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EBA645" w14:textId="77777777" w:rsidR="00425078" w:rsidRDefault="00425078">
      <w:pPr>
        <w:widowControl w:val="0"/>
        <w:pBdr>
          <w:top w:val="nil"/>
          <w:left w:val="nil"/>
          <w:bottom w:val="nil"/>
          <w:right w:val="nil"/>
          <w:between w:val="nil"/>
        </w:pBdr>
        <w:spacing w:before="0" w:after="0" w:line="276" w:lineRule="auto"/>
      </w:pPr>
      <w:bookmarkStart w:id="0" w:name="_GoBack"/>
      <w:bookmarkEnd w:id="0"/>
    </w:p>
    <w:p w14:paraId="4856510D" w14:textId="77777777" w:rsidR="00425078" w:rsidRDefault="00A05CD6">
      <w:pPr>
        <w:jc w:val="center"/>
        <w:rPr>
          <w:highlight w:val="yellow"/>
        </w:rPr>
      </w:pPr>
      <w:bookmarkStart w:id="1" w:name="_heading=h.gjdgxs" w:colFirst="0" w:colLast="0"/>
      <w:bookmarkEnd w:id="1"/>
      <w:r w:rsidRPr="001464C1">
        <w:rPr>
          <w:noProof/>
          <w:lang w:val="en-US" w:eastAsia="en-US"/>
        </w:rPr>
        <w:drawing>
          <wp:inline distT="0" distB="0" distL="0" distR="0" wp14:anchorId="4FE081C9" wp14:editId="0624055E">
            <wp:extent cx="3489378" cy="1248930"/>
            <wp:effectExtent l="0" t="0" r="0" b="8890"/>
            <wp:docPr id="2110825099" name="image1.jpg" descr="A blue and grey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blue and grey logo&#10;&#10;Description automatically generated"/>
                    <pic:cNvPicPr preferRelativeResize="0"/>
                  </pic:nvPicPr>
                  <pic:blipFill>
                    <a:blip r:embed="rId9"/>
                    <a:srcRect/>
                    <a:stretch>
                      <a:fillRect/>
                    </a:stretch>
                  </pic:blipFill>
                  <pic:spPr>
                    <a:xfrm>
                      <a:off x="0" y="0"/>
                      <a:ext cx="3489378" cy="1248930"/>
                    </a:xfrm>
                    <a:prstGeom prst="rect">
                      <a:avLst/>
                    </a:prstGeom>
                    <a:noFill/>
                    <a:ln/>
                  </pic:spPr>
                </pic:pic>
              </a:graphicData>
            </a:graphic>
          </wp:inline>
        </w:drawing>
      </w:r>
    </w:p>
    <w:p w14:paraId="32702B1B" w14:textId="77777777" w:rsidR="00425078" w:rsidRDefault="00425078">
      <w:pPr>
        <w:rPr>
          <w:highlight w:val="yellow"/>
        </w:rPr>
      </w:pPr>
    </w:p>
    <w:p w14:paraId="14326AF3" w14:textId="77777777" w:rsidR="00425078" w:rsidRDefault="00425078">
      <w:pPr>
        <w:rPr>
          <w:highlight w:val="yellow"/>
        </w:rPr>
      </w:pPr>
    </w:p>
    <w:p w14:paraId="6D3DB255" w14:textId="77777777" w:rsidR="00425078" w:rsidRPr="00F64993" w:rsidRDefault="00425078">
      <w:pPr>
        <w:tabs>
          <w:tab w:val="left" w:pos="5490"/>
        </w:tabs>
        <w:rPr>
          <w:highlight w:val="yellow"/>
        </w:rPr>
      </w:pPr>
    </w:p>
    <w:p w14:paraId="72EF60B6" w14:textId="77777777" w:rsidR="00425078" w:rsidRPr="00F64993" w:rsidRDefault="00425078">
      <w:pPr>
        <w:pBdr>
          <w:top w:val="nil"/>
          <w:left w:val="nil"/>
          <w:bottom w:val="nil"/>
          <w:right w:val="nil"/>
          <w:between w:val="nil"/>
        </w:pBdr>
        <w:spacing w:before="120" w:after="120"/>
        <w:ind w:left="6030" w:hanging="360"/>
        <w:jc w:val="both"/>
        <w:rPr>
          <w:rFonts w:eastAsia="Times New Roman"/>
          <w:color w:val="000000"/>
          <w:highlight w:val="yellow"/>
          <w:lang w:val="en-US"/>
        </w:rPr>
      </w:pPr>
    </w:p>
    <w:p w14:paraId="645E0D71" w14:textId="77777777" w:rsidR="00425078" w:rsidRPr="00F64993" w:rsidRDefault="00425078">
      <w:pPr>
        <w:rPr>
          <w:highlight w:val="yellow"/>
        </w:rPr>
      </w:pPr>
    </w:p>
    <w:p w14:paraId="0736947A" w14:textId="77777777" w:rsidR="00425078" w:rsidRPr="00F64993" w:rsidRDefault="00425078">
      <w:pPr>
        <w:rPr>
          <w:highlight w:val="yellow"/>
        </w:rPr>
      </w:pPr>
    </w:p>
    <w:p w14:paraId="629D8A02" w14:textId="77777777" w:rsidR="00BA7157" w:rsidRDefault="00C12E61" w:rsidP="00BA7157">
      <w:pPr>
        <w:ind w:left="720" w:firstLine="60"/>
        <w:jc w:val="center"/>
        <w:rPr>
          <w:rFonts w:asciiTheme="minorHAnsi" w:hAnsiTheme="minorHAnsi" w:cstheme="minorHAnsi"/>
          <w:b/>
          <w:bCs/>
          <w:lang w:val="en-US"/>
        </w:rPr>
      </w:pPr>
      <w:r w:rsidRPr="00BA7157">
        <w:rPr>
          <w:rFonts w:asciiTheme="minorHAnsi" w:hAnsiTheme="minorHAnsi" w:cstheme="minorHAnsi"/>
          <w:b/>
          <w:bCs/>
        </w:rPr>
        <w:t>IZVJEŠTAJ O RADU I IZVRŠEN</w:t>
      </w:r>
      <w:r w:rsidRPr="00BA7157">
        <w:rPr>
          <w:rFonts w:asciiTheme="minorHAnsi" w:hAnsiTheme="minorHAnsi" w:cstheme="minorHAnsi"/>
          <w:b/>
          <w:bCs/>
          <w:lang w:val="en-US"/>
        </w:rPr>
        <w:t>J</w:t>
      </w:r>
      <w:r w:rsidRPr="00BA7157">
        <w:rPr>
          <w:rFonts w:asciiTheme="minorHAnsi" w:hAnsiTheme="minorHAnsi" w:cstheme="minorHAnsi"/>
          <w:b/>
          <w:bCs/>
        </w:rPr>
        <w:t>U BUD</w:t>
      </w:r>
      <w:r w:rsidRPr="00BA7157">
        <w:rPr>
          <w:rFonts w:asciiTheme="minorHAnsi" w:hAnsiTheme="minorHAnsi" w:cstheme="minorHAnsi"/>
          <w:b/>
          <w:bCs/>
          <w:lang w:val="en-US"/>
        </w:rPr>
        <w:t>Ž</w:t>
      </w:r>
      <w:r w:rsidRPr="00BA7157">
        <w:rPr>
          <w:rFonts w:asciiTheme="minorHAnsi" w:hAnsiTheme="minorHAnsi" w:cstheme="minorHAnsi"/>
          <w:b/>
          <w:bCs/>
        </w:rPr>
        <w:t xml:space="preserve">ETA JU FOND SOLIDARNOSTI ZA DIJAGNOSTIKU I </w:t>
      </w:r>
    </w:p>
    <w:p w14:paraId="57CD471A" w14:textId="792D86E9" w:rsidR="00BA7157" w:rsidRDefault="00C12E61" w:rsidP="00BA7157">
      <w:pPr>
        <w:ind w:left="720" w:firstLine="60"/>
        <w:jc w:val="center"/>
        <w:rPr>
          <w:rFonts w:asciiTheme="minorHAnsi" w:hAnsiTheme="minorHAnsi" w:cstheme="minorHAnsi"/>
          <w:b/>
          <w:bCs/>
          <w:lang w:val="en-US"/>
        </w:rPr>
      </w:pPr>
      <w:r w:rsidRPr="00BA7157">
        <w:rPr>
          <w:rFonts w:asciiTheme="minorHAnsi" w:hAnsiTheme="minorHAnsi" w:cstheme="minorHAnsi"/>
          <w:b/>
          <w:bCs/>
        </w:rPr>
        <w:t>LIJEČENjE OBOL</w:t>
      </w:r>
      <w:r w:rsidRPr="00BA7157">
        <w:rPr>
          <w:rFonts w:asciiTheme="minorHAnsi" w:hAnsiTheme="minorHAnsi" w:cstheme="minorHAnsi"/>
          <w:b/>
          <w:bCs/>
          <w:lang w:val="en-US"/>
        </w:rPr>
        <w:t>J</w:t>
      </w:r>
      <w:r w:rsidRPr="00BA7157">
        <w:rPr>
          <w:rFonts w:asciiTheme="minorHAnsi" w:hAnsiTheme="minorHAnsi" w:cstheme="minorHAnsi"/>
          <w:b/>
          <w:bCs/>
        </w:rPr>
        <w:t>EN</w:t>
      </w:r>
      <w:r w:rsidRPr="00BA7157">
        <w:rPr>
          <w:rFonts w:asciiTheme="minorHAnsi" w:hAnsiTheme="minorHAnsi" w:cstheme="minorHAnsi"/>
          <w:b/>
          <w:bCs/>
          <w:lang w:val="en-US"/>
        </w:rPr>
        <w:t>J</w:t>
      </w:r>
      <w:r w:rsidRPr="00BA7157">
        <w:rPr>
          <w:rFonts w:asciiTheme="minorHAnsi" w:hAnsiTheme="minorHAnsi" w:cstheme="minorHAnsi"/>
          <w:b/>
          <w:bCs/>
        </w:rPr>
        <w:t>A, STAN</w:t>
      </w:r>
      <w:r w:rsidRPr="00BA7157">
        <w:rPr>
          <w:rFonts w:asciiTheme="minorHAnsi" w:hAnsiTheme="minorHAnsi" w:cstheme="minorHAnsi"/>
          <w:b/>
          <w:bCs/>
          <w:lang w:val="en-US"/>
        </w:rPr>
        <w:t>J</w:t>
      </w:r>
      <w:r w:rsidRPr="00BA7157">
        <w:rPr>
          <w:rFonts w:asciiTheme="minorHAnsi" w:hAnsiTheme="minorHAnsi" w:cstheme="minorHAnsi"/>
          <w:b/>
          <w:bCs/>
        </w:rPr>
        <w:t>A I POVREDA DJECE U INOSTRANSTVU</w:t>
      </w:r>
      <w:r w:rsidRPr="00BA7157">
        <w:rPr>
          <w:rFonts w:asciiTheme="minorHAnsi" w:hAnsiTheme="minorHAnsi" w:cstheme="minorHAnsi"/>
          <w:b/>
          <w:bCs/>
          <w:lang w:val="en-US"/>
        </w:rPr>
        <w:t xml:space="preserve"> </w:t>
      </w:r>
      <w:r w:rsidRPr="00BA7157">
        <w:rPr>
          <w:rFonts w:asciiTheme="minorHAnsi" w:hAnsiTheme="minorHAnsi" w:cstheme="minorHAnsi"/>
          <w:b/>
          <w:bCs/>
        </w:rPr>
        <w:t xml:space="preserve">ZA PERIOD </w:t>
      </w:r>
    </w:p>
    <w:p w14:paraId="7268621F" w14:textId="4DDAA3DD" w:rsidR="00425078" w:rsidRPr="00BA7157" w:rsidRDefault="00C12E61" w:rsidP="00BA7157">
      <w:pPr>
        <w:ind w:left="720" w:firstLine="60"/>
        <w:jc w:val="center"/>
        <w:rPr>
          <w:rFonts w:asciiTheme="minorHAnsi" w:hAnsiTheme="minorHAnsi" w:cstheme="minorHAnsi"/>
          <w:b/>
          <w:bCs/>
        </w:rPr>
      </w:pPr>
      <w:r w:rsidRPr="00BA7157">
        <w:rPr>
          <w:rFonts w:asciiTheme="minorHAnsi" w:hAnsiTheme="minorHAnsi" w:cstheme="minorHAnsi"/>
          <w:b/>
          <w:bCs/>
        </w:rPr>
        <w:t>01. 01 - 31. 12. 2024. GODINE</w:t>
      </w:r>
    </w:p>
    <w:p w14:paraId="298925D7" w14:textId="77777777" w:rsidR="00425078" w:rsidRPr="00C319EB" w:rsidRDefault="00425078" w:rsidP="00003B5F"/>
    <w:p w14:paraId="0D7D7636" w14:textId="77777777" w:rsidR="00425078" w:rsidRPr="00C319EB" w:rsidRDefault="00425078" w:rsidP="00003B5F"/>
    <w:p w14:paraId="212CA593" w14:textId="77777777" w:rsidR="00425078" w:rsidRPr="00C319EB" w:rsidRDefault="00425078" w:rsidP="00003B5F"/>
    <w:p w14:paraId="48D8B578" w14:textId="77777777" w:rsidR="00425078" w:rsidRPr="00C319EB" w:rsidRDefault="00425078" w:rsidP="00003B5F"/>
    <w:p w14:paraId="3CB697DB" w14:textId="77777777" w:rsidR="00425078" w:rsidRPr="00C319EB" w:rsidRDefault="00425078" w:rsidP="00003B5F"/>
    <w:p w14:paraId="43EC8F8A" w14:textId="77777777" w:rsidR="00425078" w:rsidRPr="00C319EB" w:rsidRDefault="00425078" w:rsidP="00003B5F"/>
    <w:p w14:paraId="654B78F2" w14:textId="77777777" w:rsidR="00425078" w:rsidRPr="00C319EB" w:rsidRDefault="00425078" w:rsidP="00003B5F"/>
    <w:p w14:paraId="1B6BD7A0" w14:textId="77777777" w:rsidR="00425078" w:rsidRPr="00C319EB" w:rsidRDefault="00425078" w:rsidP="00003B5F"/>
    <w:p w14:paraId="133BC455" w14:textId="77777777" w:rsidR="00425078" w:rsidRPr="00C319EB" w:rsidRDefault="00425078" w:rsidP="00003B5F"/>
    <w:p w14:paraId="76E7B4FC" w14:textId="77777777" w:rsidR="00425078" w:rsidRPr="00C319EB" w:rsidRDefault="00425078" w:rsidP="00003B5F"/>
    <w:p w14:paraId="32172C05" w14:textId="77777777" w:rsidR="00425078" w:rsidRPr="00C319EB" w:rsidRDefault="00425078" w:rsidP="00003B5F"/>
    <w:p w14:paraId="3E009B0D" w14:textId="77777777" w:rsidR="00425078" w:rsidRPr="00C319EB" w:rsidRDefault="00425078" w:rsidP="00003B5F"/>
    <w:p w14:paraId="2809F67B" w14:textId="3CDA762A" w:rsidR="00425078" w:rsidRPr="00163DEA" w:rsidRDefault="00C12E61" w:rsidP="00C12E61">
      <w:pPr>
        <w:pBdr>
          <w:top w:val="nil"/>
          <w:left w:val="nil"/>
          <w:bottom w:val="nil"/>
          <w:right w:val="nil"/>
          <w:between w:val="nil"/>
        </w:pBdr>
        <w:tabs>
          <w:tab w:val="right" w:pos="9072"/>
        </w:tabs>
        <w:spacing w:before="480" w:after="120"/>
        <w:ind w:right="1134"/>
        <w:jc w:val="both"/>
        <w:rPr>
          <w:rFonts w:eastAsia="Times New Roman"/>
          <w:b/>
          <w:color w:val="000000"/>
          <w:sz w:val="13"/>
          <w:szCs w:val="13"/>
          <w:highlight w:val="yellow"/>
        </w:rPr>
      </w:pPr>
      <w:r>
        <w:rPr>
          <w:lang w:val="en-US"/>
        </w:rPr>
        <w:t xml:space="preserve">                                                      </w:t>
      </w:r>
      <w:r w:rsidRPr="00C12E61">
        <w:rPr>
          <w:rFonts w:ascii="Calibri" w:eastAsia="Calibri" w:hAnsi="Calibri" w:cs="Calibri"/>
          <w:b/>
          <w:color w:val="000000"/>
          <w:sz w:val="28"/>
          <w:szCs w:val="28"/>
        </w:rPr>
        <w:t xml:space="preserve">Banja Luka, april 2025. godine </w:t>
      </w:r>
      <w:r w:rsidR="00A05CD6" w:rsidRPr="00163DEA">
        <w:rPr>
          <w:rFonts w:eastAsia="Times New Roman"/>
          <w:b/>
          <w:color w:val="000000"/>
          <w:sz w:val="13"/>
          <w:szCs w:val="13"/>
          <w:highlight w:val="yellow"/>
        </w:rPr>
        <w:t xml:space="preserve">  </w:t>
      </w:r>
    </w:p>
    <w:p w14:paraId="2141A76D"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6EC0B2CC"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719830C5"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7693EEB9"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243A2479"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6595F3C5"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44B5C726"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0CA5DCF1"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5219BEC0"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40B7A43E"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6024A5DB"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78FB9966"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6738CBE6"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08F31B7D"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71723138"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44D734FE"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0F18D3A9"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467CB6A3"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3977668E"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70F568ED" w14:textId="77777777" w:rsidR="00425078" w:rsidRDefault="00425078" w:rsidP="00C319EB">
      <w:pPr>
        <w:pBdr>
          <w:top w:val="nil"/>
          <w:left w:val="nil"/>
          <w:bottom w:val="nil"/>
          <w:right w:val="nil"/>
          <w:between w:val="nil"/>
        </w:pBdr>
        <w:tabs>
          <w:tab w:val="right" w:pos="9072"/>
        </w:tabs>
        <w:spacing w:before="480" w:after="120"/>
        <w:ind w:right="1134"/>
        <w:jc w:val="both"/>
        <w:rPr>
          <w:rFonts w:eastAsia="Times New Roman"/>
          <w:b/>
          <w:color w:val="000000"/>
          <w:sz w:val="13"/>
          <w:szCs w:val="13"/>
          <w:lang w:val="en-US"/>
        </w:rPr>
      </w:pPr>
    </w:p>
    <w:p w14:paraId="55605DD7" w14:textId="77777777" w:rsidR="007D594B" w:rsidRDefault="007D594B" w:rsidP="00C319EB">
      <w:pPr>
        <w:pBdr>
          <w:top w:val="nil"/>
          <w:left w:val="nil"/>
          <w:bottom w:val="nil"/>
          <w:right w:val="nil"/>
          <w:between w:val="nil"/>
        </w:pBdr>
        <w:tabs>
          <w:tab w:val="right" w:pos="9072"/>
        </w:tabs>
        <w:spacing w:before="480" w:after="120"/>
        <w:ind w:right="1134"/>
        <w:jc w:val="both"/>
        <w:rPr>
          <w:rFonts w:eastAsia="Times New Roman"/>
          <w:b/>
          <w:color w:val="000000"/>
          <w:sz w:val="13"/>
          <w:szCs w:val="13"/>
          <w:lang w:val="en-US"/>
        </w:rPr>
      </w:pPr>
    </w:p>
    <w:p w14:paraId="3C231F2E" w14:textId="77777777" w:rsidR="007D594B" w:rsidRDefault="007D594B" w:rsidP="00C319EB">
      <w:pPr>
        <w:pBdr>
          <w:top w:val="nil"/>
          <w:left w:val="nil"/>
          <w:bottom w:val="nil"/>
          <w:right w:val="nil"/>
          <w:between w:val="nil"/>
        </w:pBdr>
        <w:tabs>
          <w:tab w:val="right" w:pos="9072"/>
        </w:tabs>
        <w:spacing w:before="480" w:after="120"/>
        <w:ind w:right="1134"/>
        <w:jc w:val="both"/>
        <w:rPr>
          <w:rFonts w:eastAsia="Times New Roman"/>
          <w:b/>
          <w:color w:val="000000"/>
          <w:sz w:val="13"/>
          <w:szCs w:val="13"/>
          <w:lang w:val="en-US"/>
        </w:rPr>
      </w:pPr>
    </w:p>
    <w:p w14:paraId="2603CF61" w14:textId="77777777" w:rsidR="007D594B" w:rsidRDefault="007D594B" w:rsidP="00C319EB">
      <w:pPr>
        <w:pBdr>
          <w:top w:val="nil"/>
          <w:left w:val="nil"/>
          <w:bottom w:val="nil"/>
          <w:right w:val="nil"/>
          <w:between w:val="nil"/>
        </w:pBdr>
        <w:tabs>
          <w:tab w:val="right" w:pos="9072"/>
        </w:tabs>
        <w:spacing w:before="480" w:after="120"/>
        <w:ind w:right="1134"/>
        <w:jc w:val="both"/>
        <w:rPr>
          <w:rFonts w:eastAsia="Times New Roman"/>
          <w:b/>
          <w:color w:val="000000"/>
          <w:sz w:val="13"/>
          <w:szCs w:val="13"/>
          <w:lang w:val="en-US"/>
        </w:rPr>
      </w:pPr>
    </w:p>
    <w:p w14:paraId="1BFBAC2B" w14:textId="77777777" w:rsidR="007D594B" w:rsidRDefault="007D594B" w:rsidP="00C319EB">
      <w:pPr>
        <w:pBdr>
          <w:top w:val="nil"/>
          <w:left w:val="nil"/>
          <w:bottom w:val="nil"/>
          <w:right w:val="nil"/>
          <w:between w:val="nil"/>
        </w:pBdr>
        <w:tabs>
          <w:tab w:val="right" w:pos="9072"/>
        </w:tabs>
        <w:spacing w:before="480" w:after="120"/>
        <w:ind w:right="1134"/>
        <w:jc w:val="both"/>
        <w:rPr>
          <w:rFonts w:eastAsia="Times New Roman"/>
          <w:b/>
          <w:color w:val="000000"/>
          <w:sz w:val="13"/>
          <w:szCs w:val="13"/>
          <w:lang w:val="en-US"/>
        </w:rPr>
      </w:pPr>
    </w:p>
    <w:p w14:paraId="649FFC2A" w14:textId="77777777" w:rsidR="007D594B" w:rsidRDefault="007D594B" w:rsidP="00C319EB">
      <w:pPr>
        <w:pBdr>
          <w:top w:val="nil"/>
          <w:left w:val="nil"/>
          <w:bottom w:val="nil"/>
          <w:right w:val="nil"/>
          <w:between w:val="nil"/>
        </w:pBdr>
        <w:tabs>
          <w:tab w:val="right" w:pos="9072"/>
        </w:tabs>
        <w:spacing w:before="480" w:after="120"/>
        <w:ind w:right="1134"/>
        <w:jc w:val="both"/>
        <w:rPr>
          <w:rFonts w:eastAsia="Times New Roman"/>
          <w:b/>
          <w:color w:val="000000"/>
          <w:sz w:val="13"/>
          <w:szCs w:val="13"/>
          <w:lang w:val="en-US"/>
        </w:rPr>
      </w:pPr>
    </w:p>
    <w:p w14:paraId="6D5984AA" w14:textId="77777777" w:rsidR="007D594B" w:rsidRDefault="007D594B" w:rsidP="00C319EB">
      <w:pPr>
        <w:pBdr>
          <w:top w:val="nil"/>
          <w:left w:val="nil"/>
          <w:bottom w:val="nil"/>
          <w:right w:val="nil"/>
          <w:between w:val="nil"/>
        </w:pBdr>
        <w:tabs>
          <w:tab w:val="right" w:pos="9072"/>
        </w:tabs>
        <w:spacing w:before="480" w:after="120"/>
        <w:ind w:right="1134"/>
        <w:jc w:val="both"/>
        <w:rPr>
          <w:rFonts w:eastAsia="Times New Roman"/>
          <w:b/>
          <w:color w:val="000000"/>
          <w:sz w:val="13"/>
          <w:szCs w:val="13"/>
          <w:lang w:val="en-US"/>
        </w:rPr>
      </w:pPr>
    </w:p>
    <w:p w14:paraId="16F90081" w14:textId="77777777" w:rsidR="007D594B" w:rsidRDefault="007D594B" w:rsidP="00C319EB">
      <w:pPr>
        <w:pBdr>
          <w:top w:val="nil"/>
          <w:left w:val="nil"/>
          <w:bottom w:val="nil"/>
          <w:right w:val="nil"/>
          <w:between w:val="nil"/>
        </w:pBdr>
        <w:tabs>
          <w:tab w:val="right" w:pos="9072"/>
        </w:tabs>
        <w:spacing w:before="480" w:after="120"/>
        <w:ind w:right="1134"/>
        <w:jc w:val="both"/>
        <w:rPr>
          <w:rFonts w:eastAsia="Times New Roman"/>
          <w:b/>
          <w:color w:val="000000"/>
          <w:sz w:val="13"/>
          <w:szCs w:val="13"/>
          <w:lang w:val="en-US"/>
        </w:rPr>
      </w:pPr>
    </w:p>
    <w:p w14:paraId="157662E4" w14:textId="77777777" w:rsidR="007D594B" w:rsidRPr="007D594B" w:rsidRDefault="007D594B" w:rsidP="00C319EB">
      <w:pPr>
        <w:pBdr>
          <w:top w:val="nil"/>
          <w:left w:val="nil"/>
          <w:bottom w:val="nil"/>
          <w:right w:val="nil"/>
          <w:between w:val="nil"/>
        </w:pBdr>
        <w:tabs>
          <w:tab w:val="right" w:pos="9072"/>
        </w:tabs>
        <w:spacing w:before="480" w:after="120"/>
        <w:ind w:right="1134"/>
        <w:jc w:val="both"/>
        <w:rPr>
          <w:rFonts w:eastAsia="Times New Roman"/>
          <w:b/>
          <w:color w:val="000000"/>
          <w:sz w:val="13"/>
          <w:szCs w:val="13"/>
          <w:lang w:val="en-US"/>
        </w:rPr>
      </w:pPr>
    </w:p>
    <w:p w14:paraId="31F2918B" w14:textId="77777777" w:rsidR="007D594B" w:rsidRPr="007D594B" w:rsidRDefault="007D594B" w:rsidP="007D594B">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lang w:val="en-US"/>
        </w:rPr>
      </w:pPr>
    </w:p>
    <w:sdt>
      <w:sdtPr>
        <w:id w:val="640540952"/>
        <w:docPartObj>
          <w:docPartGallery w:val="Table of Contents"/>
          <w:docPartUnique/>
        </w:docPartObj>
      </w:sdtPr>
      <w:sdtEndPr/>
      <w:sdtContent>
        <w:p w14:paraId="7CB8D36D" w14:textId="77777777" w:rsidR="007D594B" w:rsidRPr="0062102D" w:rsidRDefault="007D594B" w:rsidP="007D594B">
          <w:pPr>
            <w:pBdr>
              <w:top w:val="nil"/>
              <w:left w:val="nil"/>
              <w:bottom w:val="nil"/>
              <w:right w:val="nil"/>
              <w:between w:val="nil"/>
            </w:pBdr>
            <w:tabs>
              <w:tab w:val="right" w:pos="9072"/>
            </w:tabs>
            <w:spacing w:before="480" w:after="120"/>
            <w:ind w:left="786" w:right="1134" w:hanging="360"/>
            <w:jc w:val="both"/>
            <w:rPr>
              <w:rFonts w:ascii="Calibri" w:eastAsia="Calibri" w:hAnsi="Calibri" w:cs="Calibri"/>
              <w:color w:val="000000"/>
              <w:sz w:val="22"/>
              <w:szCs w:val="22"/>
              <w:lang w:val="en-US"/>
            </w:rPr>
          </w:pPr>
          <w:r w:rsidRPr="0062102D">
            <w:fldChar w:fldCharType="begin"/>
          </w:r>
          <w:r w:rsidRPr="0062102D">
            <w:instrText xml:space="preserve"> TOC \h \u \z \t "Heading 1,1,Heading 2,2,Heading 3,3,"</w:instrText>
          </w:r>
          <w:r w:rsidRPr="0062102D">
            <w:fldChar w:fldCharType="separate"/>
          </w:r>
          <w:hyperlink w:anchor="_heading=h.1fob9te">
            <w:r w:rsidRPr="007F5DA8">
              <w:rPr>
                <w:rFonts w:ascii="Calibri" w:eastAsia="Calibri" w:hAnsi="Calibri" w:cs="Calibri"/>
                <w:b/>
                <w:color w:val="000000"/>
              </w:rPr>
              <w:t>UVOD</w:t>
            </w:r>
            <w:r w:rsidRPr="0062102D">
              <w:rPr>
                <w:rFonts w:ascii="Calibri" w:eastAsia="Calibri" w:hAnsi="Calibri" w:cs="Calibri"/>
                <w:b/>
                <w:color w:val="000000"/>
                <w:lang w:val="sr-Cyrl-BA"/>
              </w:rPr>
              <w:t>……………………………………………………………………………………………………………………</w:t>
            </w:r>
            <w:r w:rsidRPr="0062102D">
              <w:rPr>
                <w:rFonts w:ascii="Calibri" w:eastAsia="Calibri" w:hAnsi="Calibri" w:cs="Calibri"/>
                <w:b/>
                <w:color w:val="000000"/>
              </w:rPr>
              <w:tab/>
              <w:t xml:space="preserve">   </w:t>
            </w:r>
            <w:r>
              <w:rPr>
                <w:rFonts w:ascii="Calibri" w:eastAsia="Calibri" w:hAnsi="Calibri" w:cs="Calibri"/>
                <w:b/>
                <w:color w:val="000000"/>
                <w:lang w:val="sr-Cyrl-BA"/>
              </w:rPr>
              <w:t xml:space="preserve">  </w:t>
            </w:r>
            <w:r w:rsidRPr="0062102D">
              <w:rPr>
                <w:rFonts w:ascii="Calibri" w:eastAsia="Calibri" w:hAnsi="Calibri" w:cs="Calibri"/>
                <w:bCs/>
                <w:color w:val="000000"/>
                <w:lang w:val="en-US"/>
              </w:rPr>
              <w:t>4</w:t>
            </w:r>
          </w:hyperlink>
        </w:p>
        <w:p w14:paraId="5993E738" w14:textId="6BBA0627" w:rsidR="007D594B" w:rsidRPr="0062102D" w:rsidRDefault="007D594B" w:rsidP="007D594B">
          <w:pPr>
            <w:pBdr>
              <w:top w:val="nil"/>
              <w:left w:val="nil"/>
              <w:bottom w:val="nil"/>
              <w:right w:val="nil"/>
              <w:between w:val="nil"/>
            </w:pBdr>
            <w:tabs>
              <w:tab w:val="right" w:pos="9072"/>
            </w:tabs>
            <w:spacing w:before="480" w:after="120"/>
            <w:ind w:left="426" w:right="1134" w:hanging="360"/>
            <w:jc w:val="both"/>
            <w:rPr>
              <w:rFonts w:ascii="Calibri" w:eastAsia="Calibri" w:hAnsi="Calibri" w:cs="Calibri"/>
              <w:b/>
              <w:color w:val="000000"/>
              <w:lang w:val="en-US"/>
            </w:rPr>
          </w:pPr>
          <w:r w:rsidRPr="0062102D">
            <w:rPr>
              <w:rFonts w:ascii="Calibri" w:eastAsia="Calibri" w:hAnsi="Calibri" w:cs="Calibri"/>
              <w:b/>
              <w:color w:val="000000"/>
              <w:lang w:val="sr-Cyrl-BA"/>
            </w:rPr>
            <w:tab/>
          </w:r>
          <w:r w:rsidRPr="0062102D">
            <w:rPr>
              <w:rFonts w:ascii="Calibri" w:eastAsia="Calibri" w:hAnsi="Calibri" w:cs="Calibri"/>
              <w:b/>
              <w:color w:val="000000"/>
            </w:rPr>
            <w:t xml:space="preserve">1. </w:t>
          </w:r>
          <w:r w:rsidRPr="00FB3ED6">
            <w:rPr>
              <w:rFonts w:ascii="Calibri" w:eastAsia="Calibri" w:hAnsi="Calibri" w:cs="Calibri"/>
              <w:b/>
              <w:color w:val="000000"/>
            </w:rPr>
            <w:t>OPŠTE INFORMACIJE O JU FOND SOLIDARNOSTI ZA DIJAGNOSTIKU I LIJEČENjE OBOLjENjA, STANjA I POVREDA DJECE U INOSTRANSTVU</w:t>
          </w:r>
          <w:r w:rsidRPr="00FB3ED6">
            <w:rPr>
              <w:rFonts w:ascii="Calibri" w:eastAsia="Calibri" w:hAnsi="Calibri" w:cs="Calibri"/>
              <w:b/>
              <w:color w:val="000000"/>
            </w:rPr>
            <w:tab/>
          </w:r>
          <w:r>
            <w:rPr>
              <w:rFonts w:ascii="Calibri" w:eastAsia="Calibri" w:hAnsi="Calibri" w:cs="Calibri"/>
              <w:b/>
              <w:color w:val="000000"/>
              <w:lang w:val="en-US"/>
            </w:rPr>
            <w:t xml:space="preserve"> </w:t>
          </w:r>
          <w:r w:rsidRPr="0062102D">
            <w:rPr>
              <w:rFonts w:ascii="Calibri" w:eastAsia="Calibri" w:hAnsi="Calibri" w:cs="Calibri"/>
              <w:b/>
              <w:color w:val="000000"/>
            </w:rPr>
            <w:t xml:space="preserve">   </w:t>
          </w:r>
          <w:r w:rsidRPr="0062102D">
            <w:rPr>
              <w:rFonts w:ascii="Calibri" w:eastAsia="Calibri" w:hAnsi="Calibri" w:cs="Calibri"/>
              <w:b/>
              <w:color w:val="000000"/>
              <w:lang w:val="sr-Cyrl-BA"/>
            </w:rPr>
            <w:t xml:space="preserve">  </w:t>
          </w:r>
          <w:r w:rsidRPr="0062102D">
            <w:rPr>
              <w:rFonts w:ascii="Calibri" w:eastAsia="Calibri" w:hAnsi="Calibri" w:cs="Calibri"/>
              <w:b/>
              <w:color w:val="000000"/>
              <w:lang w:val="en-US"/>
            </w:rPr>
            <w:t xml:space="preserve"> </w:t>
          </w:r>
          <w:r w:rsidRPr="0062102D">
            <w:rPr>
              <w:rFonts w:ascii="Calibri" w:eastAsia="Calibri" w:hAnsi="Calibri" w:cs="Calibri"/>
              <w:b/>
              <w:color w:val="000000"/>
              <w:lang w:val="sr-Cyrl-BA"/>
            </w:rPr>
            <w:t xml:space="preserve">                     </w:t>
          </w:r>
          <w:r w:rsidR="00CF3294">
            <w:rPr>
              <w:rFonts w:ascii="Calibri" w:eastAsia="Calibri" w:hAnsi="Calibri" w:cs="Calibri"/>
              <w:bCs/>
              <w:color w:val="FFFFFF" w:themeColor="background1"/>
              <w:lang w:val="en-US"/>
            </w:rPr>
            <w:t xml:space="preserve">  </w:t>
          </w:r>
          <w:r>
            <w:rPr>
              <w:rFonts w:ascii="Calibri" w:eastAsia="Calibri" w:hAnsi="Calibri" w:cs="Calibri"/>
              <w:bCs/>
              <w:color w:val="FFFFFF" w:themeColor="background1"/>
              <w:lang w:val="sr-Cyrl-BA"/>
            </w:rPr>
            <w:t xml:space="preserve">   </w:t>
          </w:r>
          <w:r w:rsidR="00CF3294">
            <w:rPr>
              <w:rFonts w:ascii="Calibri" w:eastAsia="Calibri" w:hAnsi="Calibri" w:cs="Calibri"/>
              <w:bCs/>
              <w:color w:val="FFFFFF" w:themeColor="background1"/>
              <w:lang w:val="en-US"/>
            </w:rPr>
            <w:t xml:space="preserve">     </w:t>
          </w:r>
          <w:r w:rsidR="00CF3294">
            <w:rPr>
              <w:rFonts w:ascii="Calibri" w:eastAsia="Calibri" w:hAnsi="Calibri" w:cs="Calibri"/>
              <w:bCs/>
              <w:color w:val="000000"/>
              <w:lang w:val="en-US"/>
            </w:rPr>
            <w:t>6</w:t>
          </w:r>
        </w:p>
        <w:p w14:paraId="1A1A3B78" w14:textId="77777777" w:rsidR="007D594B" w:rsidRPr="0062102D" w:rsidRDefault="007D594B" w:rsidP="007D594B">
          <w:pPr>
            <w:widowControl w:val="0"/>
            <w:spacing w:before="0" w:after="0" w:line="240" w:lineRule="auto"/>
            <w:ind w:firstLine="720"/>
            <w:rPr>
              <w:rFonts w:asciiTheme="minorHAnsi" w:hAnsiTheme="minorHAnsi" w:cstheme="minorHAnsi"/>
              <w:lang w:val="sr-Cyrl-BA"/>
            </w:rPr>
          </w:pPr>
          <w:r w:rsidRPr="0062102D">
            <w:rPr>
              <w:rFonts w:asciiTheme="minorHAnsi" w:hAnsiTheme="minorHAnsi" w:cstheme="minorHAnsi"/>
              <w:sz w:val="26"/>
              <w:szCs w:val="26"/>
              <w:lang w:val="sr-Cyrl-BA"/>
            </w:rPr>
            <w:t xml:space="preserve">   1.1.</w:t>
          </w:r>
          <w:r w:rsidRPr="0062102D">
            <w:rPr>
              <w:rFonts w:asciiTheme="minorHAnsi" w:hAnsiTheme="minorHAnsi" w:cstheme="minorHAnsi"/>
              <w:lang w:val="sr-Cyrl-BA"/>
            </w:rPr>
            <w:t xml:space="preserve"> </w:t>
          </w:r>
          <w:r w:rsidRPr="00FB3ED6">
            <w:rPr>
              <w:rFonts w:asciiTheme="minorHAnsi" w:hAnsiTheme="minorHAnsi" w:cstheme="minorHAnsi"/>
              <w:lang w:val="sr-Cyrl-BA"/>
            </w:rPr>
            <w:t xml:space="preserve">Ogranizacija poslovanja JU Fond Solidarnosti </w:t>
          </w:r>
          <w:r w:rsidRPr="0062102D">
            <w:rPr>
              <w:rFonts w:asciiTheme="minorHAnsi" w:hAnsiTheme="minorHAnsi" w:cstheme="minorHAnsi"/>
              <w:lang w:val="en-US"/>
            </w:rPr>
            <w:t>………………………………………</w:t>
          </w:r>
          <w:r w:rsidRPr="0062102D">
            <w:rPr>
              <w:rFonts w:asciiTheme="minorHAnsi" w:hAnsiTheme="minorHAnsi" w:cstheme="minorHAnsi"/>
              <w:lang w:val="sr-Cyrl-BA"/>
            </w:rPr>
            <w:t xml:space="preserve">   </w:t>
          </w:r>
          <w:r>
            <w:rPr>
              <w:rFonts w:asciiTheme="minorHAnsi" w:hAnsiTheme="minorHAnsi" w:cstheme="minorHAnsi"/>
              <w:lang w:val="en-US"/>
            </w:rPr>
            <w:t xml:space="preserve"> </w:t>
          </w:r>
          <w:r w:rsidRPr="0062102D">
            <w:rPr>
              <w:rFonts w:asciiTheme="minorHAnsi" w:hAnsiTheme="minorHAnsi" w:cstheme="minorHAnsi"/>
              <w:lang w:val="sr-Cyrl-BA"/>
            </w:rPr>
            <w:t xml:space="preserve"> </w:t>
          </w:r>
          <w:r>
            <w:rPr>
              <w:rFonts w:asciiTheme="minorHAnsi" w:hAnsiTheme="minorHAnsi" w:cstheme="minorHAnsi"/>
              <w:lang w:val="sr-Cyrl-BA"/>
            </w:rPr>
            <w:t xml:space="preserve">           </w:t>
          </w:r>
          <w:r w:rsidRPr="0062102D">
            <w:rPr>
              <w:rFonts w:asciiTheme="minorHAnsi" w:hAnsiTheme="minorHAnsi" w:cstheme="minorHAnsi"/>
              <w:lang w:val="en-US"/>
            </w:rPr>
            <w:t>7</w:t>
          </w:r>
        </w:p>
        <w:p w14:paraId="7B682230" w14:textId="6FF89FE1" w:rsidR="007D594B" w:rsidRPr="00CF3294" w:rsidRDefault="007D594B" w:rsidP="007D594B">
          <w:pPr>
            <w:widowControl w:val="0"/>
            <w:spacing w:before="0" w:after="0" w:line="240" w:lineRule="auto"/>
            <w:ind w:firstLine="720"/>
            <w:rPr>
              <w:rFonts w:asciiTheme="minorHAnsi" w:hAnsiTheme="minorHAnsi" w:cstheme="minorHAnsi"/>
              <w:lang w:val="en-US"/>
            </w:rPr>
          </w:pPr>
          <w:r w:rsidRPr="0062102D">
            <w:rPr>
              <w:rFonts w:asciiTheme="minorHAnsi" w:hAnsiTheme="minorHAnsi" w:cstheme="minorHAnsi"/>
              <w:lang w:val="sr-Cyrl-BA"/>
            </w:rPr>
            <w:t xml:space="preserve">   1.2. </w:t>
          </w:r>
          <w:r w:rsidRPr="00FB3ED6">
            <w:rPr>
              <w:rFonts w:ascii="Calibri" w:hAnsi="Calibri" w:cs="Calibri"/>
              <w:color w:val="000000"/>
              <w:lang w:val="sr-Cyrl-BA"/>
            </w:rPr>
            <w:t>Osvrt na rad JU Fond Solidarnosti i aktivnosti u 202</w:t>
          </w:r>
          <w:r w:rsidR="00A94D35">
            <w:rPr>
              <w:rFonts w:ascii="Calibri" w:hAnsi="Calibri" w:cs="Calibri"/>
              <w:color w:val="000000"/>
              <w:lang w:val="en-US"/>
            </w:rPr>
            <w:t>4</w:t>
          </w:r>
          <w:r w:rsidRPr="00FB3ED6">
            <w:rPr>
              <w:rFonts w:ascii="Calibri" w:hAnsi="Calibri" w:cs="Calibri"/>
              <w:color w:val="000000"/>
              <w:lang w:val="sr-Cyrl-BA"/>
            </w:rPr>
            <w:t>.godini</w:t>
          </w:r>
          <w:r>
            <w:rPr>
              <w:rFonts w:ascii="Calibri" w:hAnsi="Calibri" w:cs="Calibri"/>
              <w:color w:val="000000"/>
              <w:lang w:val="sr-Cyrl-BA"/>
            </w:rPr>
            <w:t>…………………………….</w:t>
          </w:r>
          <w:r w:rsidRPr="0062102D">
            <w:rPr>
              <w:rFonts w:ascii="Calibri" w:hAnsi="Calibri" w:cs="Calibri"/>
              <w:color w:val="000000"/>
              <w:lang w:val="sr-Cyrl-BA"/>
            </w:rPr>
            <w:t xml:space="preserve">   </w:t>
          </w:r>
          <w:r w:rsidR="00CF3294">
            <w:rPr>
              <w:rFonts w:ascii="Calibri" w:hAnsi="Calibri" w:cs="Calibri"/>
              <w:color w:val="000000"/>
              <w:lang w:val="en-US"/>
            </w:rPr>
            <w:t>8</w:t>
          </w:r>
        </w:p>
        <w:p w14:paraId="64F48319" w14:textId="04E17B76" w:rsidR="007D594B" w:rsidRPr="00CF3294" w:rsidRDefault="007D594B" w:rsidP="007D594B">
          <w:pPr>
            <w:pStyle w:val="ListParagraph"/>
            <w:widowControl w:val="0"/>
            <w:numPr>
              <w:ilvl w:val="0"/>
              <w:numId w:val="0"/>
            </w:numPr>
            <w:spacing w:before="0" w:after="0" w:line="240" w:lineRule="auto"/>
            <w:ind w:left="720"/>
            <w:rPr>
              <w:rFonts w:asciiTheme="minorHAnsi" w:hAnsiTheme="minorHAnsi" w:cstheme="minorHAnsi"/>
              <w:szCs w:val="24"/>
              <w:lang w:val="en-US"/>
            </w:rPr>
          </w:pPr>
          <w:r w:rsidRPr="0062102D">
            <w:rPr>
              <w:rFonts w:asciiTheme="minorHAnsi" w:hAnsiTheme="minorHAnsi" w:cstheme="minorHAnsi"/>
              <w:szCs w:val="24"/>
              <w:lang w:val="sr-Cyrl-BA"/>
            </w:rPr>
            <w:t xml:space="preserve">        1.2.1. </w:t>
          </w:r>
          <w:r w:rsidRPr="00FB3ED6">
            <w:rPr>
              <w:rFonts w:asciiTheme="minorHAnsi" w:hAnsiTheme="minorHAnsi" w:cstheme="minorHAnsi"/>
              <w:szCs w:val="24"/>
              <w:lang w:val="sr-Cyrl-BA"/>
            </w:rPr>
            <w:t xml:space="preserve">Presjek stanja </w:t>
          </w:r>
          <w:r w:rsidRPr="0062102D">
            <w:rPr>
              <w:rFonts w:asciiTheme="minorHAnsi" w:hAnsiTheme="minorHAnsi" w:cstheme="minorHAnsi"/>
              <w:szCs w:val="24"/>
              <w:lang w:val="sr-Cyrl-BA"/>
            </w:rPr>
            <w:t xml:space="preserve">…………………………………………………………………………………………    </w:t>
          </w:r>
          <w:r>
            <w:rPr>
              <w:rFonts w:asciiTheme="minorHAnsi" w:hAnsiTheme="minorHAnsi" w:cstheme="minorHAnsi"/>
              <w:szCs w:val="24"/>
              <w:lang w:val="sr-Cyrl-BA"/>
            </w:rPr>
            <w:t xml:space="preserve"> </w:t>
          </w:r>
          <w:r w:rsidR="00CF3294">
            <w:rPr>
              <w:rFonts w:asciiTheme="minorHAnsi" w:hAnsiTheme="minorHAnsi" w:cstheme="minorHAnsi"/>
              <w:szCs w:val="24"/>
              <w:lang w:val="en-US"/>
            </w:rPr>
            <w:t>8</w:t>
          </w:r>
        </w:p>
        <w:p w14:paraId="13563312" w14:textId="77777777" w:rsidR="007D594B" w:rsidRPr="0062102D" w:rsidRDefault="007D594B" w:rsidP="007D594B">
          <w:pPr>
            <w:pStyle w:val="ListParagraph"/>
            <w:widowControl w:val="0"/>
            <w:numPr>
              <w:ilvl w:val="0"/>
              <w:numId w:val="0"/>
            </w:numPr>
            <w:spacing w:before="0" w:after="0" w:line="240" w:lineRule="auto"/>
            <w:ind w:left="720"/>
            <w:rPr>
              <w:rFonts w:asciiTheme="minorHAnsi" w:hAnsiTheme="minorHAnsi" w:cstheme="minorHAnsi"/>
              <w:szCs w:val="24"/>
              <w:lang w:val="sr-Cyrl-BA"/>
            </w:rPr>
          </w:pPr>
          <w:r w:rsidRPr="0062102D">
            <w:rPr>
              <w:rFonts w:asciiTheme="minorHAnsi" w:hAnsiTheme="minorHAnsi" w:cstheme="minorHAnsi"/>
              <w:szCs w:val="24"/>
              <w:lang w:val="sr-Cyrl-BA"/>
            </w:rPr>
            <w:t xml:space="preserve">        1.2.2.</w:t>
          </w:r>
          <w:r w:rsidRPr="00FB3ED6">
            <w:t xml:space="preserve"> </w:t>
          </w:r>
          <w:r w:rsidRPr="00FB3ED6">
            <w:rPr>
              <w:rFonts w:asciiTheme="minorHAnsi" w:hAnsiTheme="minorHAnsi" w:cstheme="minorHAnsi"/>
              <w:szCs w:val="24"/>
              <w:lang w:val="sr-Cyrl-BA"/>
            </w:rPr>
            <w:t xml:space="preserve">Aktivnosti JU Fond solidarnosti </w:t>
          </w:r>
          <w:r w:rsidRPr="0062102D">
            <w:rPr>
              <w:rFonts w:asciiTheme="minorHAnsi" w:hAnsiTheme="minorHAnsi" w:cstheme="minorHAnsi"/>
              <w:szCs w:val="24"/>
              <w:lang w:val="sr-Cyrl-BA"/>
            </w:rPr>
            <w:t xml:space="preserve">………………………………………………………    </w:t>
          </w:r>
          <w:r>
            <w:rPr>
              <w:rFonts w:asciiTheme="minorHAnsi" w:hAnsiTheme="minorHAnsi" w:cstheme="minorHAnsi"/>
              <w:szCs w:val="24"/>
              <w:lang w:val="sr-Cyrl-BA"/>
            </w:rPr>
            <w:t xml:space="preserve">        </w:t>
          </w:r>
          <w:r w:rsidRPr="0062102D">
            <w:rPr>
              <w:rFonts w:asciiTheme="minorHAnsi" w:hAnsiTheme="minorHAnsi" w:cstheme="minorHAnsi"/>
              <w:szCs w:val="24"/>
              <w:lang w:val="sr-Cyrl-BA"/>
            </w:rPr>
            <w:t>12</w:t>
          </w:r>
        </w:p>
        <w:p w14:paraId="6CF1FCF9" w14:textId="0AD87F83" w:rsidR="007D594B" w:rsidRPr="00FB3ED6" w:rsidRDefault="007D594B" w:rsidP="007D594B">
          <w:pPr>
            <w:rPr>
              <w:rFonts w:ascii="Calibri" w:eastAsia="Calibri" w:hAnsi="Calibri" w:cs="Calibri"/>
              <w:b/>
            </w:rPr>
          </w:pPr>
          <w:r w:rsidRPr="0062102D">
            <w:rPr>
              <w:rFonts w:ascii="Calibri" w:eastAsia="Calibri" w:hAnsi="Calibri" w:cs="Calibri"/>
              <w:b/>
            </w:rPr>
            <w:t xml:space="preserve">         2. </w:t>
          </w:r>
          <w:r w:rsidRPr="00FB3ED6">
            <w:rPr>
              <w:rFonts w:ascii="Calibri" w:eastAsia="Calibri" w:hAnsi="Calibri" w:cs="Calibri"/>
              <w:b/>
            </w:rPr>
            <w:t>ODOBRENI BUDžET ZA 202</w:t>
          </w:r>
          <w:r w:rsidR="00CF3294">
            <w:rPr>
              <w:rFonts w:ascii="Calibri" w:eastAsia="Calibri" w:hAnsi="Calibri" w:cs="Calibri"/>
              <w:b/>
              <w:lang w:val="en-US"/>
            </w:rPr>
            <w:t>4</w:t>
          </w:r>
          <w:r w:rsidRPr="00FB3ED6">
            <w:rPr>
              <w:rFonts w:ascii="Calibri" w:eastAsia="Calibri" w:hAnsi="Calibri" w:cs="Calibri"/>
              <w:b/>
            </w:rPr>
            <w:t xml:space="preserve">.GODINU SA OSVRTOM NA PERIOD </w:t>
          </w:r>
        </w:p>
        <w:p w14:paraId="1A82C895" w14:textId="2F008652" w:rsidR="007D594B" w:rsidRPr="0062102D" w:rsidRDefault="007D594B" w:rsidP="007D594B">
          <w:pPr>
            <w:rPr>
              <w:rFonts w:ascii="Calibri" w:eastAsia="Calibri" w:hAnsi="Calibri" w:cs="Calibri"/>
              <w:b/>
              <w:lang w:val="en-US"/>
            </w:rPr>
          </w:pPr>
          <w:r w:rsidRPr="00FB3ED6">
            <w:rPr>
              <w:rFonts w:ascii="Calibri" w:eastAsia="Calibri" w:hAnsi="Calibri" w:cs="Calibri"/>
              <w:b/>
            </w:rPr>
            <w:t xml:space="preserve">                 01.01 - 31.12.202</w:t>
          </w:r>
          <w:r w:rsidR="00A94D35">
            <w:rPr>
              <w:rFonts w:ascii="Calibri" w:eastAsia="Calibri" w:hAnsi="Calibri" w:cs="Calibri"/>
              <w:b/>
              <w:lang w:val="en-US"/>
            </w:rPr>
            <w:t>4</w:t>
          </w:r>
          <w:r w:rsidRPr="00FB3ED6">
            <w:rPr>
              <w:rFonts w:ascii="Calibri" w:eastAsia="Calibri" w:hAnsi="Calibri" w:cs="Calibri"/>
              <w:b/>
            </w:rPr>
            <w:t>. GODINE</w:t>
          </w:r>
          <w:r w:rsidRPr="0062102D">
            <w:rPr>
              <w:rFonts w:ascii="Calibri" w:eastAsia="Calibri" w:hAnsi="Calibri" w:cs="Calibri"/>
              <w:b/>
            </w:rPr>
            <w:t xml:space="preserve"> </w:t>
          </w:r>
          <w:r w:rsidRPr="0062102D">
            <w:rPr>
              <w:rFonts w:ascii="Calibri" w:eastAsia="Calibri" w:hAnsi="Calibri" w:cs="Calibri"/>
              <w:bCs/>
            </w:rPr>
            <w:t xml:space="preserve">……………………………………………………………………………… </w:t>
          </w:r>
          <w:r w:rsidRPr="0062102D">
            <w:rPr>
              <w:rFonts w:ascii="Calibri" w:eastAsia="Calibri" w:hAnsi="Calibri" w:cs="Calibri"/>
              <w:bCs/>
              <w:lang w:val="sr-Cyrl-BA"/>
            </w:rPr>
            <w:t xml:space="preserve"> </w:t>
          </w:r>
          <w:r>
            <w:rPr>
              <w:rFonts w:ascii="Calibri" w:eastAsia="Calibri" w:hAnsi="Calibri" w:cs="Calibri"/>
              <w:bCs/>
              <w:lang w:val="sr-Cyrl-BA"/>
            </w:rPr>
            <w:t xml:space="preserve"> </w:t>
          </w:r>
          <w:r w:rsidRPr="0062102D">
            <w:rPr>
              <w:rFonts w:ascii="Calibri" w:eastAsia="Calibri" w:hAnsi="Calibri" w:cs="Calibri"/>
              <w:bCs/>
              <w:lang w:val="sr-Cyrl-BA"/>
            </w:rPr>
            <w:t xml:space="preserve"> </w:t>
          </w:r>
          <w:r>
            <w:rPr>
              <w:rFonts w:ascii="Calibri" w:eastAsia="Calibri" w:hAnsi="Calibri" w:cs="Calibri"/>
              <w:bCs/>
              <w:lang w:val="sr-Cyrl-BA"/>
            </w:rPr>
            <w:t xml:space="preserve">  </w:t>
          </w:r>
          <w:r w:rsidRPr="0062102D">
            <w:rPr>
              <w:rFonts w:ascii="Calibri" w:eastAsia="Calibri" w:hAnsi="Calibri" w:cs="Calibri"/>
              <w:bCs/>
              <w:lang w:val="en-US"/>
            </w:rPr>
            <w:t>15</w:t>
          </w:r>
        </w:p>
        <w:p w14:paraId="2655B3CD" w14:textId="2B4562A2" w:rsidR="007D594B" w:rsidRPr="00CF3294" w:rsidRDefault="007D594B" w:rsidP="007D594B">
          <w:pPr>
            <w:rPr>
              <w:rFonts w:ascii="Calibri" w:eastAsia="Calibri" w:hAnsi="Calibri" w:cs="Calibri"/>
              <w:b/>
              <w:lang w:val="en-US"/>
            </w:rPr>
          </w:pPr>
          <w:r w:rsidRPr="0062102D">
            <w:rPr>
              <w:rFonts w:ascii="Calibri" w:eastAsia="Calibri" w:hAnsi="Calibri" w:cs="Calibri"/>
            </w:rPr>
            <w:t xml:space="preserve">        </w:t>
          </w:r>
          <w:r w:rsidRPr="0062102D">
            <w:rPr>
              <w:rFonts w:ascii="Calibri" w:eastAsia="Calibri" w:hAnsi="Calibri" w:cs="Calibri"/>
              <w:b/>
            </w:rPr>
            <w:t xml:space="preserve"> 3. </w:t>
          </w:r>
          <w:r w:rsidRPr="00FB3ED6">
            <w:rPr>
              <w:rFonts w:ascii="Calibri" w:eastAsia="Calibri" w:hAnsi="Calibri" w:cs="Calibri"/>
              <w:b/>
            </w:rPr>
            <w:t>IZVRŠENjE PLANIRANOG BUDžETA ZA PERIOD 01.01 - 31.12.202</w:t>
          </w:r>
          <w:r w:rsidR="00CF3294">
            <w:rPr>
              <w:rFonts w:ascii="Calibri" w:eastAsia="Calibri" w:hAnsi="Calibri" w:cs="Calibri"/>
              <w:b/>
              <w:lang w:val="en-US"/>
            </w:rPr>
            <w:t>4</w:t>
          </w:r>
          <w:r w:rsidRPr="00FB3ED6">
            <w:rPr>
              <w:rFonts w:ascii="Calibri" w:eastAsia="Calibri" w:hAnsi="Calibri" w:cs="Calibri"/>
              <w:b/>
            </w:rPr>
            <w:t xml:space="preserve">. GODINE </w:t>
          </w:r>
          <w:r>
            <w:rPr>
              <w:rFonts w:ascii="Calibri" w:eastAsia="Calibri" w:hAnsi="Calibri" w:cs="Calibri"/>
              <w:b/>
              <w:lang w:val="en-US"/>
            </w:rPr>
            <w:t xml:space="preserve">     </w:t>
          </w:r>
          <w:r w:rsidRPr="0062102D">
            <w:rPr>
              <w:rFonts w:ascii="Calibri" w:eastAsia="Calibri" w:hAnsi="Calibri" w:cs="Calibri"/>
              <w:b/>
            </w:rPr>
            <w:t>……</w:t>
          </w:r>
          <w:r w:rsidRPr="0062102D">
            <w:rPr>
              <w:rFonts w:ascii="Calibri" w:eastAsia="Calibri" w:hAnsi="Calibri" w:cs="Calibri"/>
              <w:bCs/>
            </w:rPr>
            <w:t xml:space="preserve">… </w:t>
          </w:r>
          <w:r>
            <w:rPr>
              <w:rFonts w:ascii="Calibri" w:eastAsia="Calibri" w:hAnsi="Calibri" w:cs="Calibri"/>
              <w:bCs/>
              <w:lang w:val="sr-Cyrl-BA"/>
            </w:rPr>
            <w:t xml:space="preserve"> </w:t>
          </w:r>
          <w:r w:rsidRPr="0062102D">
            <w:rPr>
              <w:rFonts w:ascii="Calibri" w:eastAsia="Calibri" w:hAnsi="Calibri" w:cs="Calibri"/>
              <w:bCs/>
              <w:lang w:val="en-US"/>
            </w:rPr>
            <w:t>1</w:t>
          </w:r>
          <w:r w:rsidR="00CF3294">
            <w:rPr>
              <w:rFonts w:ascii="Calibri" w:eastAsia="Calibri" w:hAnsi="Calibri" w:cs="Calibri"/>
              <w:bCs/>
              <w:lang w:val="en-US"/>
            </w:rPr>
            <w:t>5</w:t>
          </w:r>
        </w:p>
        <w:p w14:paraId="40DF97BD" w14:textId="46B45DF6" w:rsidR="007D594B" w:rsidRPr="0062102D" w:rsidRDefault="007D594B" w:rsidP="007D594B">
          <w:pPr>
            <w:rPr>
              <w:rFonts w:ascii="Calibri" w:eastAsia="Calibri" w:hAnsi="Calibri" w:cs="Calibri"/>
            </w:rPr>
          </w:pPr>
          <w:r w:rsidRPr="0062102D">
            <w:rPr>
              <w:rFonts w:ascii="Calibri" w:eastAsia="Calibri" w:hAnsi="Calibri" w:cs="Calibri"/>
            </w:rPr>
            <w:t xml:space="preserve">                  3.1. </w:t>
          </w:r>
          <w:r w:rsidRPr="00FB3ED6">
            <w:rPr>
              <w:rFonts w:ascii="Calibri" w:eastAsia="Calibri" w:hAnsi="Calibri" w:cs="Calibri"/>
            </w:rPr>
            <w:t xml:space="preserve">Osnovne napomene </w:t>
          </w:r>
          <w:r w:rsidRPr="0062102D">
            <w:rPr>
              <w:rFonts w:ascii="Calibri" w:eastAsia="Calibri" w:hAnsi="Calibri" w:cs="Calibri"/>
            </w:rPr>
            <w:t xml:space="preserve">………………………………………………………………………………………. </w:t>
          </w:r>
          <w:r w:rsidRPr="0062102D">
            <w:rPr>
              <w:rFonts w:ascii="Calibri" w:eastAsia="Calibri" w:hAnsi="Calibri" w:cs="Calibri"/>
              <w:lang w:val="en-US"/>
            </w:rPr>
            <w:t>1</w:t>
          </w:r>
          <w:r w:rsidR="00CF3294">
            <w:rPr>
              <w:rFonts w:ascii="Calibri" w:eastAsia="Calibri" w:hAnsi="Calibri" w:cs="Calibri"/>
              <w:lang w:val="en-US"/>
            </w:rPr>
            <w:t>5</w:t>
          </w:r>
          <w:r w:rsidRPr="0062102D">
            <w:rPr>
              <w:rFonts w:ascii="Calibri" w:eastAsia="Calibri" w:hAnsi="Calibri" w:cs="Calibri"/>
            </w:rPr>
            <w:t xml:space="preserve"> </w:t>
          </w:r>
        </w:p>
        <w:p w14:paraId="5CCD0673" w14:textId="6D91378B" w:rsidR="007D594B" w:rsidRPr="00CF3294" w:rsidRDefault="007D594B" w:rsidP="007D594B">
          <w:pPr>
            <w:rPr>
              <w:rFonts w:ascii="Calibri" w:eastAsia="Calibri" w:hAnsi="Calibri" w:cs="Calibri"/>
              <w:lang w:val="en-US"/>
            </w:rPr>
          </w:pPr>
          <w:r w:rsidRPr="0062102D">
            <w:rPr>
              <w:rFonts w:ascii="Calibri" w:eastAsia="Calibri" w:hAnsi="Calibri" w:cs="Calibri"/>
            </w:rPr>
            <w:t xml:space="preserve">                  3.2.  </w:t>
          </w:r>
          <w:r w:rsidRPr="00FB3ED6">
            <w:rPr>
              <w:rFonts w:ascii="Calibri" w:eastAsia="Calibri" w:hAnsi="Calibri" w:cs="Calibri"/>
            </w:rPr>
            <w:t>Budžetski prihodi i primici</w:t>
          </w:r>
          <w:r>
            <w:rPr>
              <w:rFonts w:ascii="Calibri" w:eastAsia="Calibri" w:hAnsi="Calibri" w:cs="Calibri"/>
              <w:lang w:val="en-US"/>
            </w:rPr>
            <w:t>……..</w:t>
          </w:r>
          <w:r w:rsidRPr="0062102D">
            <w:rPr>
              <w:rFonts w:ascii="Calibri" w:eastAsia="Calibri" w:hAnsi="Calibri" w:cs="Calibri"/>
            </w:rPr>
            <w:t xml:space="preserve"> ……………………………………………………………………  </w:t>
          </w:r>
          <w:r>
            <w:rPr>
              <w:rFonts w:ascii="Calibri" w:eastAsia="Calibri" w:hAnsi="Calibri" w:cs="Calibri"/>
              <w:lang w:val="sr-Cyrl-BA"/>
            </w:rPr>
            <w:t xml:space="preserve">  </w:t>
          </w:r>
          <w:r w:rsidRPr="0062102D">
            <w:rPr>
              <w:rFonts w:ascii="Calibri" w:eastAsia="Calibri" w:hAnsi="Calibri" w:cs="Calibri"/>
              <w:lang w:val="en-US"/>
            </w:rPr>
            <w:t>1</w:t>
          </w:r>
          <w:r w:rsidR="00CF3294">
            <w:rPr>
              <w:rFonts w:ascii="Calibri" w:eastAsia="Calibri" w:hAnsi="Calibri" w:cs="Calibri"/>
              <w:lang w:val="en-US"/>
            </w:rPr>
            <w:t>6</w:t>
          </w:r>
        </w:p>
        <w:p w14:paraId="407D4CFC" w14:textId="3EDCB68E" w:rsidR="007D594B" w:rsidRPr="00CF3294" w:rsidRDefault="007D594B" w:rsidP="007D594B">
          <w:pPr>
            <w:rPr>
              <w:rFonts w:ascii="Calibri" w:eastAsia="Calibri" w:hAnsi="Calibri" w:cs="Calibri"/>
              <w:color w:val="000000"/>
              <w:lang w:val="en-US"/>
            </w:rPr>
          </w:pPr>
          <w:r w:rsidRPr="0062102D">
            <w:rPr>
              <w:rFonts w:ascii="Calibri" w:eastAsia="Calibri" w:hAnsi="Calibri" w:cs="Calibri"/>
            </w:rPr>
            <w:t xml:space="preserve">                  3.3.  </w:t>
          </w:r>
          <w:r w:rsidRPr="00FB3ED6">
            <w:rPr>
              <w:rFonts w:ascii="Calibri" w:eastAsia="Calibri" w:hAnsi="Calibri" w:cs="Calibri"/>
            </w:rPr>
            <w:t>Struktura prihoda</w:t>
          </w:r>
          <w:r w:rsidRPr="0062102D">
            <w:rPr>
              <w:rFonts w:ascii="Calibri" w:eastAsia="Calibri" w:hAnsi="Calibri" w:cs="Calibri"/>
            </w:rPr>
            <w:t xml:space="preserve"> ……………………………………………………………………………………….</w:t>
          </w:r>
          <w:r>
            <w:rPr>
              <w:rFonts w:ascii="Calibri" w:eastAsia="Calibri" w:hAnsi="Calibri" w:cs="Calibri"/>
              <w:lang w:val="sr-Cyrl-BA"/>
            </w:rPr>
            <w:t xml:space="preserve">    </w:t>
          </w:r>
          <w:r w:rsidRPr="0062102D">
            <w:rPr>
              <w:rFonts w:ascii="Calibri" w:eastAsia="Calibri" w:hAnsi="Calibri" w:cs="Calibri"/>
              <w:lang w:val="en-US"/>
            </w:rPr>
            <w:t>1</w:t>
          </w:r>
          <w:r w:rsidR="00CF3294">
            <w:rPr>
              <w:rFonts w:ascii="Calibri" w:eastAsia="Calibri" w:hAnsi="Calibri" w:cs="Calibri"/>
              <w:lang w:val="en-US"/>
            </w:rPr>
            <w:t>7</w:t>
          </w:r>
        </w:p>
        <w:p w14:paraId="21FF25E8" w14:textId="1D90DB9A" w:rsidR="007D594B" w:rsidRPr="00CF3294" w:rsidRDefault="007D594B" w:rsidP="007D594B">
          <w:pPr>
            <w:rPr>
              <w:rFonts w:ascii="Calibri" w:eastAsia="Calibri" w:hAnsi="Calibri" w:cs="Calibri"/>
              <w:lang w:val="en-US"/>
            </w:rPr>
          </w:pPr>
          <w:r w:rsidRPr="0062102D">
            <w:t xml:space="preserve">                      </w:t>
          </w:r>
          <w:r w:rsidRPr="0062102D">
            <w:rPr>
              <w:rFonts w:ascii="Calibri" w:eastAsia="Calibri" w:hAnsi="Calibri" w:cs="Calibri"/>
            </w:rPr>
            <w:t xml:space="preserve">3.3.1. </w:t>
          </w:r>
          <w:r w:rsidRPr="00FB3ED6">
            <w:rPr>
              <w:rFonts w:ascii="Calibri" w:eastAsia="Calibri" w:hAnsi="Calibri" w:cs="Calibri"/>
            </w:rPr>
            <w:t>Poreski prihodi</w:t>
          </w:r>
          <w:r w:rsidRPr="0062102D">
            <w:rPr>
              <w:rFonts w:ascii="Calibri" w:eastAsia="Calibri" w:hAnsi="Calibri" w:cs="Calibri"/>
            </w:rPr>
            <w:t xml:space="preserve"> ………………………………………………………………………………..  </w:t>
          </w:r>
          <w:r>
            <w:rPr>
              <w:rFonts w:ascii="Calibri" w:eastAsia="Calibri" w:hAnsi="Calibri" w:cs="Calibri"/>
              <w:lang w:val="sr-Cyrl-BA"/>
            </w:rPr>
            <w:t xml:space="preserve">      </w:t>
          </w:r>
          <w:r w:rsidRPr="0062102D">
            <w:rPr>
              <w:rFonts w:ascii="Calibri" w:eastAsia="Calibri" w:hAnsi="Calibri" w:cs="Calibri"/>
              <w:lang w:val="en-US"/>
            </w:rPr>
            <w:t>1</w:t>
          </w:r>
          <w:r w:rsidR="00CF3294">
            <w:rPr>
              <w:rFonts w:ascii="Calibri" w:eastAsia="Calibri" w:hAnsi="Calibri" w:cs="Calibri"/>
              <w:lang w:val="en-US"/>
            </w:rPr>
            <w:t>7</w:t>
          </w:r>
        </w:p>
        <w:p w14:paraId="545DFE43" w14:textId="5644A58F" w:rsidR="007D594B" w:rsidRPr="00CF3294" w:rsidRDefault="007D594B" w:rsidP="007D594B">
          <w:pPr>
            <w:rPr>
              <w:rFonts w:ascii="Calibri" w:eastAsia="Calibri" w:hAnsi="Calibri" w:cs="Calibri"/>
              <w:lang w:val="en-US"/>
            </w:rPr>
          </w:pPr>
          <w:r w:rsidRPr="0062102D">
            <w:rPr>
              <w:rFonts w:ascii="Calibri" w:eastAsia="Calibri" w:hAnsi="Calibri" w:cs="Calibri"/>
            </w:rPr>
            <w:t xml:space="preserve">                         3.3.2. </w:t>
          </w:r>
          <w:r w:rsidRPr="00FB3ED6">
            <w:rPr>
              <w:rFonts w:ascii="Calibri" w:eastAsia="Calibri" w:hAnsi="Calibri" w:cs="Calibri"/>
            </w:rPr>
            <w:t>Neporeski prihodi</w:t>
          </w:r>
          <w:r w:rsidRPr="0062102D">
            <w:rPr>
              <w:rFonts w:ascii="Calibri" w:eastAsia="Calibri" w:hAnsi="Calibri" w:cs="Calibri"/>
            </w:rPr>
            <w:t xml:space="preserve">  …………………………………………………………………………. </w:t>
          </w:r>
          <w:r>
            <w:rPr>
              <w:rFonts w:ascii="Calibri" w:eastAsia="Calibri" w:hAnsi="Calibri" w:cs="Calibri"/>
              <w:lang w:val="sr-Cyrl-BA"/>
            </w:rPr>
            <w:t xml:space="preserve">      </w:t>
          </w:r>
          <w:r w:rsidRPr="0062102D">
            <w:rPr>
              <w:rFonts w:ascii="Calibri" w:eastAsia="Calibri" w:hAnsi="Calibri" w:cs="Calibri"/>
            </w:rPr>
            <w:t xml:space="preserve"> </w:t>
          </w:r>
          <w:r>
            <w:rPr>
              <w:rFonts w:ascii="Calibri" w:eastAsia="Calibri" w:hAnsi="Calibri" w:cs="Calibri"/>
              <w:lang w:val="sr-Cyrl-BA"/>
            </w:rPr>
            <w:t xml:space="preserve"> </w:t>
          </w:r>
          <w:r w:rsidRPr="0062102D">
            <w:rPr>
              <w:rFonts w:ascii="Calibri" w:eastAsia="Calibri" w:hAnsi="Calibri" w:cs="Calibri"/>
              <w:lang w:val="en-US"/>
            </w:rPr>
            <w:t>1</w:t>
          </w:r>
          <w:r w:rsidR="00CF3294">
            <w:rPr>
              <w:rFonts w:ascii="Calibri" w:eastAsia="Calibri" w:hAnsi="Calibri" w:cs="Calibri"/>
              <w:lang w:val="en-US"/>
            </w:rPr>
            <w:t>8</w:t>
          </w:r>
        </w:p>
        <w:p w14:paraId="34F02708" w14:textId="117DB374" w:rsidR="007D594B" w:rsidRPr="00CF3294" w:rsidRDefault="007D594B" w:rsidP="007D594B">
          <w:pPr>
            <w:rPr>
              <w:rFonts w:ascii="Calibri" w:eastAsia="Calibri" w:hAnsi="Calibri" w:cs="Calibri"/>
              <w:lang w:val="en-US"/>
            </w:rPr>
          </w:pPr>
          <w:r w:rsidRPr="0062102D">
            <w:rPr>
              <w:rFonts w:ascii="Calibri" w:eastAsia="Calibri" w:hAnsi="Calibri" w:cs="Calibri"/>
            </w:rPr>
            <w:t xml:space="preserve">                         3.3.3. </w:t>
          </w:r>
          <w:r w:rsidRPr="00FB3ED6">
            <w:rPr>
              <w:rFonts w:ascii="Calibri" w:eastAsia="Calibri" w:hAnsi="Calibri" w:cs="Calibri"/>
            </w:rPr>
            <w:t xml:space="preserve">Grantovi </w:t>
          </w:r>
          <w:r w:rsidRPr="0062102D">
            <w:rPr>
              <w:rFonts w:ascii="Calibri" w:eastAsia="Calibri" w:hAnsi="Calibri" w:cs="Calibri"/>
            </w:rPr>
            <w:t xml:space="preserve">……………………………………………………………………………………..………  </w:t>
          </w:r>
          <w:r>
            <w:rPr>
              <w:rFonts w:ascii="Calibri" w:eastAsia="Calibri" w:hAnsi="Calibri" w:cs="Calibri"/>
              <w:lang w:val="sr-Cyrl-BA"/>
            </w:rPr>
            <w:t xml:space="preserve">  </w:t>
          </w:r>
          <w:r w:rsidRPr="0062102D">
            <w:rPr>
              <w:rFonts w:ascii="Calibri" w:eastAsia="Calibri" w:hAnsi="Calibri" w:cs="Calibri"/>
              <w:lang w:val="en-US"/>
            </w:rPr>
            <w:t>1</w:t>
          </w:r>
          <w:r w:rsidR="00CF3294">
            <w:rPr>
              <w:rFonts w:ascii="Calibri" w:eastAsia="Calibri" w:hAnsi="Calibri" w:cs="Calibri"/>
              <w:lang w:val="en-US"/>
            </w:rPr>
            <w:t>8</w:t>
          </w:r>
        </w:p>
        <w:p w14:paraId="7C163DD0" w14:textId="0C4BFD32" w:rsidR="007D594B" w:rsidRPr="00CF3294" w:rsidRDefault="007D594B" w:rsidP="007D594B">
          <w:pPr>
            <w:rPr>
              <w:rFonts w:ascii="Calibri" w:eastAsia="Calibri" w:hAnsi="Calibri" w:cs="Calibri"/>
              <w:lang w:val="en-US"/>
            </w:rPr>
          </w:pPr>
          <w:r w:rsidRPr="0062102D">
            <w:rPr>
              <w:rFonts w:ascii="Calibri" w:eastAsia="Calibri" w:hAnsi="Calibri" w:cs="Calibri"/>
            </w:rPr>
            <w:t xml:space="preserve">                          3.3.4. </w:t>
          </w:r>
          <w:r w:rsidRPr="00FB3ED6">
            <w:rPr>
              <w:rFonts w:ascii="Calibri" w:eastAsia="Calibri" w:hAnsi="Calibri" w:cs="Calibri"/>
            </w:rPr>
            <w:t>Transferi</w:t>
          </w:r>
          <w:r w:rsidRPr="0062102D">
            <w:rPr>
              <w:rFonts w:ascii="Calibri" w:eastAsia="Calibri" w:hAnsi="Calibri" w:cs="Calibri"/>
            </w:rPr>
            <w:t xml:space="preserve"> ………………………………………………………………………………………… </w:t>
          </w:r>
          <w:r w:rsidRPr="0062102D">
            <w:rPr>
              <w:rFonts w:ascii="Calibri" w:eastAsia="Calibri" w:hAnsi="Calibri" w:cs="Calibri"/>
              <w:lang w:val="en-US"/>
            </w:rPr>
            <w:t xml:space="preserve">  </w:t>
          </w:r>
          <w:r>
            <w:rPr>
              <w:rFonts w:ascii="Calibri" w:eastAsia="Calibri" w:hAnsi="Calibri" w:cs="Calibri"/>
              <w:lang w:val="sr-Cyrl-BA"/>
            </w:rPr>
            <w:t xml:space="preserve">     </w:t>
          </w:r>
          <w:r w:rsidR="00CF3294">
            <w:rPr>
              <w:rFonts w:ascii="Calibri" w:eastAsia="Calibri" w:hAnsi="Calibri" w:cs="Calibri"/>
              <w:lang w:val="en-US"/>
            </w:rPr>
            <w:t>19</w:t>
          </w:r>
        </w:p>
        <w:p w14:paraId="7C4E4194" w14:textId="77777777" w:rsidR="007D594B" w:rsidRPr="0062102D" w:rsidRDefault="007D594B" w:rsidP="007D594B">
          <w:pPr>
            <w:rPr>
              <w:rFonts w:ascii="Calibri" w:eastAsia="Calibri" w:hAnsi="Calibri" w:cs="Calibri"/>
            </w:rPr>
          </w:pPr>
          <w:r w:rsidRPr="0062102D">
            <w:rPr>
              <w:rFonts w:ascii="Calibri" w:eastAsia="Calibri" w:hAnsi="Calibri" w:cs="Calibri"/>
            </w:rPr>
            <w:t xml:space="preserve">                   3.4. </w:t>
          </w:r>
          <w:r>
            <w:rPr>
              <w:rFonts w:ascii="Calibri" w:eastAsia="Calibri" w:hAnsi="Calibri" w:cs="Calibri"/>
              <w:lang w:val="en-US"/>
            </w:rPr>
            <w:t>Primici …..</w:t>
          </w:r>
          <w:r w:rsidRPr="0062102D">
            <w:rPr>
              <w:rFonts w:ascii="Calibri" w:eastAsia="Calibri" w:hAnsi="Calibri" w:cs="Calibri"/>
            </w:rPr>
            <w:t>…………………………………………………………………………………………………….</w:t>
          </w:r>
          <w:r w:rsidRPr="0062102D">
            <w:rPr>
              <w:rFonts w:ascii="Calibri" w:eastAsia="Calibri" w:hAnsi="Calibri" w:cs="Calibri"/>
              <w:lang w:val="en-US"/>
            </w:rPr>
            <w:t xml:space="preserve">  </w:t>
          </w:r>
          <w:r w:rsidRPr="0062102D">
            <w:rPr>
              <w:rFonts w:ascii="Calibri" w:eastAsia="Calibri" w:hAnsi="Calibri" w:cs="Calibri"/>
            </w:rPr>
            <w:t xml:space="preserve"> </w:t>
          </w:r>
          <w:r w:rsidRPr="0062102D">
            <w:rPr>
              <w:rFonts w:ascii="Calibri" w:eastAsia="Calibri" w:hAnsi="Calibri" w:cs="Calibri"/>
              <w:lang w:val="en-US"/>
            </w:rPr>
            <w:t>2</w:t>
          </w:r>
          <w:r w:rsidRPr="0062102D">
            <w:rPr>
              <w:rFonts w:ascii="Calibri" w:eastAsia="Calibri" w:hAnsi="Calibri" w:cs="Calibri"/>
            </w:rPr>
            <w:t>2</w:t>
          </w:r>
        </w:p>
        <w:p w14:paraId="6136D60E" w14:textId="3B8F6AF8" w:rsidR="007D594B" w:rsidRPr="0062102D" w:rsidRDefault="007D594B" w:rsidP="007D594B">
          <w:r w:rsidRPr="0062102D">
            <w:rPr>
              <w:rFonts w:ascii="Calibri" w:eastAsia="Calibri" w:hAnsi="Calibri" w:cs="Calibri"/>
            </w:rPr>
            <w:t xml:space="preserve">           </w:t>
          </w:r>
          <w:r w:rsidRPr="0062102D">
            <w:rPr>
              <w:rFonts w:ascii="Calibri" w:eastAsia="Calibri" w:hAnsi="Calibri" w:cs="Calibri"/>
              <w:b/>
            </w:rPr>
            <w:t xml:space="preserve">4. </w:t>
          </w:r>
          <w:r>
            <w:rPr>
              <w:rFonts w:ascii="Calibri" w:eastAsia="Calibri" w:hAnsi="Calibri" w:cs="Calibri"/>
              <w:b/>
              <w:lang w:val="en-US"/>
            </w:rPr>
            <w:t>RASHODI I IZDACI……….</w:t>
          </w:r>
          <w:r w:rsidRPr="0062102D">
            <w:rPr>
              <w:rFonts w:ascii="Calibri" w:eastAsia="Calibri" w:hAnsi="Calibri" w:cs="Calibri"/>
            </w:rPr>
            <w:t>………………………………………………………………………………………….</w:t>
          </w:r>
          <w:r w:rsidRPr="0062102D">
            <w:rPr>
              <w:rFonts w:ascii="Calibri" w:eastAsia="Calibri" w:hAnsi="Calibri" w:cs="Calibri"/>
              <w:lang w:val="en-US"/>
            </w:rPr>
            <w:t xml:space="preserve">  2</w:t>
          </w:r>
          <w:r w:rsidR="00CF3294">
            <w:rPr>
              <w:rFonts w:ascii="Calibri" w:eastAsia="Calibri" w:hAnsi="Calibri" w:cs="Calibri"/>
              <w:lang w:val="en-US"/>
            </w:rPr>
            <w:t>2</w:t>
          </w:r>
          <w:r w:rsidRPr="0062102D">
            <w:rPr>
              <w:rFonts w:ascii="Calibri" w:eastAsia="Calibri" w:hAnsi="Calibri" w:cs="Calibri"/>
            </w:rPr>
            <w:t xml:space="preserve">   </w:t>
          </w:r>
          <w:r w:rsidRPr="0062102D">
            <w:t xml:space="preserve"> </w:t>
          </w:r>
        </w:p>
        <w:p w14:paraId="0FBECAB4" w14:textId="24D2062D" w:rsidR="007D594B" w:rsidRPr="00CF3294" w:rsidRDefault="007D594B" w:rsidP="007D594B">
          <w:pPr>
            <w:rPr>
              <w:rFonts w:ascii="Calibri" w:eastAsia="Calibri" w:hAnsi="Calibri" w:cs="Calibri"/>
              <w:lang w:val="en-US"/>
            </w:rPr>
          </w:pPr>
          <w:r w:rsidRPr="0062102D">
            <w:t xml:space="preserve">                 </w:t>
          </w:r>
          <w:r w:rsidRPr="0062102D">
            <w:rPr>
              <w:rFonts w:ascii="Calibri" w:eastAsia="Calibri" w:hAnsi="Calibri" w:cs="Calibri"/>
            </w:rPr>
            <w:t xml:space="preserve"> 4.1. </w:t>
          </w:r>
          <w:r>
            <w:rPr>
              <w:rFonts w:ascii="Calibri" w:eastAsia="Calibri" w:hAnsi="Calibri" w:cs="Calibri"/>
              <w:lang w:val="en-US"/>
            </w:rPr>
            <w:t>Struktura rashoda</w:t>
          </w:r>
          <w:r w:rsidRPr="0062102D">
            <w:rPr>
              <w:rFonts w:ascii="Calibri" w:eastAsia="Calibri" w:hAnsi="Calibri" w:cs="Calibri"/>
            </w:rPr>
            <w:t xml:space="preserve"> </w:t>
          </w:r>
          <w:r>
            <w:rPr>
              <w:rFonts w:ascii="Calibri" w:eastAsia="Calibri" w:hAnsi="Calibri" w:cs="Calibri"/>
              <w:lang w:val="en-US"/>
            </w:rPr>
            <w:t xml:space="preserve">  </w:t>
          </w:r>
          <w:r w:rsidRPr="0062102D">
            <w:rPr>
              <w:rFonts w:ascii="Calibri" w:eastAsia="Calibri" w:hAnsi="Calibri" w:cs="Calibri"/>
            </w:rPr>
            <w:t xml:space="preserve"> ……………………………………………………………………………………  </w:t>
          </w:r>
          <w:r w:rsidRPr="0062102D">
            <w:rPr>
              <w:rFonts w:ascii="Calibri" w:eastAsia="Calibri" w:hAnsi="Calibri" w:cs="Calibri"/>
              <w:lang w:val="en-US"/>
            </w:rPr>
            <w:t xml:space="preserve"> 2</w:t>
          </w:r>
          <w:r w:rsidR="00CF3294">
            <w:rPr>
              <w:rFonts w:ascii="Calibri" w:eastAsia="Calibri" w:hAnsi="Calibri" w:cs="Calibri"/>
              <w:lang w:val="en-US"/>
            </w:rPr>
            <w:t>2</w:t>
          </w:r>
        </w:p>
        <w:p w14:paraId="25731949" w14:textId="77777777" w:rsidR="007D594B" w:rsidRPr="0062102D" w:rsidRDefault="007D594B" w:rsidP="007D594B">
          <w:pPr>
            <w:rPr>
              <w:rFonts w:ascii="Calibri" w:eastAsia="Calibri" w:hAnsi="Calibri" w:cs="Calibri"/>
            </w:rPr>
          </w:pPr>
          <w:r w:rsidRPr="0062102D">
            <w:rPr>
              <w:rFonts w:ascii="Calibri" w:eastAsia="Calibri" w:hAnsi="Calibri" w:cs="Calibri"/>
            </w:rPr>
            <w:t xml:space="preserve">           </w:t>
          </w:r>
          <w:r w:rsidRPr="0062102D">
            <w:rPr>
              <w:rFonts w:ascii="Calibri" w:eastAsia="Calibri" w:hAnsi="Calibri" w:cs="Calibri"/>
              <w:b/>
            </w:rPr>
            <w:t xml:space="preserve">5. </w:t>
          </w:r>
          <w:r>
            <w:rPr>
              <w:rFonts w:ascii="Calibri" w:eastAsia="Calibri" w:hAnsi="Calibri" w:cs="Calibri"/>
              <w:b/>
              <w:lang w:val="en-US"/>
            </w:rPr>
            <w:t>OBAVEZE I POTRAZIVANJA ….</w:t>
          </w:r>
          <w:r w:rsidRPr="0062102D">
            <w:rPr>
              <w:rFonts w:ascii="Calibri" w:eastAsia="Calibri" w:hAnsi="Calibri" w:cs="Calibri"/>
            </w:rPr>
            <w:t xml:space="preserve">……………………………………………………………………………….. </w:t>
          </w:r>
          <w:r w:rsidRPr="0062102D">
            <w:rPr>
              <w:rFonts w:ascii="Calibri" w:eastAsia="Calibri" w:hAnsi="Calibri" w:cs="Calibri"/>
              <w:lang w:val="en-US"/>
            </w:rPr>
            <w:t>2</w:t>
          </w:r>
          <w:r w:rsidRPr="0062102D">
            <w:rPr>
              <w:rFonts w:ascii="Calibri" w:eastAsia="Calibri" w:hAnsi="Calibri" w:cs="Calibri"/>
            </w:rPr>
            <w:t>7</w:t>
          </w:r>
        </w:p>
        <w:p w14:paraId="4B9DBA58" w14:textId="01239037" w:rsidR="007D594B" w:rsidRPr="00CF3294" w:rsidRDefault="007D594B" w:rsidP="007D594B">
          <w:pPr>
            <w:rPr>
              <w:rFonts w:ascii="Calibri" w:eastAsia="Calibri" w:hAnsi="Calibri" w:cs="Calibri"/>
              <w:lang w:val="en-US"/>
            </w:rPr>
          </w:pPr>
          <w:r w:rsidRPr="0062102D">
            <w:rPr>
              <w:rFonts w:ascii="Calibri" w:eastAsia="Calibri" w:hAnsi="Calibri" w:cs="Calibri"/>
            </w:rPr>
            <w:t xml:space="preserve">                    5.1. О</w:t>
          </w:r>
          <w:r>
            <w:rPr>
              <w:rFonts w:ascii="Calibri" w:eastAsia="Calibri" w:hAnsi="Calibri" w:cs="Calibri"/>
              <w:lang w:val="en-US"/>
            </w:rPr>
            <w:t>baveze</w:t>
          </w:r>
          <w:r w:rsidRPr="0062102D">
            <w:rPr>
              <w:rFonts w:ascii="Calibri" w:eastAsia="Calibri" w:hAnsi="Calibri" w:cs="Calibri"/>
            </w:rPr>
            <w:t xml:space="preserve">   ……………………………………………………………………………………………………. </w:t>
          </w:r>
          <w:r w:rsidRPr="0062102D">
            <w:rPr>
              <w:rFonts w:ascii="Calibri" w:eastAsia="Calibri" w:hAnsi="Calibri" w:cs="Calibri"/>
              <w:lang w:val="en-US"/>
            </w:rPr>
            <w:t>2</w:t>
          </w:r>
          <w:r w:rsidR="00CF3294">
            <w:rPr>
              <w:rFonts w:ascii="Calibri" w:eastAsia="Calibri" w:hAnsi="Calibri" w:cs="Calibri"/>
              <w:lang w:val="en-US"/>
            </w:rPr>
            <w:t>6</w:t>
          </w:r>
        </w:p>
        <w:p w14:paraId="7D029DFA" w14:textId="24D5AA81" w:rsidR="007D594B" w:rsidRPr="00CF3294" w:rsidRDefault="007D594B" w:rsidP="007D594B">
          <w:pPr>
            <w:rPr>
              <w:rFonts w:ascii="Calibri" w:eastAsia="Calibri" w:hAnsi="Calibri" w:cs="Calibri"/>
              <w:lang w:val="en-US"/>
            </w:rPr>
          </w:pPr>
          <w:r w:rsidRPr="0062102D">
            <w:rPr>
              <w:rFonts w:ascii="Calibri" w:eastAsia="Calibri" w:hAnsi="Calibri" w:cs="Calibri"/>
            </w:rPr>
            <w:t xml:space="preserve">                    5.2. </w:t>
          </w:r>
          <w:r>
            <w:rPr>
              <w:rFonts w:ascii="Calibri" w:eastAsia="Calibri" w:hAnsi="Calibri" w:cs="Calibri"/>
              <w:lang w:val="en-US"/>
            </w:rPr>
            <w:t>Potraživanja</w:t>
          </w:r>
          <w:r w:rsidRPr="0062102D">
            <w:rPr>
              <w:rFonts w:ascii="Calibri" w:eastAsia="Calibri" w:hAnsi="Calibri" w:cs="Calibri"/>
            </w:rPr>
            <w:t xml:space="preserve">   ………………</w:t>
          </w:r>
          <w:r>
            <w:rPr>
              <w:rFonts w:ascii="Calibri" w:eastAsia="Calibri" w:hAnsi="Calibri" w:cs="Calibri"/>
              <w:lang w:val="en-US"/>
            </w:rPr>
            <w:t>...</w:t>
          </w:r>
          <w:r w:rsidRPr="0062102D">
            <w:rPr>
              <w:rFonts w:ascii="Calibri" w:eastAsia="Calibri" w:hAnsi="Calibri" w:cs="Calibri"/>
            </w:rPr>
            <w:t xml:space="preserve">…………………………………………………………………………… </w:t>
          </w:r>
          <w:r w:rsidRPr="0062102D">
            <w:rPr>
              <w:rFonts w:ascii="Calibri" w:eastAsia="Calibri" w:hAnsi="Calibri" w:cs="Calibri"/>
              <w:lang w:val="en-US"/>
            </w:rPr>
            <w:t>2</w:t>
          </w:r>
          <w:r w:rsidR="00CF3294">
            <w:rPr>
              <w:rFonts w:ascii="Calibri" w:eastAsia="Calibri" w:hAnsi="Calibri" w:cs="Calibri"/>
              <w:lang w:val="en-US"/>
            </w:rPr>
            <w:t>6</w:t>
          </w:r>
        </w:p>
        <w:p w14:paraId="6873821E" w14:textId="1A8AA980" w:rsidR="007D594B" w:rsidRPr="0062102D" w:rsidRDefault="007D594B" w:rsidP="007D594B">
          <w:pPr>
            <w:rPr>
              <w:rFonts w:ascii="Calibri" w:eastAsia="Calibri" w:hAnsi="Calibri" w:cs="Calibri"/>
              <w:lang w:val="en-US"/>
            </w:rPr>
          </w:pPr>
          <w:r w:rsidRPr="0062102D">
            <w:rPr>
              <w:rFonts w:ascii="Calibri" w:eastAsia="Calibri" w:hAnsi="Calibri" w:cs="Calibri"/>
            </w:rPr>
            <w:t xml:space="preserve">          </w:t>
          </w:r>
          <w:r w:rsidRPr="0062102D">
            <w:rPr>
              <w:rFonts w:ascii="Calibri" w:eastAsia="Calibri" w:hAnsi="Calibri" w:cs="Calibri"/>
              <w:b/>
            </w:rPr>
            <w:t xml:space="preserve">  6. </w:t>
          </w:r>
          <w:r>
            <w:rPr>
              <w:rFonts w:ascii="Calibri" w:eastAsia="Calibri" w:hAnsi="Calibri" w:cs="Calibri"/>
              <w:b/>
              <w:lang w:val="en-US"/>
            </w:rPr>
            <w:t>POČETNO I ZAVRŠNO STANJE TRANSAKCIONIH RAČUNA…….</w:t>
          </w:r>
          <w:r w:rsidRPr="0062102D">
            <w:rPr>
              <w:rFonts w:ascii="Calibri" w:eastAsia="Calibri" w:hAnsi="Calibri" w:cs="Calibri"/>
            </w:rPr>
            <w:t>……………………………….</w:t>
          </w:r>
          <w:r w:rsidRPr="0062102D">
            <w:rPr>
              <w:rFonts w:ascii="Calibri" w:eastAsia="Calibri" w:hAnsi="Calibri" w:cs="Calibri"/>
              <w:lang w:val="en-US"/>
            </w:rPr>
            <w:t>2</w:t>
          </w:r>
          <w:r w:rsidR="00CF3294">
            <w:rPr>
              <w:rFonts w:ascii="Calibri" w:eastAsia="Calibri" w:hAnsi="Calibri" w:cs="Calibri"/>
              <w:lang w:val="en-US"/>
            </w:rPr>
            <w:t>8</w:t>
          </w:r>
        </w:p>
        <w:p w14:paraId="3253B44E" w14:textId="77777777" w:rsidR="007D594B" w:rsidRPr="0062102D" w:rsidRDefault="007D594B" w:rsidP="007D594B">
          <w:pPr>
            <w:rPr>
              <w:rFonts w:ascii="Calibri" w:eastAsia="Calibri" w:hAnsi="Calibri" w:cs="Calibri"/>
              <w:i/>
            </w:rPr>
          </w:pPr>
        </w:p>
        <w:p w14:paraId="5038F465" w14:textId="24373787" w:rsidR="007D594B" w:rsidRPr="0062102D" w:rsidRDefault="007D594B" w:rsidP="007D594B">
          <w:pPr>
            <w:rPr>
              <w:rFonts w:ascii="Calibri" w:eastAsia="Calibri" w:hAnsi="Calibri" w:cs="Calibri"/>
              <w:lang w:val="sr-Cyrl-BA"/>
            </w:rPr>
          </w:pPr>
          <w:r w:rsidRPr="0062102D">
            <w:rPr>
              <w:rFonts w:ascii="Calibri" w:eastAsia="Calibri" w:hAnsi="Calibri" w:cs="Calibri"/>
              <w:i/>
            </w:rPr>
            <w:t xml:space="preserve">       </w:t>
          </w:r>
          <w:r>
            <w:rPr>
              <w:rFonts w:ascii="Calibri" w:eastAsia="Calibri" w:hAnsi="Calibri" w:cs="Calibri"/>
              <w:b/>
              <w:lang w:val="en-US"/>
            </w:rPr>
            <w:t>REZIME</w:t>
          </w:r>
          <w:r w:rsidRPr="0062102D">
            <w:rPr>
              <w:rFonts w:ascii="Calibri" w:eastAsia="Calibri" w:hAnsi="Calibri" w:cs="Calibri"/>
              <w:b/>
              <w:i/>
            </w:rPr>
            <w:t>…</w:t>
          </w:r>
          <w:r w:rsidRPr="0062102D">
            <w:rPr>
              <w:rFonts w:ascii="Calibri" w:eastAsia="Calibri" w:hAnsi="Calibri" w:cs="Calibri"/>
              <w:i/>
            </w:rPr>
            <w:t>…………………………………………………………………………………………………………</w:t>
          </w:r>
          <w:r w:rsidRPr="0062102D">
            <w:rPr>
              <w:rFonts w:ascii="Calibri" w:eastAsia="Calibri" w:hAnsi="Calibri" w:cs="Calibri"/>
            </w:rPr>
            <w:t xml:space="preserve">……………. </w:t>
          </w:r>
          <w:r w:rsidR="00CF3294">
            <w:rPr>
              <w:rFonts w:ascii="Calibri" w:eastAsia="Calibri" w:hAnsi="Calibri" w:cs="Calibri"/>
              <w:lang w:val="en-US"/>
            </w:rPr>
            <w:t>29</w:t>
          </w:r>
          <w:r w:rsidRPr="0062102D">
            <w:rPr>
              <w:rFonts w:ascii="Calibri" w:eastAsia="Calibri" w:hAnsi="Calibri" w:cs="Calibri"/>
            </w:rPr>
            <w:t xml:space="preserve"> </w:t>
          </w:r>
        </w:p>
        <w:p w14:paraId="34049B49" w14:textId="77777777" w:rsidR="007D594B" w:rsidRPr="007F5DA8" w:rsidRDefault="007D594B" w:rsidP="007D594B">
          <w:pPr>
            <w:rPr>
              <w:rFonts w:ascii="Calibri" w:eastAsia="Calibri" w:hAnsi="Calibri" w:cs="Calibri"/>
              <w:lang w:val="en-US"/>
            </w:rPr>
          </w:pPr>
        </w:p>
        <w:p w14:paraId="2FC61C22" w14:textId="77777777" w:rsidR="007D594B" w:rsidRPr="0062102D" w:rsidRDefault="007D594B" w:rsidP="007D594B">
          <w:pPr>
            <w:rPr>
              <w:rFonts w:ascii="Calibri" w:eastAsia="Calibri" w:hAnsi="Calibri" w:cs="Calibri"/>
              <w:i/>
            </w:rPr>
          </w:pPr>
        </w:p>
        <w:p w14:paraId="5E320B4F" w14:textId="77777777" w:rsidR="007D594B" w:rsidRPr="0062102D" w:rsidRDefault="007D594B" w:rsidP="007D594B">
          <w:pPr>
            <w:rPr>
              <w:rFonts w:ascii="Calibri" w:eastAsia="Calibri" w:hAnsi="Calibri" w:cs="Calibri"/>
            </w:rPr>
          </w:pPr>
        </w:p>
        <w:p w14:paraId="40E8B010" w14:textId="77777777" w:rsidR="007D594B" w:rsidRPr="0062102D" w:rsidRDefault="007D594B" w:rsidP="007D594B">
          <w:pPr>
            <w:rPr>
              <w:rFonts w:ascii="Calibri" w:eastAsia="Calibri" w:hAnsi="Calibri" w:cs="Calibri"/>
            </w:rPr>
          </w:pPr>
          <w:r w:rsidRPr="0062102D">
            <w:rPr>
              <w:rFonts w:ascii="Calibri" w:eastAsia="Calibri" w:hAnsi="Calibri" w:cs="Calibri"/>
            </w:rPr>
            <w:t xml:space="preserve"> </w:t>
          </w:r>
        </w:p>
        <w:p w14:paraId="39B731E6" w14:textId="77777777" w:rsidR="007D594B" w:rsidRDefault="007D594B" w:rsidP="007D594B">
          <w:pPr>
            <w:rPr>
              <w:rFonts w:ascii="Calibri" w:eastAsia="Calibri" w:hAnsi="Calibri" w:cs="Calibri"/>
            </w:rPr>
          </w:pPr>
          <w:r w:rsidRPr="0062102D">
            <w:rPr>
              <w:rFonts w:ascii="Calibri" w:eastAsia="Calibri" w:hAnsi="Calibri" w:cs="Calibri"/>
            </w:rPr>
            <w:t xml:space="preserve">          </w:t>
          </w:r>
          <w:r w:rsidRPr="0062102D">
            <w:fldChar w:fldCharType="end"/>
          </w:r>
        </w:p>
      </w:sdtContent>
    </w:sdt>
    <w:p w14:paraId="5BC3FEC3" w14:textId="77777777" w:rsidR="007D594B" w:rsidRDefault="007D594B" w:rsidP="007D594B">
      <w:pPr>
        <w:pStyle w:val="Heading1"/>
        <w:numPr>
          <w:ilvl w:val="0"/>
          <w:numId w:val="0"/>
        </w:numPr>
        <w:jc w:val="left"/>
        <w:rPr>
          <w:rFonts w:eastAsia="Times New Roman"/>
          <w:lang w:eastAsia="sr-Latn-BA"/>
        </w:rPr>
      </w:pPr>
      <w:bookmarkStart w:id="2" w:name="_heading=h.1fob9te" w:colFirst="0" w:colLast="0"/>
      <w:bookmarkEnd w:id="2"/>
      <w:r>
        <w:rPr>
          <w:rFonts w:eastAsia="Times New Roman"/>
          <w:color w:val="000000"/>
          <w:sz w:val="13"/>
          <w:szCs w:val="13"/>
        </w:rPr>
        <w:lastRenderedPageBreak/>
        <w:tab/>
      </w:r>
      <w:r>
        <w:rPr>
          <w:rFonts w:ascii="Calibri" w:eastAsia="Calibri" w:hAnsi="Calibri" w:cs="Calibri"/>
          <w:b w:val="0"/>
          <w:i/>
          <w:color w:val="4F81BD" w:themeColor="accent1"/>
          <w:sz w:val="30"/>
          <w:szCs w:val="30"/>
        </w:rPr>
        <w:t>UVOD</w:t>
      </w:r>
    </w:p>
    <w:p w14:paraId="09116F89" w14:textId="77777777" w:rsidR="007D594B" w:rsidRDefault="007D594B" w:rsidP="007D594B">
      <w:pPr>
        <w:spacing w:before="100" w:beforeAutospacing="1" w:after="100" w:afterAutospacing="1"/>
      </w:pPr>
      <w:r>
        <w:rPr>
          <w:rFonts w:ascii="Calibri" w:eastAsia="Calibri" w:hAnsi="Calibri" w:cs="Calibri"/>
          <w:b/>
          <w:sz w:val="34"/>
          <w:szCs w:val="34"/>
        </w:rPr>
        <w:t>Zakonodavno - pravni okvir</w:t>
      </w:r>
    </w:p>
    <w:p w14:paraId="7CF0956F" w14:textId="77777777" w:rsidR="007D594B" w:rsidRDefault="007D594B" w:rsidP="007D594B">
      <w:pPr>
        <w:pBdr>
          <w:top w:val="nil"/>
          <w:left w:val="nil"/>
          <w:bottom w:val="nil"/>
          <w:right w:val="nil"/>
          <w:between w:val="nil"/>
        </w:pBdr>
        <w:spacing w:before="0" w:after="0" w:line="240" w:lineRule="auto"/>
        <w:rPr>
          <w:rFonts w:ascii="Calibri" w:eastAsia="Calibri" w:hAnsi="Calibri" w:cs="Calibri"/>
          <w:color w:val="000000"/>
          <w:sz w:val="26"/>
          <w:szCs w:val="26"/>
        </w:rPr>
      </w:pPr>
    </w:p>
    <w:p w14:paraId="34A1CC25" w14:textId="7C837D69" w:rsidR="007D594B" w:rsidRPr="00F978AE" w:rsidRDefault="007D594B" w:rsidP="007D594B">
      <w:pPr>
        <w:pStyle w:val="Bulet"/>
        <w:numPr>
          <w:ilvl w:val="0"/>
          <w:numId w:val="0"/>
        </w:numPr>
        <w:ind w:left="425"/>
        <w:rPr>
          <w:rFonts w:asciiTheme="minorHAnsi" w:hAnsiTheme="minorHAnsi" w:cstheme="minorHAnsi"/>
          <w:sz w:val="26"/>
          <w:szCs w:val="26"/>
          <w:lang w:val="sr-Latn-BA"/>
        </w:rPr>
      </w:pPr>
      <w:r w:rsidRPr="00F978AE">
        <w:rPr>
          <w:rFonts w:asciiTheme="minorHAnsi" w:eastAsia="Calibri" w:hAnsiTheme="minorHAnsi" w:cstheme="minorHAnsi"/>
          <w:sz w:val="26"/>
          <w:szCs w:val="26"/>
        </w:rPr>
        <w:t>Izvještaj o izvršenju Finansijskog plana-Budžeta JU Fond solidarnosti za dijagnostiku i liječenje oboljenja, stanja i povreda djece u inostranstvu (u daljem tekstu: JU Fond solidarnosti) za period od 01. 01 - 31. 12. 202</w:t>
      </w:r>
      <w:r>
        <w:rPr>
          <w:rFonts w:asciiTheme="minorHAnsi" w:eastAsia="Calibri" w:hAnsiTheme="minorHAnsi" w:cstheme="minorHAnsi"/>
          <w:sz w:val="26"/>
          <w:szCs w:val="26"/>
        </w:rPr>
        <w:t>4</w:t>
      </w:r>
      <w:r w:rsidRPr="00F978AE">
        <w:rPr>
          <w:rFonts w:asciiTheme="minorHAnsi" w:eastAsia="Calibri" w:hAnsiTheme="minorHAnsi" w:cstheme="minorHAnsi"/>
          <w:sz w:val="26"/>
          <w:szCs w:val="26"/>
        </w:rPr>
        <w:t>. godine je izvještaj o izvršenju budžetskih sredstava i budžetskih izdataka za period januar – decembar 202</w:t>
      </w:r>
      <w:r>
        <w:rPr>
          <w:rFonts w:asciiTheme="minorHAnsi" w:eastAsia="Calibri" w:hAnsiTheme="minorHAnsi" w:cstheme="minorHAnsi"/>
          <w:sz w:val="26"/>
          <w:szCs w:val="26"/>
        </w:rPr>
        <w:t>4</w:t>
      </w:r>
      <w:r w:rsidRPr="00F978AE">
        <w:rPr>
          <w:rFonts w:asciiTheme="minorHAnsi" w:eastAsia="Calibri" w:hAnsiTheme="minorHAnsi" w:cstheme="minorHAnsi"/>
          <w:sz w:val="26"/>
          <w:szCs w:val="26"/>
        </w:rPr>
        <w:t>. godine u odnosu na Finansijski plan - Budžet JU Fond solidarnosti za isti period 202</w:t>
      </w:r>
      <w:r>
        <w:rPr>
          <w:rFonts w:asciiTheme="minorHAnsi" w:eastAsia="Calibri" w:hAnsiTheme="minorHAnsi" w:cstheme="minorHAnsi"/>
          <w:sz w:val="26"/>
          <w:szCs w:val="26"/>
        </w:rPr>
        <w:t>3</w:t>
      </w:r>
      <w:r w:rsidRPr="00F978AE">
        <w:rPr>
          <w:rFonts w:asciiTheme="minorHAnsi" w:eastAsia="Calibri" w:hAnsiTheme="minorHAnsi" w:cstheme="minorHAnsi"/>
          <w:sz w:val="26"/>
          <w:szCs w:val="26"/>
        </w:rPr>
        <w:t>. godine.</w:t>
      </w:r>
    </w:p>
    <w:p w14:paraId="3E2174FE" w14:textId="77777777" w:rsidR="007D594B" w:rsidRPr="00F978AE" w:rsidRDefault="007D594B" w:rsidP="007D594B">
      <w:pPr>
        <w:pStyle w:val="Bulet"/>
        <w:numPr>
          <w:ilvl w:val="0"/>
          <w:numId w:val="0"/>
        </w:numPr>
        <w:ind w:left="785" w:hanging="360"/>
        <w:rPr>
          <w:rFonts w:asciiTheme="minorHAnsi" w:hAnsiTheme="minorHAnsi" w:cstheme="minorHAnsi"/>
          <w:sz w:val="26"/>
          <w:szCs w:val="26"/>
          <w:lang w:val="sr-Latn-BA"/>
        </w:rPr>
      </w:pPr>
    </w:p>
    <w:p w14:paraId="24920E0A" w14:textId="77777777" w:rsidR="007D594B" w:rsidRDefault="007D594B" w:rsidP="007D594B">
      <w:pPr>
        <w:pStyle w:val="Bulet"/>
        <w:numPr>
          <w:ilvl w:val="0"/>
          <w:numId w:val="0"/>
        </w:numPr>
        <w:ind w:left="785" w:hanging="360"/>
        <w:rPr>
          <w:rFonts w:asciiTheme="minorHAnsi" w:eastAsia="Calibri" w:hAnsiTheme="minorHAnsi" w:cstheme="minorHAnsi"/>
          <w:sz w:val="26"/>
          <w:szCs w:val="26"/>
        </w:rPr>
      </w:pPr>
      <w:r w:rsidRPr="00F978AE">
        <w:rPr>
          <w:rFonts w:asciiTheme="minorHAnsi" w:eastAsia="Calibri" w:hAnsiTheme="minorHAnsi" w:cstheme="minorHAnsi"/>
          <w:sz w:val="26"/>
          <w:szCs w:val="26"/>
        </w:rPr>
        <w:t>Prema odredbama člana 46. Zakona o budžetskom sistemu („Službeni glasnik Republike</w:t>
      </w:r>
    </w:p>
    <w:p w14:paraId="12316057" w14:textId="77777777" w:rsidR="007D594B" w:rsidRDefault="007D594B" w:rsidP="007D594B">
      <w:pPr>
        <w:pStyle w:val="Bulet"/>
        <w:numPr>
          <w:ilvl w:val="0"/>
          <w:numId w:val="0"/>
        </w:numPr>
        <w:ind w:left="785" w:hanging="360"/>
        <w:rPr>
          <w:rFonts w:asciiTheme="minorHAnsi" w:eastAsia="Calibri" w:hAnsiTheme="minorHAnsi" w:cstheme="minorHAnsi"/>
          <w:sz w:val="26"/>
          <w:szCs w:val="26"/>
        </w:rPr>
      </w:pPr>
      <w:r w:rsidRPr="00F978AE">
        <w:rPr>
          <w:rFonts w:asciiTheme="minorHAnsi" w:eastAsia="Calibri" w:hAnsiTheme="minorHAnsi" w:cstheme="minorHAnsi"/>
          <w:sz w:val="26"/>
          <w:szCs w:val="26"/>
        </w:rPr>
        <w:t>Srpske“, broj 121/12, 52/14, 103/15 i 15/16) ) JU Fond solidarnosti je u obavezi da</w:t>
      </w:r>
    </w:p>
    <w:p w14:paraId="0B49A0C2" w14:textId="77777777" w:rsidR="007D594B" w:rsidRDefault="007D594B" w:rsidP="007D594B">
      <w:pPr>
        <w:pStyle w:val="Bulet"/>
        <w:numPr>
          <w:ilvl w:val="0"/>
          <w:numId w:val="0"/>
        </w:numPr>
        <w:ind w:left="785" w:hanging="360"/>
        <w:rPr>
          <w:rFonts w:asciiTheme="minorHAnsi" w:eastAsia="Calibri" w:hAnsiTheme="minorHAnsi" w:cstheme="minorHAnsi"/>
          <w:sz w:val="26"/>
          <w:szCs w:val="26"/>
        </w:rPr>
      </w:pPr>
      <w:r w:rsidRPr="00F978AE">
        <w:rPr>
          <w:rFonts w:asciiTheme="minorHAnsi" w:eastAsia="Calibri" w:hAnsiTheme="minorHAnsi" w:cstheme="minorHAnsi"/>
          <w:sz w:val="26"/>
          <w:szCs w:val="26"/>
        </w:rPr>
        <w:t>Upravnom odboru do 30.04. nared</w:t>
      </w:r>
      <w:r w:rsidRPr="00F978AE">
        <w:rPr>
          <w:rFonts w:asciiTheme="minorHAnsi" w:eastAsia="Calibri" w:hAnsiTheme="minorHAnsi" w:cstheme="minorHAnsi"/>
          <w:sz w:val="26"/>
          <w:szCs w:val="26"/>
          <w:lang w:val="sr-Cyrl-BA"/>
        </w:rPr>
        <w:t>n</w:t>
      </w:r>
      <w:r w:rsidRPr="00F978AE">
        <w:rPr>
          <w:rFonts w:asciiTheme="minorHAnsi" w:eastAsia="Calibri" w:hAnsiTheme="minorHAnsi" w:cstheme="minorHAnsi"/>
          <w:sz w:val="26"/>
          <w:szCs w:val="26"/>
        </w:rPr>
        <w:t>e fiskalne godine podnese Izvještaj o izvršenju</w:t>
      </w:r>
    </w:p>
    <w:p w14:paraId="22A8D9F7" w14:textId="77777777" w:rsidR="007D594B" w:rsidRPr="00F978AE" w:rsidRDefault="007D594B" w:rsidP="007D594B">
      <w:pPr>
        <w:pStyle w:val="Bulet"/>
        <w:numPr>
          <w:ilvl w:val="0"/>
          <w:numId w:val="0"/>
        </w:numPr>
        <w:ind w:left="785" w:hanging="360"/>
        <w:rPr>
          <w:rFonts w:asciiTheme="minorHAnsi" w:hAnsiTheme="minorHAnsi" w:cstheme="minorHAnsi"/>
          <w:sz w:val="26"/>
          <w:szCs w:val="26"/>
          <w:lang w:val="sr-Latn-BA"/>
        </w:rPr>
      </w:pPr>
      <w:r w:rsidRPr="00F978AE">
        <w:rPr>
          <w:rFonts w:asciiTheme="minorHAnsi" w:eastAsia="Calibri" w:hAnsiTheme="minorHAnsi" w:cstheme="minorHAnsi"/>
          <w:sz w:val="26"/>
          <w:szCs w:val="26"/>
        </w:rPr>
        <w:t xml:space="preserve">Finansijskog plana - Budžeta za period od prvog januara  do </w:t>
      </w:r>
      <w:r w:rsidRPr="00F978AE">
        <w:rPr>
          <w:rFonts w:asciiTheme="minorHAnsi" w:eastAsia="Calibri" w:hAnsiTheme="minorHAnsi" w:cstheme="minorHAnsi"/>
          <w:sz w:val="26"/>
          <w:szCs w:val="26"/>
          <w:lang w:val="sr-Cyrl-BA"/>
        </w:rPr>
        <w:t>31.12.</w:t>
      </w:r>
      <w:r w:rsidRPr="00F978AE">
        <w:rPr>
          <w:rFonts w:asciiTheme="minorHAnsi" w:eastAsia="Calibri" w:hAnsiTheme="minorHAnsi" w:cstheme="minorHAnsi"/>
          <w:sz w:val="26"/>
          <w:szCs w:val="26"/>
        </w:rPr>
        <w:t xml:space="preserve"> tekuće fiskalne godine.</w:t>
      </w:r>
    </w:p>
    <w:p w14:paraId="42BEA801" w14:textId="77777777" w:rsidR="007D594B" w:rsidRPr="00F978AE" w:rsidRDefault="007D594B" w:rsidP="007D594B">
      <w:pPr>
        <w:pStyle w:val="Bulet"/>
        <w:numPr>
          <w:ilvl w:val="0"/>
          <w:numId w:val="0"/>
        </w:numPr>
        <w:ind w:left="785" w:hanging="360"/>
        <w:rPr>
          <w:rFonts w:asciiTheme="minorHAnsi" w:hAnsiTheme="minorHAnsi" w:cstheme="minorHAnsi"/>
          <w:sz w:val="26"/>
          <w:szCs w:val="26"/>
          <w:lang w:val="sr-Latn-BA"/>
        </w:rPr>
      </w:pPr>
      <w:r w:rsidRPr="00F978AE">
        <w:rPr>
          <w:rFonts w:asciiTheme="minorHAnsi" w:eastAsia="Calibri" w:hAnsiTheme="minorHAnsi" w:cstheme="minorHAnsi"/>
          <w:sz w:val="26"/>
          <w:szCs w:val="26"/>
          <w:highlight w:val="white"/>
        </w:rPr>
        <w:t> </w:t>
      </w:r>
    </w:p>
    <w:p w14:paraId="27400EF3" w14:textId="77777777" w:rsidR="007D594B" w:rsidRDefault="007D594B" w:rsidP="007D594B">
      <w:pPr>
        <w:pStyle w:val="Bulet"/>
        <w:numPr>
          <w:ilvl w:val="0"/>
          <w:numId w:val="0"/>
        </w:numPr>
        <w:ind w:left="785" w:hanging="360"/>
        <w:rPr>
          <w:rFonts w:asciiTheme="minorHAnsi" w:eastAsia="Calibri" w:hAnsiTheme="minorHAnsi" w:cstheme="minorHAnsi"/>
          <w:sz w:val="26"/>
          <w:szCs w:val="26"/>
          <w:highlight w:val="white"/>
        </w:rPr>
      </w:pPr>
      <w:r w:rsidRPr="00F978AE">
        <w:rPr>
          <w:rFonts w:asciiTheme="minorHAnsi" w:eastAsia="Calibri" w:hAnsiTheme="minorHAnsi" w:cstheme="minorHAnsi"/>
          <w:sz w:val="26"/>
          <w:szCs w:val="26"/>
          <w:highlight w:val="white"/>
        </w:rPr>
        <w:t>Prema odredbama člana 48. Zakona o budžetskom sistemu („Službeni glasnik Republik</w:t>
      </w:r>
      <w:r>
        <w:rPr>
          <w:rFonts w:asciiTheme="minorHAnsi" w:eastAsia="Calibri" w:hAnsiTheme="minorHAnsi" w:cstheme="minorHAnsi"/>
          <w:sz w:val="26"/>
          <w:szCs w:val="26"/>
          <w:highlight w:val="white"/>
        </w:rPr>
        <w:t>e</w:t>
      </w:r>
    </w:p>
    <w:p w14:paraId="5F8A38EC" w14:textId="77777777" w:rsidR="007D594B" w:rsidRDefault="007D594B" w:rsidP="007D594B">
      <w:pPr>
        <w:pStyle w:val="Bulet"/>
        <w:numPr>
          <w:ilvl w:val="0"/>
          <w:numId w:val="0"/>
        </w:numPr>
        <w:ind w:left="785" w:hanging="360"/>
        <w:rPr>
          <w:rFonts w:asciiTheme="minorHAnsi" w:eastAsia="Calibri" w:hAnsiTheme="minorHAnsi" w:cstheme="minorHAnsi"/>
          <w:sz w:val="26"/>
          <w:szCs w:val="26"/>
          <w:highlight w:val="white"/>
        </w:rPr>
      </w:pPr>
      <w:r w:rsidRPr="00F978AE">
        <w:rPr>
          <w:rFonts w:asciiTheme="minorHAnsi" w:eastAsia="Calibri" w:hAnsiTheme="minorHAnsi" w:cstheme="minorHAnsi"/>
          <w:sz w:val="26"/>
          <w:szCs w:val="26"/>
          <w:highlight w:val="white"/>
        </w:rPr>
        <w:t>Srpske“, broj 121/12, 52/14, 103/15 i 15/16) fondovi su u obavezi da u roku od 15 dana</w:t>
      </w:r>
    </w:p>
    <w:p w14:paraId="54B69BDC" w14:textId="77777777" w:rsidR="007D594B" w:rsidRDefault="007D594B" w:rsidP="007D594B">
      <w:pPr>
        <w:pStyle w:val="Bulet"/>
        <w:numPr>
          <w:ilvl w:val="0"/>
          <w:numId w:val="0"/>
        </w:numPr>
        <w:ind w:left="785" w:hanging="360"/>
        <w:rPr>
          <w:rFonts w:asciiTheme="minorHAnsi" w:eastAsia="Calibri" w:hAnsiTheme="minorHAnsi" w:cstheme="minorHAnsi"/>
          <w:sz w:val="26"/>
          <w:szCs w:val="26"/>
          <w:highlight w:val="white"/>
        </w:rPr>
      </w:pPr>
      <w:r w:rsidRPr="00F978AE">
        <w:rPr>
          <w:rFonts w:asciiTheme="minorHAnsi" w:eastAsia="Calibri" w:hAnsiTheme="minorHAnsi" w:cstheme="minorHAnsi"/>
          <w:sz w:val="26"/>
          <w:szCs w:val="26"/>
          <w:highlight w:val="white"/>
        </w:rPr>
        <w:t xml:space="preserve">od dana donošenja Izvještaja o izvršenju Finansijskog plana - Budžeta isti dostave </w:t>
      </w:r>
    </w:p>
    <w:p w14:paraId="7C8636DD" w14:textId="77777777" w:rsidR="007D594B" w:rsidRPr="00F978AE" w:rsidRDefault="007D594B" w:rsidP="007D594B">
      <w:pPr>
        <w:pStyle w:val="Bulet"/>
        <w:numPr>
          <w:ilvl w:val="0"/>
          <w:numId w:val="0"/>
        </w:numPr>
        <w:ind w:left="785" w:hanging="360"/>
        <w:rPr>
          <w:rFonts w:asciiTheme="minorHAnsi" w:hAnsiTheme="minorHAnsi" w:cstheme="minorHAnsi"/>
          <w:sz w:val="26"/>
          <w:szCs w:val="26"/>
          <w:lang w:val="sr-Latn-BA"/>
        </w:rPr>
      </w:pPr>
      <w:r w:rsidRPr="00F978AE">
        <w:rPr>
          <w:rFonts w:asciiTheme="minorHAnsi" w:eastAsia="Calibri" w:hAnsiTheme="minorHAnsi" w:cstheme="minorHAnsi"/>
          <w:sz w:val="26"/>
          <w:szCs w:val="26"/>
          <w:highlight w:val="white"/>
        </w:rPr>
        <w:t xml:space="preserve">nadležnom ministarstvu i Ministarstvu finansija. </w:t>
      </w:r>
    </w:p>
    <w:p w14:paraId="43F3A45C" w14:textId="77777777" w:rsidR="007D594B" w:rsidRPr="00F978AE" w:rsidRDefault="007D594B" w:rsidP="007D594B">
      <w:pPr>
        <w:pStyle w:val="Bulet"/>
        <w:numPr>
          <w:ilvl w:val="0"/>
          <w:numId w:val="0"/>
        </w:numPr>
        <w:ind w:left="785" w:hanging="360"/>
        <w:rPr>
          <w:rFonts w:asciiTheme="minorHAnsi" w:hAnsiTheme="minorHAnsi" w:cstheme="minorHAnsi"/>
          <w:sz w:val="26"/>
          <w:szCs w:val="26"/>
          <w:lang w:val="sr-Latn-BA"/>
        </w:rPr>
      </w:pPr>
    </w:p>
    <w:p w14:paraId="74F542CC" w14:textId="77777777" w:rsidR="007D594B" w:rsidRDefault="007D594B" w:rsidP="007D594B">
      <w:pPr>
        <w:pStyle w:val="Bulet"/>
        <w:numPr>
          <w:ilvl w:val="0"/>
          <w:numId w:val="0"/>
        </w:numPr>
        <w:ind w:left="785" w:hanging="360"/>
        <w:rPr>
          <w:rFonts w:asciiTheme="minorHAnsi" w:eastAsia="Calibri" w:hAnsiTheme="minorHAnsi" w:cstheme="minorHAnsi"/>
          <w:sz w:val="26"/>
          <w:szCs w:val="26"/>
        </w:rPr>
      </w:pPr>
      <w:r w:rsidRPr="00F978AE">
        <w:rPr>
          <w:rFonts w:asciiTheme="minorHAnsi" w:eastAsia="Calibri" w:hAnsiTheme="minorHAnsi" w:cstheme="minorHAnsi"/>
          <w:sz w:val="26"/>
          <w:szCs w:val="26"/>
        </w:rPr>
        <w:t>Zakonodavno-pravni okvir za donošenje, računovodstveno evidentiranje i finansijsko</w:t>
      </w:r>
    </w:p>
    <w:p w14:paraId="0010831A" w14:textId="77777777" w:rsidR="007D594B" w:rsidRPr="00F978AE" w:rsidRDefault="007D594B" w:rsidP="007D594B">
      <w:pPr>
        <w:pStyle w:val="Bulet"/>
        <w:numPr>
          <w:ilvl w:val="0"/>
          <w:numId w:val="0"/>
        </w:numPr>
        <w:ind w:left="785" w:hanging="360"/>
        <w:rPr>
          <w:rFonts w:asciiTheme="minorHAnsi" w:hAnsiTheme="minorHAnsi" w:cstheme="minorHAnsi"/>
          <w:sz w:val="26"/>
          <w:szCs w:val="26"/>
          <w:lang w:val="sr-Latn-BA"/>
        </w:rPr>
      </w:pPr>
      <w:r w:rsidRPr="00F978AE">
        <w:rPr>
          <w:rFonts w:asciiTheme="minorHAnsi" w:eastAsia="Calibri" w:hAnsiTheme="minorHAnsi" w:cstheme="minorHAnsi"/>
          <w:sz w:val="26"/>
          <w:szCs w:val="26"/>
        </w:rPr>
        <w:t xml:space="preserve">izvještavanje izvršenja Finansijskog plana - Budžeta JU Fond solidarnosti, čine: </w:t>
      </w:r>
    </w:p>
    <w:p w14:paraId="14821AA5" w14:textId="77777777" w:rsidR="007D594B" w:rsidRPr="00F978AE" w:rsidRDefault="007D594B" w:rsidP="007D594B">
      <w:pPr>
        <w:widowControl w:val="0"/>
        <w:spacing w:before="0" w:after="0" w:line="240" w:lineRule="auto"/>
        <w:ind w:left="785" w:hanging="360"/>
        <w:rPr>
          <w:rFonts w:eastAsia="Times New Roman"/>
          <w:lang w:val="sr-Latn-BA"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b/>
          <w:sz w:val="26"/>
          <w:szCs w:val="26"/>
          <w:lang w:eastAsia="sr-Latn-BA"/>
        </w:rPr>
        <w:t>Zakon o Fondu solidarnosti za dijagnostiku i liječenje oboljenja, stanja i povreda djece u inostranstvu</w:t>
      </w:r>
      <w:r w:rsidRPr="00F978AE">
        <w:rPr>
          <w:rFonts w:ascii="Calibri" w:eastAsia="Calibri" w:hAnsi="Calibri" w:cs="Calibri"/>
          <w:sz w:val="26"/>
          <w:szCs w:val="26"/>
          <w:lang w:eastAsia="sr-Latn-BA"/>
        </w:rPr>
        <w:t xml:space="preserve"> ( ''Službeni glasnik Republike Srpske'' , broj 100/17 i 103/17 );</w:t>
      </w:r>
    </w:p>
    <w:p w14:paraId="5E44E722" w14:textId="77777777" w:rsidR="007D594B" w:rsidRPr="00F978AE" w:rsidRDefault="007D594B" w:rsidP="007D594B">
      <w:pPr>
        <w:widowControl w:val="0"/>
        <w:spacing w:before="0" w:after="0" w:line="240" w:lineRule="auto"/>
        <w:ind w:left="785" w:hanging="360"/>
        <w:rPr>
          <w:rFonts w:eastAsia="Times New Roman"/>
          <w:lang w:val="sr-Latn-BA"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b/>
          <w:sz w:val="26"/>
          <w:szCs w:val="26"/>
          <w:lang w:eastAsia="sr-Latn-BA"/>
        </w:rPr>
        <w:t>Zakon o budžetskom sistemu Republike Srpske</w:t>
      </w:r>
      <w:r w:rsidRPr="00F978AE">
        <w:rPr>
          <w:rFonts w:ascii="Calibri" w:eastAsia="Calibri" w:hAnsi="Calibri" w:cs="Calibri"/>
          <w:sz w:val="26"/>
          <w:szCs w:val="26"/>
          <w:lang w:eastAsia="sr-Latn-BA"/>
        </w:rPr>
        <w:t xml:space="preserve"> ( ''Službeni glasnik Republike Srpske'' , broj 121/12, 52/14, 103/15, 15/16 );</w:t>
      </w:r>
    </w:p>
    <w:p w14:paraId="1463FDE2" w14:textId="77777777" w:rsidR="007D594B" w:rsidRPr="00F978AE" w:rsidRDefault="007D594B" w:rsidP="007D594B">
      <w:pPr>
        <w:widowControl w:val="0"/>
        <w:spacing w:before="0" w:after="0" w:line="240" w:lineRule="auto"/>
        <w:ind w:left="785" w:hanging="360"/>
        <w:rPr>
          <w:rFonts w:eastAsia="Times New Roman"/>
          <w:lang w:val="sr-Latn-BA"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b/>
          <w:sz w:val="26"/>
          <w:szCs w:val="26"/>
          <w:lang w:eastAsia="sr-Latn-BA"/>
        </w:rPr>
        <w:t>Zakon o računovodstvu i reviziji Republike Srpske</w:t>
      </w:r>
      <w:r w:rsidRPr="00F978AE">
        <w:rPr>
          <w:rFonts w:ascii="Calibri" w:eastAsia="Calibri" w:hAnsi="Calibri" w:cs="Calibri"/>
          <w:sz w:val="26"/>
          <w:szCs w:val="26"/>
          <w:lang w:eastAsia="sr-Latn-BA"/>
        </w:rPr>
        <w:t xml:space="preserve"> ( ''Službeni glasnik Republike Srpske'' , broj 94/15, 78/20 );</w:t>
      </w:r>
    </w:p>
    <w:p w14:paraId="5B0F7209" w14:textId="77777777" w:rsidR="007D594B" w:rsidRPr="00F978AE" w:rsidRDefault="007D594B" w:rsidP="007D594B">
      <w:pPr>
        <w:widowControl w:val="0"/>
        <w:spacing w:before="0" w:after="0" w:line="240" w:lineRule="auto"/>
        <w:ind w:left="785" w:hanging="360"/>
        <w:rPr>
          <w:rFonts w:eastAsia="Times New Roman"/>
          <w:lang w:val="sr-Latn-BA"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b/>
          <w:sz w:val="26"/>
          <w:szCs w:val="26"/>
          <w:lang w:eastAsia="sr-Latn-BA"/>
        </w:rPr>
        <w:t>Zakon o fiskalnoj odgovornosti u Republici Srpskoj</w:t>
      </w:r>
      <w:r w:rsidRPr="00F978AE">
        <w:rPr>
          <w:rFonts w:ascii="Calibri" w:eastAsia="Calibri" w:hAnsi="Calibri" w:cs="Calibri"/>
          <w:sz w:val="26"/>
          <w:szCs w:val="26"/>
          <w:lang w:eastAsia="sr-Latn-BA"/>
        </w:rPr>
        <w:t xml:space="preserve"> ( ''Službeni glasnik Republike Srpske'' , broj 94/15, 62/18 );</w:t>
      </w:r>
    </w:p>
    <w:p w14:paraId="7A96A02D" w14:textId="77777777" w:rsidR="007D594B" w:rsidRPr="00F978AE" w:rsidRDefault="007D594B" w:rsidP="007D594B">
      <w:pPr>
        <w:widowControl w:val="0"/>
        <w:spacing w:before="0" w:after="0" w:line="240" w:lineRule="auto"/>
        <w:ind w:left="785" w:hanging="360"/>
        <w:rPr>
          <w:rFonts w:eastAsia="Times New Roman"/>
          <w:lang w:val="sr-Latn-BA"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b/>
          <w:sz w:val="26"/>
          <w:szCs w:val="26"/>
          <w:lang w:eastAsia="sr-Latn-BA"/>
        </w:rPr>
        <w:t>Pravilnik o budžetskim klasifikacijama, sadržini računa i primjeni kontnog plana za budžetske korisnike</w:t>
      </w:r>
      <w:r w:rsidRPr="00F978AE">
        <w:rPr>
          <w:rFonts w:ascii="Calibri" w:eastAsia="Calibri" w:hAnsi="Calibri" w:cs="Calibri"/>
          <w:sz w:val="26"/>
          <w:szCs w:val="26"/>
          <w:lang w:eastAsia="sr-Latn-BA"/>
        </w:rPr>
        <w:t xml:space="preserve"> ( ''Službeni glasnik Republike Srpske'' , broj 98/16, 115/17, 118/18, 97/23);</w:t>
      </w:r>
    </w:p>
    <w:p w14:paraId="7F8BE78A" w14:textId="77777777" w:rsidR="007D594B" w:rsidRDefault="007D594B" w:rsidP="007D594B">
      <w:pPr>
        <w:widowControl w:val="0"/>
        <w:spacing w:before="0" w:after="0" w:line="240" w:lineRule="auto"/>
        <w:ind w:left="785" w:hanging="360"/>
        <w:rPr>
          <w:rFonts w:eastAsia="Times New Roman"/>
          <w:lang w:val="sr-Latn-BA"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b/>
          <w:sz w:val="26"/>
          <w:szCs w:val="26"/>
          <w:lang w:eastAsia="sr-Latn-BA"/>
        </w:rPr>
        <w:t>Pravilnik o finansijskom izvještavanju budžetskih</w:t>
      </w:r>
      <w:r w:rsidRPr="00F978AE">
        <w:rPr>
          <w:rFonts w:ascii="Calibri" w:eastAsia="Calibri" w:hAnsi="Calibri" w:cs="Calibri"/>
          <w:sz w:val="26"/>
          <w:szCs w:val="26"/>
          <w:lang w:eastAsia="sr-Latn-BA"/>
        </w:rPr>
        <w:t xml:space="preserve"> </w:t>
      </w:r>
      <w:r w:rsidRPr="00F978AE">
        <w:rPr>
          <w:rFonts w:ascii="Calibri" w:eastAsia="Calibri" w:hAnsi="Calibri" w:cs="Calibri"/>
          <w:b/>
          <w:sz w:val="26"/>
          <w:szCs w:val="26"/>
          <w:lang w:eastAsia="sr-Latn-BA"/>
        </w:rPr>
        <w:t>korisnika</w:t>
      </w:r>
      <w:r w:rsidRPr="00F978AE">
        <w:rPr>
          <w:rFonts w:ascii="Calibri" w:eastAsia="Calibri" w:hAnsi="Calibri" w:cs="Calibri"/>
          <w:sz w:val="26"/>
          <w:szCs w:val="26"/>
          <w:lang w:eastAsia="sr-Latn-BA"/>
        </w:rPr>
        <w:t xml:space="preserve"> ( ''Službeni glasnik Republike Srpske'' , broj 15/17 i 17/22 );</w:t>
      </w:r>
    </w:p>
    <w:p w14:paraId="353E8974" w14:textId="77777777" w:rsidR="007D594B" w:rsidRPr="00F978AE" w:rsidRDefault="007D594B" w:rsidP="007D594B">
      <w:pPr>
        <w:widowControl w:val="0"/>
        <w:spacing w:before="0" w:after="0" w:line="240" w:lineRule="auto"/>
        <w:ind w:left="785" w:hanging="360"/>
        <w:rPr>
          <w:rFonts w:eastAsia="Times New Roman"/>
          <w:lang w:val="sr-Latn-BA"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b/>
          <w:sz w:val="26"/>
          <w:szCs w:val="26"/>
          <w:lang w:eastAsia="sr-Latn-BA"/>
        </w:rPr>
        <w:t xml:space="preserve">Pravilnik o računovodstvu, računovodstvenim politikama i </w:t>
      </w:r>
    </w:p>
    <w:p w14:paraId="498059FC" w14:textId="77777777" w:rsidR="007D594B" w:rsidRPr="00F978AE" w:rsidRDefault="007D594B" w:rsidP="007D594B">
      <w:pPr>
        <w:widowControl w:val="0"/>
        <w:spacing w:before="0" w:after="0" w:line="240" w:lineRule="auto"/>
        <w:ind w:left="785"/>
        <w:rPr>
          <w:rFonts w:eastAsia="Times New Roman"/>
          <w:lang w:val="sr-Latn-BA" w:eastAsia="sr-Latn-BA"/>
        </w:rPr>
      </w:pPr>
      <w:r w:rsidRPr="00F978AE">
        <w:rPr>
          <w:rFonts w:ascii="Calibri" w:eastAsia="Calibri" w:hAnsi="Calibri" w:cs="Calibri"/>
          <w:b/>
          <w:sz w:val="26"/>
          <w:szCs w:val="26"/>
          <w:lang w:eastAsia="sr-Latn-BA"/>
        </w:rPr>
        <w:t>računovodstvenim procjenama za budžetske korisnike u Republici Srpskoj</w:t>
      </w:r>
      <w:r w:rsidRPr="00F978AE">
        <w:rPr>
          <w:rFonts w:ascii="Calibri" w:eastAsia="Calibri" w:hAnsi="Calibri" w:cs="Calibri"/>
          <w:sz w:val="26"/>
          <w:szCs w:val="26"/>
          <w:lang w:eastAsia="sr-Latn-BA"/>
        </w:rPr>
        <w:t xml:space="preserve"> ( ''Službeni glasnik Republike Srpske'' , broj  115/17, 118/18 );</w:t>
      </w:r>
    </w:p>
    <w:p w14:paraId="5C0906FD" w14:textId="77777777" w:rsidR="007D594B" w:rsidRPr="00F978AE" w:rsidRDefault="007D594B" w:rsidP="007D594B">
      <w:pPr>
        <w:widowControl w:val="0"/>
        <w:spacing w:before="0" w:after="0" w:line="240" w:lineRule="auto"/>
        <w:ind w:left="785" w:hanging="360"/>
        <w:rPr>
          <w:rFonts w:eastAsia="Times New Roman"/>
          <w:lang w:val="sr-Latn-BA" w:eastAsia="sr-Latn-BA"/>
        </w:rPr>
      </w:pPr>
      <w:r w:rsidRPr="00F978AE">
        <w:rPr>
          <w:rFonts w:ascii="Arial" w:eastAsia="Noto Sans Symbols" w:hAnsi="Arial" w:cs="Arial"/>
          <w:sz w:val="26"/>
          <w:szCs w:val="26"/>
          <w:lang w:eastAsia="sr-Latn-BA"/>
        </w:rPr>
        <w:lastRenderedPageBreak/>
        <w:t>●</w:t>
      </w:r>
      <w:r w:rsidRPr="00F978AE">
        <w:rPr>
          <w:rFonts w:eastAsia="Noto Sans Symbols"/>
          <w:sz w:val="14"/>
          <w:szCs w:val="14"/>
          <w:lang w:eastAsia="sr-Latn-BA"/>
        </w:rPr>
        <w:t xml:space="preserve">       </w:t>
      </w:r>
      <w:r w:rsidRPr="00F978AE">
        <w:rPr>
          <w:rFonts w:ascii="Calibri" w:eastAsia="Calibri" w:hAnsi="Calibri" w:cs="Calibri"/>
          <w:b/>
          <w:sz w:val="26"/>
          <w:szCs w:val="26"/>
          <w:lang w:eastAsia="sr-Latn-BA"/>
        </w:rPr>
        <w:t>Pravilnik o primjeni Međunarodnih računovodstvenih standarda za javni sektor</w:t>
      </w:r>
      <w:r w:rsidRPr="00F978AE">
        <w:rPr>
          <w:rFonts w:ascii="Calibri" w:eastAsia="Calibri" w:hAnsi="Calibri" w:cs="Calibri"/>
          <w:sz w:val="26"/>
          <w:szCs w:val="26"/>
          <w:lang w:eastAsia="sr-Latn-BA"/>
        </w:rPr>
        <w:t xml:space="preserve"> (''Službeni glasnik Republike Srpske'', broj ", broj 128/11);</w:t>
      </w:r>
    </w:p>
    <w:p w14:paraId="615E0E12" w14:textId="77777777" w:rsidR="007D594B" w:rsidRPr="00F978AE" w:rsidRDefault="007D594B" w:rsidP="007D594B">
      <w:pPr>
        <w:widowControl w:val="0"/>
        <w:spacing w:before="0" w:after="0" w:line="240" w:lineRule="auto"/>
        <w:ind w:left="785" w:hanging="360"/>
        <w:jc w:val="both"/>
        <w:rPr>
          <w:rFonts w:eastAsia="Times New Roman"/>
          <w:lang w:val="sr-Latn-BA"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b/>
          <w:sz w:val="26"/>
          <w:szCs w:val="26"/>
          <w:lang w:eastAsia="sr-Latn-BA"/>
        </w:rPr>
        <w:t>Međunarodni računovodstveni standardi za javni sektor MRS JS 2011</w:t>
      </w:r>
      <w:r w:rsidRPr="00F978AE">
        <w:rPr>
          <w:rFonts w:ascii="Calibri" w:eastAsia="Calibri" w:hAnsi="Calibri" w:cs="Calibri"/>
          <w:sz w:val="26"/>
          <w:szCs w:val="26"/>
          <w:lang w:eastAsia="sr-Latn-BA"/>
        </w:rPr>
        <w:t>;</w:t>
      </w:r>
    </w:p>
    <w:p w14:paraId="704EB389" w14:textId="77777777" w:rsidR="007D594B" w:rsidRPr="00F978AE" w:rsidRDefault="007D594B" w:rsidP="007D594B">
      <w:pPr>
        <w:widowControl w:val="0"/>
        <w:spacing w:before="0" w:after="0" w:line="240" w:lineRule="auto"/>
        <w:ind w:left="785" w:hanging="360"/>
        <w:jc w:val="both"/>
        <w:rPr>
          <w:rFonts w:eastAsia="Times New Roman"/>
          <w:lang w:val="sr-Latn-BA"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b/>
          <w:sz w:val="26"/>
          <w:szCs w:val="26"/>
          <w:lang w:eastAsia="sr-Latn-BA"/>
        </w:rPr>
        <w:t>Pravilnik o formi i sadržaju budžeta i izvještaja o izvršenju budžeta</w:t>
      </w:r>
      <w:r w:rsidRPr="00F978AE">
        <w:rPr>
          <w:rFonts w:ascii="Calibri" w:eastAsia="Calibri" w:hAnsi="Calibri" w:cs="Calibri"/>
          <w:sz w:val="26"/>
          <w:szCs w:val="26"/>
          <w:lang w:eastAsia="sr-Latn-BA"/>
        </w:rPr>
        <w:t xml:space="preserve"> ( ''Službeni glasnik Republike Srpske'' , broj 111/21);</w:t>
      </w:r>
    </w:p>
    <w:p w14:paraId="164A774C" w14:textId="77777777" w:rsidR="007D594B" w:rsidRPr="00F978AE" w:rsidRDefault="007D594B" w:rsidP="007D594B">
      <w:pPr>
        <w:widowControl w:val="0"/>
        <w:spacing w:before="0" w:after="0" w:line="240" w:lineRule="auto"/>
        <w:ind w:left="785" w:hanging="360"/>
        <w:jc w:val="both"/>
        <w:rPr>
          <w:rFonts w:eastAsia="Times New Roman"/>
          <w:lang w:val="sr-Latn-BA"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b/>
          <w:sz w:val="26"/>
          <w:szCs w:val="26"/>
          <w:lang w:eastAsia="sr-Latn-BA"/>
        </w:rPr>
        <w:t>Statut Fonda solidarnosti</w:t>
      </w:r>
      <w:r w:rsidRPr="00F978AE">
        <w:rPr>
          <w:rFonts w:ascii="Calibri" w:eastAsia="Calibri" w:hAnsi="Calibri" w:cs="Calibri"/>
          <w:sz w:val="26"/>
          <w:szCs w:val="26"/>
          <w:lang w:eastAsia="sr-Latn-BA"/>
        </w:rPr>
        <w:t xml:space="preserve"> (''Službeni glasnik Republike Srpske'', broj 08/18);</w:t>
      </w:r>
    </w:p>
    <w:p w14:paraId="41CF6112" w14:textId="0B33827D" w:rsidR="007D594B" w:rsidRPr="00F978AE" w:rsidRDefault="007D594B" w:rsidP="007D594B">
      <w:pPr>
        <w:widowControl w:val="0"/>
        <w:spacing w:before="0" w:after="0" w:line="240" w:lineRule="auto"/>
        <w:ind w:left="785" w:hanging="360"/>
        <w:jc w:val="both"/>
        <w:rPr>
          <w:rFonts w:eastAsia="Times New Roman"/>
          <w:lang w:val="sr-Latn-BA"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sz w:val="26"/>
          <w:szCs w:val="26"/>
          <w:lang w:eastAsia="sr-Latn-BA"/>
        </w:rPr>
        <w:t>Odluka o usvajanju Finansijskog plana - Budžeta JU Fond solidarnosti za 202</w:t>
      </w:r>
      <w:r>
        <w:rPr>
          <w:rFonts w:ascii="Calibri" w:eastAsia="Calibri" w:hAnsi="Calibri" w:cs="Calibri"/>
          <w:sz w:val="26"/>
          <w:szCs w:val="26"/>
          <w:lang w:val="en-US" w:eastAsia="sr-Latn-BA"/>
        </w:rPr>
        <w:t>4</w:t>
      </w:r>
      <w:r w:rsidRPr="00F978AE">
        <w:rPr>
          <w:rFonts w:ascii="Calibri" w:eastAsia="Calibri" w:hAnsi="Calibri" w:cs="Calibri"/>
          <w:sz w:val="26"/>
          <w:szCs w:val="26"/>
          <w:lang w:eastAsia="sr-Latn-BA"/>
        </w:rPr>
        <w:t>. godinu;</w:t>
      </w:r>
    </w:p>
    <w:p w14:paraId="4BCBCDCC" w14:textId="718F502B" w:rsidR="007D594B" w:rsidRPr="00F978AE" w:rsidRDefault="007D594B" w:rsidP="007D594B">
      <w:pPr>
        <w:widowControl w:val="0"/>
        <w:spacing w:before="0" w:after="0" w:line="240" w:lineRule="auto"/>
        <w:ind w:left="785" w:hanging="360"/>
        <w:jc w:val="both"/>
        <w:rPr>
          <w:rFonts w:eastAsia="Times New Roman"/>
          <w:lang w:val="sr-Latn-BA"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sz w:val="26"/>
          <w:szCs w:val="26"/>
          <w:lang w:eastAsia="sr-Latn-BA"/>
        </w:rPr>
        <w:t>Odluka o izvršenju Finansijskog plana - Budžeta JU Fond solidarnosti za 202</w:t>
      </w:r>
      <w:r>
        <w:rPr>
          <w:rFonts w:ascii="Calibri" w:eastAsia="Calibri" w:hAnsi="Calibri" w:cs="Calibri"/>
          <w:sz w:val="26"/>
          <w:szCs w:val="26"/>
          <w:lang w:val="en-US" w:eastAsia="sr-Latn-BA"/>
        </w:rPr>
        <w:t>4</w:t>
      </w:r>
      <w:r w:rsidRPr="00F978AE">
        <w:rPr>
          <w:rFonts w:ascii="Calibri" w:eastAsia="Calibri" w:hAnsi="Calibri" w:cs="Calibri"/>
          <w:sz w:val="26"/>
          <w:szCs w:val="26"/>
          <w:lang w:eastAsia="sr-Latn-BA"/>
        </w:rPr>
        <w:t>. godinu;</w:t>
      </w:r>
    </w:p>
    <w:p w14:paraId="64A2F847" w14:textId="77777777" w:rsidR="007D594B" w:rsidRDefault="007D594B" w:rsidP="007D594B">
      <w:pPr>
        <w:widowControl w:val="0"/>
        <w:spacing w:before="0" w:after="0" w:line="240" w:lineRule="auto"/>
        <w:ind w:left="785" w:hanging="360"/>
        <w:jc w:val="both"/>
        <w:rPr>
          <w:rFonts w:ascii="Calibri" w:eastAsia="Calibri" w:hAnsi="Calibri" w:cs="Calibri"/>
          <w:sz w:val="26"/>
          <w:szCs w:val="26"/>
          <w:lang w:val="en-US" w:eastAsia="sr-Latn-BA"/>
        </w:rPr>
      </w:pPr>
      <w:r w:rsidRPr="00F978AE">
        <w:rPr>
          <w:rFonts w:ascii="Arial" w:eastAsia="Noto Sans Symbols" w:hAnsi="Arial" w:cs="Arial"/>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sz w:val="26"/>
          <w:szCs w:val="26"/>
          <w:lang w:eastAsia="sr-Latn-BA"/>
        </w:rPr>
        <w:t>Drugi zakoni i podzakonska akta koji imaju uticaj na računovodstveno evidentiranje, donošenje Finansijskog plana - Budžeta i izvještavanje njegovog izvršenja (zakoni, pravilnici, uputstva, uredbe, odluke, instrukcije i procedure ).</w:t>
      </w:r>
    </w:p>
    <w:p w14:paraId="5B1BAE95" w14:textId="77777777" w:rsidR="007D594B" w:rsidRPr="00F978AE" w:rsidRDefault="007D594B" w:rsidP="007D594B">
      <w:pPr>
        <w:widowControl w:val="0"/>
        <w:spacing w:before="0" w:after="0" w:line="240" w:lineRule="auto"/>
        <w:ind w:left="785" w:hanging="360"/>
        <w:jc w:val="both"/>
        <w:rPr>
          <w:rFonts w:eastAsia="Times New Roman"/>
          <w:lang w:val="en-US" w:eastAsia="sr-Latn-BA"/>
        </w:rPr>
      </w:pPr>
    </w:p>
    <w:p w14:paraId="50056E75" w14:textId="77777777" w:rsidR="007D594B" w:rsidRPr="00F978AE" w:rsidRDefault="007D594B" w:rsidP="007D594B">
      <w:pPr>
        <w:widowControl w:val="0"/>
        <w:spacing w:before="0" w:after="0" w:line="240" w:lineRule="auto"/>
        <w:ind w:left="720"/>
        <w:jc w:val="both"/>
        <w:rPr>
          <w:rFonts w:eastAsia="Times New Roman"/>
          <w:lang w:val="sr-Latn-BA" w:eastAsia="sr-Latn-BA"/>
        </w:rPr>
      </w:pPr>
      <w:r w:rsidRPr="00F978AE">
        <w:rPr>
          <w:rFonts w:ascii="Calibri" w:eastAsia="Calibri" w:hAnsi="Calibri" w:cs="Calibri"/>
          <w:sz w:val="26"/>
          <w:szCs w:val="26"/>
          <w:lang w:eastAsia="sr-Latn-BA"/>
        </w:rPr>
        <w:t> </w:t>
      </w:r>
    </w:p>
    <w:p w14:paraId="7B6B60A8" w14:textId="77777777" w:rsidR="007D594B" w:rsidRPr="00F978AE" w:rsidRDefault="007D594B" w:rsidP="007D594B">
      <w:pPr>
        <w:spacing w:before="0" w:after="160" w:line="240" w:lineRule="auto"/>
        <w:jc w:val="both"/>
        <w:rPr>
          <w:rFonts w:eastAsia="Times New Roman"/>
          <w:lang w:val="sr-Latn-BA" w:eastAsia="sr-Latn-BA"/>
        </w:rPr>
      </w:pPr>
      <w:r w:rsidRPr="00F978AE">
        <w:rPr>
          <w:rFonts w:ascii="Calibri" w:eastAsia="Calibri" w:hAnsi="Calibri" w:cs="Calibri"/>
          <w:color w:val="000000"/>
          <w:sz w:val="26"/>
          <w:szCs w:val="26"/>
          <w:lang w:eastAsia="sr-Latn-BA"/>
        </w:rPr>
        <w:t>Dokumentacionu osnovu za sastavljanje Izvještaja čine:</w:t>
      </w:r>
    </w:p>
    <w:p w14:paraId="61680B49" w14:textId="77FD9E0C" w:rsidR="007D594B" w:rsidRPr="00F978AE" w:rsidRDefault="007D594B" w:rsidP="007D594B">
      <w:pPr>
        <w:spacing w:before="0" w:after="0" w:line="240" w:lineRule="auto"/>
        <w:ind w:left="714" w:hanging="357"/>
        <w:jc w:val="both"/>
        <w:rPr>
          <w:rFonts w:eastAsia="Times New Roman"/>
          <w:lang w:val="sr-Latn-BA" w:eastAsia="sr-Latn-BA"/>
        </w:rPr>
      </w:pPr>
      <w:r w:rsidRPr="00F978AE">
        <w:rPr>
          <w:rFonts w:ascii="Arial" w:eastAsia="Noto Sans Symbols" w:hAnsi="Arial" w:cs="Arial"/>
          <w:color w:val="000000"/>
          <w:sz w:val="26"/>
          <w:szCs w:val="26"/>
          <w:lang w:eastAsia="sr-Latn-BA"/>
        </w:rPr>
        <w:t>●</w:t>
      </w:r>
      <w:r w:rsidRPr="00F978AE">
        <w:rPr>
          <w:rFonts w:eastAsia="Noto Sans Symbols"/>
          <w:color w:val="000000"/>
          <w:sz w:val="14"/>
          <w:szCs w:val="14"/>
          <w:lang w:eastAsia="sr-Latn-BA"/>
        </w:rPr>
        <w:t xml:space="preserve">       </w:t>
      </w:r>
      <w:r w:rsidRPr="00F978AE">
        <w:rPr>
          <w:rFonts w:ascii="Calibri" w:eastAsia="Calibri" w:hAnsi="Calibri" w:cs="Calibri"/>
          <w:b/>
          <w:color w:val="000000"/>
          <w:sz w:val="26"/>
          <w:szCs w:val="26"/>
          <w:lang w:eastAsia="sr-Latn-BA"/>
        </w:rPr>
        <w:t>Odluka o usvajanju Finansijskog plana</w:t>
      </w:r>
      <w:r w:rsidRPr="00F978AE">
        <w:rPr>
          <w:rFonts w:ascii="Calibri" w:eastAsia="Calibri" w:hAnsi="Calibri" w:cs="Calibri"/>
          <w:color w:val="000000"/>
          <w:sz w:val="26"/>
          <w:szCs w:val="26"/>
          <w:lang w:eastAsia="sr-Latn-BA"/>
        </w:rPr>
        <w:t xml:space="preserve"> – Budžeta JU Fond solidarnosti za 202</w:t>
      </w:r>
      <w:r>
        <w:rPr>
          <w:rFonts w:ascii="Calibri" w:eastAsia="Calibri" w:hAnsi="Calibri" w:cs="Calibri"/>
          <w:color w:val="000000"/>
          <w:sz w:val="26"/>
          <w:szCs w:val="26"/>
          <w:lang w:val="en-US" w:eastAsia="sr-Latn-BA"/>
        </w:rPr>
        <w:t>4</w:t>
      </w:r>
      <w:r w:rsidRPr="00F978AE">
        <w:rPr>
          <w:rFonts w:ascii="Calibri" w:eastAsia="Calibri" w:hAnsi="Calibri" w:cs="Calibri"/>
          <w:color w:val="000000"/>
          <w:sz w:val="26"/>
          <w:szCs w:val="26"/>
          <w:lang w:eastAsia="sr-Latn-BA"/>
        </w:rPr>
        <w:t>. godinu,</w:t>
      </w:r>
    </w:p>
    <w:p w14:paraId="6F85CBE7" w14:textId="40346C2A" w:rsidR="007D594B" w:rsidRPr="00F978AE" w:rsidRDefault="007D594B" w:rsidP="007D594B">
      <w:pPr>
        <w:spacing w:before="0" w:after="0" w:line="240" w:lineRule="auto"/>
        <w:ind w:left="785" w:hanging="360"/>
        <w:jc w:val="both"/>
        <w:rPr>
          <w:rFonts w:eastAsia="Times New Roman"/>
          <w:lang w:val="sr-Latn-BA" w:eastAsia="sr-Latn-BA"/>
        </w:rPr>
      </w:pPr>
      <w:r w:rsidRPr="00F978AE">
        <w:rPr>
          <w:rFonts w:ascii="Arial" w:eastAsia="Noto Sans Symbols" w:hAnsi="Arial" w:cs="Arial"/>
          <w:color w:val="000000"/>
          <w:sz w:val="26"/>
          <w:szCs w:val="26"/>
          <w:lang w:eastAsia="sr-Latn-BA"/>
        </w:rPr>
        <w:t>●</w:t>
      </w:r>
      <w:r w:rsidRPr="00F978AE">
        <w:rPr>
          <w:rFonts w:eastAsia="Noto Sans Symbols"/>
          <w:color w:val="000000"/>
          <w:sz w:val="14"/>
          <w:szCs w:val="14"/>
          <w:lang w:eastAsia="sr-Latn-BA"/>
        </w:rPr>
        <w:t xml:space="preserve">       </w:t>
      </w:r>
      <w:r w:rsidRPr="00F978AE">
        <w:rPr>
          <w:rFonts w:ascii="Calibri" w:eastAsia="Calibri" w:hAnsi="Calibri" w:cs="Calibri"/>
          <w:b/>
          <w:color w:val="000000"/>
          <w:sz w:val="26"/>
          <w:szCs w:val="26"/>
          <w:lang w:eastAsia="sr-Latn-BA"/>
        </w:rPr>
        <w:t>Odluka o izvršenju Finansijskog plana</w:t>
      </w:r>
      <w:r w:rsidRPr="00F978AE">
        <w:rPr>
          <w:rFonts w:ascii="Calibri" w:eastAsia="Calibri" w:hAnsi="Calibri" w:cs="Calibri"/>
          <w:color w:val="000000"/>
          <w:sz w:val="26"/>
          <w:szCs w:val="26"/>
          <w:lang w:eastAsia="sr-Latn-BA"/>
        </w:rPr>
        <w:t xml:space="preserve"> - Budžeta JU Fond solidarnosti za 202</w:t>
      </w:r>
      <w:r>
        <w:rPr>
          <w:rFonts w:ascii="Calibri" w:eastAsia="Calibri" w:hAnsi="Calibri" w:cs="Calibri"/>
          <w:color w:val="000000"/>
          <w:sz w:val="26"/>
          <w:szCs w:val="26"/>
          <w:lang w:val="en-US" w:eastAsia="sr-Latn-BA"/>
        </w:rPr>
        <w:t>4</w:t>
      </w:r>
      <w:r w:rsidRPr="00F978AE">
        <w:rPr>
          <w:rFonts w:ascii="Calibri" w:eastAsia="Calibri" w:hAnsi="Calibri" w:cs="Calibri"/>
          <w:color w:val="000000"/>
          <w:sz w:val="26"/>
          <w:szCs w:val="26"/>
          <w:lang w:eastAsia="sr-Latn-BA"/>
        </w:rPr>
        <w:t>. godinu i</w:t>
      </w:r>
    </w:p>
    <w:p w14:paraId="7AEC5BB2" w14:textId="77777777" w:rsidR="007D594B" w:rsidRPr="00F978AE" w:rsidRDefault="007D594B" w:rsidP="007D594B">
      <w:pPr>
        <w:spacing w:before="0" w:after="0" w:line="240" w:lineRule="auto"/>
        <w:ind w:left="785" w:hanging="360"/>
        <w:jc w:val="both"/>
        <w:rPr>
          <w:rFonts w:eastAsia="Times New Roman"/>
          <w:lang w:val="sr-Latn-BA" w:eastAsia="sr-Latn-BA"/>
        </w:rPr>
      </w:pPr>
      <w:r w:rsidRPr="00F978AE">
        <w:rPr>
          <w:rFonts w:ascii="Arial" w:eastAsia="Noto Sans Symbols" w:hAnsi="Arial" w:cs="Arial"/>
          <w:color w:val="000000"/>
          <w:sz w:val="26"/>
          <w:szCs w:val="26"/>
          <w:lang w:eastAsia="sr-Latn-BA"/>
        </w:rPr>
        <w:t>●</w:t>
      </w:r>
      <w:r w:rsidRPr="00F978AE">
        <w:rPr>
          <w:rFonts w:eastAsia="Noto Sans Symbols"/>
          <w:color w:val="000000"/>
          <w:sz w:val="14"/>
          <w:szCs w:val="14"/>
          <w:lang w:eastAsia="sr-Latn-BA"/>
        </w:rPr>
        <w:t xml:space="preserve">       </w:t>
      </w:r>
      <w:r w:rsidRPr="00F978AE">
        <w:rPr>
          <w:rFonts w:ascii="Calibri" w:eastAsia="Calibri" w:hAnsi="Calibri" w:cs="Calibri"/>
          <w:b/>
          <w:color w:val="000000"/>
          <w:sz w:val="26"/>
          <w:szCs w:val="26"/>
          <w:lang w:eastAsia="sr-Latn-BA"/>
        </w:rPr>
        <w:t>knjigovodstveni podaci</w:t>
      </w:r>
      <w:r w:rsidRPr="00F978AE">
        <w:rPr>
          <w:rFonts w:ascii="Calibri" w:eastAsia="Calibri" w:hAnsi="Calibri" w:cs="Calibri"/>
          <w:color w:val="000000"/>
          <w:sz w:val="26"/>
          <w:szCs w:val="26"/>
          <w:lang w:eastAsia="sr-Latn-BA"/>
        </w:rPr>
        <w:t xml:space="preserve"> iz glavne knjige JU Fond solidarnosti.</w:t>
      </w:r>
    </w:p>
    <w:p w14:paraId="5886A264" w14:textId="77777777" w:rsidR="007D594B" w:rsidRPr="00F978AE" w:rsidRDefault="007D594B" w:rsidP="007D594B">
      <w:pPr>
        <w:spacing w:before="0" w:after="160" w:line="240" w:lineRule="auto"/>
        <w:jc w:val="both"/>
        <w:rPr>
          <w:rFonts w:eastAsia="Times New Roman"/>
          <w:lang w:val="en-US" w:eastAsia="sr-Latn-BA"/>
        </w:rPr>
      </w:pPr>
    </w:p>
    <w:p w14:paraId="4010B15E" w14:textId="77777777" w:rsidR="007D594B" w:rsidRPr="00F978AE" w:rsidRDefault="007D594B" w:rsidP="007D594B">
      <w:pPr>
        <w:spacing w:before="0" w:after="0" w:line="240" w:lineRule="auto"/>
        <w:jc w:val="both"/>
        <w:rPr>
          <w:rFonts w:ascii="Calibri" w:eastAsia="Calibri" w:hAnsi="Calibri" w:cs="Calibri"/>
          <w:sz w:val="26"/>
          <w:szCs w:val="26"/>
          <w:lang w:val="en-US" w:eastAsia="sr-Latn-BA"/>
        </w:rPr>
      </w:pPr>
      <w:r w:rsidRPr="00F978AE">
        <w:rPr>
          <w:rFonts w:ascii="Calibri" w:eastAsia="Calibri" w:hAnsi="Calibri" w:cs="Calibri"/>
          <w:sz w:val="26"/>
          <w:szCs w:val="26"/>
          <w:lang w:eastAsia="sr-Latn-BA"/>
        </w:rPr>
        <w:t xml:space="preserve">U skladu sa članom 46. Zakona o budžetskom sistemu ( „Službeni glasnik Republike Srpske“, broj 121/12, 52/14, 103/15 i 15/16)  i članom 22. Pravilnika o formi i sadržaju budžeta i izvještaja o izvršenju budžeta ( „Službeni glasnik Republike Srpske" , broj 111/21 ), </w:t>
      </w:r>
      <w:r w:rsidRPr="00F978AE">
        <w:rPr>
          <w:rFonts w:ascii="Calibri" w:eastAsia="Calibri" w:hAnsi="Calibri" w:cs="Calibri"/>
          <w:b/>
          <w:sz w:val="26"/>
          <w:szCs w:val="26"/>
          <w:lang w:eastAsia="sr-Latn-BA"/>
        </w:rPr>
        <w:t>godišnji izvještaj o izvršenju budžeta JU Fond solidarnosti obuhvata</w:t>
      </w:r>
      <w:r w:rsidRPr="00F978AE">
        <w:rPr>
          <w:rFonts w:ascii="Calibri" w:eastAsia="Calibri" w:hAnsi="Calibri" w:cs="Calibri"/>
          <w:sz w:val="26"/>
          <w:szCs w:val="26"/>
          <w:lang w:eastAsia="sr-Latn-BA"/>
        </w:rPr>
        <w:t xml:space="preserve">:  </w:t>
      </w:r>
    </w:p>
    <w:p w14:paraId="5B713139" w14:textId="77777777" w:rsidR="007D594B" w:rsidRPr="00F978AE" w:rsidRDefault="007D594B" w:rsidP="007D594B">
      <w:pPr>
        <w:widowControl w:val="0"/>
        <w:spacing w:before="0" w:after="0" w:line="240" w:lineRule="auto"/>
        <w:jc w:val="both"/>
        <w:rPr>
          <w:rFonts w:eastAsia="Times New Roman"/>
          <w:lang w:val="sr-Latn-BA" w:eastAsia="sr-Latn-BA"/>
        </w:rPr>
      </w:pPr>
      <w:r w:rsidRPr="00F978AE">
        <w:rPr>
          <w:rFonts w:ascii="Calibri" w:eastAsia="Calibri" w:hAnsi="Calibri" w:cs="Calibri"/>
          <w:sz w:val="26"/>
          <w:szCs w:val="26"/>
          <w:lang w:eastAsia="sr-Latn-BA"/>
        </w:rPr>
        <w:t> </w:t>
      </w:r>
    </w:p>
    <w:p w14:paraId="207A3BE3" w14:textId="57A52047" w:rsidR="007D594B" w:rsidRPr="00F978AE" w:rsidRDefault="007D594B" w:rsidP="007D594B">
      <w:pPr>
        <w:widowControl w:val="0"/>
        <w:spacing w:before="0" w:after="0" w:line="240" w:lineRule="auto"/>
        <w:ind w:left="720" w:hanging="360"/>
        <w:jc w:val="both"/>
        <w:rPr>
          <w:rFonts w:eastAsia="Times New Roman"/>
          <w:lang w:val="sr-Latn-BA" w:eastAsia="sr-Latn-BA"/>
        </w:rPr>
      </w:pPr>
      <w:r w:rsidRPr="00F978AE">
        <w:rPr>
          <w:rFonts w:ascii="Calibri" w:eastAsia="Calibri" w:hAnsi="Calibri" w:cs="Calibri"/>
          <w:sz w:val="26"/>
          <w:szCs w:val="26"/>
          <w:lang w:eastAsia="sr-Latn-BA"/>
        </w:rPr>
        <w:t>1.</w:t>
      </w:r>
      <w:r w:rsidRPr="00F978AE">
        <w:rPr>
          <w:rFonts w:eastAsia="Calibri"/>
          <w:sz w:val="14"/>
          <w:szCs w:val="14"/>
          <w:lang w:eastAsia="sr-Latn-BA"/>
        </w:rPr>
        <w:t xml:space="preserve">      </w:t>
      </w:r>
      <w:r w:rsidRPr="00F978AE">
        <w:rPr>
          <w:rFonts w:ascii="Calibri" w:eastAsia="Calibri" w:hAnsi="Calibri" w:cs="Calibri"/>
          <w:sz w:val="26"/>
          <w:szCs w:val="26"/>
          <w:lang w:eastAsia="sr-Latn-BA"/>
        </w:rPr>
        <w:t>Pregled usvojenih planiranih budžetskih sredstava i izdatka JU Fond solidarnosti za 202</w:t>
      </w:r>
      <w:r>
        <w:rPr>
          <w:rFonts w:ascii="Calibri" w:eastAsia="Calibri" w:hAnsi="Calibri" w:cs="Calibri"/>
          <w:sz w:val="26"/>
          <w:szCs w:val="26"/>
          <w:lang w:val="en-US" w:eastAsia="sr-Latn-BA"/>
        </w:rPr>
        <w:t>4</w:t>
      </w:r>
      <w:r w:rsidRPr="00F978AE">
        <w:rPr>
          <w:rFonts w:ascii="Calibri" w:eastAsia="Calibri" w:hAnsi="Calibri" w:cs="Calibri"/>
          <w:sz w:val="26"/>
          <w:szCs w:val="26"/>
          <w:lang w:eastAsia="sr-Latn-BA"/>
        </w:rPr>
        <w:t>. godinu;</w:t>
      </w:r>
    </w:p>
    <w:p w14:paraId="0C5847B0" w14:textId="77777777" w:rsidR="007D594B" w:rsidRPr="00F978AE" w:rsidRDefault="007D594B" w:rsidP="007D594B">
      <w:pPr>
        <w:widowControl w:val="0"/>
        <w:spacing w:before="0" w:after="0" w:line="240" w:lineRule="auto"/>
        <w:ind w:left="720" w:hanging="360"/>
        <w:jc w:val="both"/>
        <w:rPr>
          <w:rFonts w:eastAsia="Times New Roman"/>
          <w:lang w:val="sr-Latn-BA" w:eastAsia="sr-Latn-BA"/>
        </w:rPr>
      </w:pPr>
      <w:r w:rsidRPr="00F978AE">
        <w:rPr>
          <w:rFonts w:ascii="Calibri" w:eastAsia="Calibri" w:hAnsi="Calibri" w:cs="Calibri"/>
          <w:sz w:val="26"/>
          <w:szCs w:val="26"/>
          <w:lang w:eastAsia="sr-Latn-BA"/>
        </w:rPr>
        <w:t>2.</w:t>
      </w:r>
      <w:r w:rsidRPr="00F978AE">
        <w:rPr>
          <w:rFonts w:eastAsia="Calibri"/>
          <w:sz w:val="14"/>
          <w:szCs w:val="14"/>
          <w:lang w:eastAsia="sr-Latn-BA"/>
        </w:rPr>
        <w:t xml:space="preserve">      </w:t>
      </w:r>
      <w:r w:rsidRPr="00F978AE">
        <w:rPr>
          <w:rFonts w:ascii="Calibri" w:eastAsia="Calibri" w:hAnsi="Calibri" w:cs="Calibri"/>
          <w:sz w:val="26"/>
          <w:szCs w:val="26"/>
          <w:lang w:eastAsia="sr-Latn-BA"/>
        </w:rPr>
        <w:t>Paralelni prikaz planiranih i ostvarenih budžetskih sredstava i izdataka, te objašnjenje mogućih razlika u odnosu na planirana sredstva;</w:t>
      </w:r>
    </w:p>
    <w:p w14:paraId="31C2E4B5" w14:textId="77777777" w:rsidR="007D594B" w:rsidRPr="00F978AE" w:rsidRDefault="007D594B" w:rsidP="007D594B">
      <w:pPr>
        <w:widowControl w:val="0"/>
        <w:spacing w:before="0" w:after="0" w:line="240" w:lineRule="auto"/>
        <w:ind w:left="720" w:hanging="360"/>
        <w:jc w:val="both"/>
        <w:rPr>
          <w:rFonts w:eastAsia="Times New Roman"/>
          <w:lang w:val="sr-Latn-BA" w:eastAsia="sr-Latn-BA"/>
        </w:rPr>
      </w:pPr>
      <w:r w:rsidRPr="00F978AE">
        <w:rPr>
          <w:rFonts w:ascii="Calibri" w:eastAsia="Calibri" w:hAnsi="Calibri" w:cs="Calibri"/>
          <w:sz w:val="26"/>
          <w:szCs w:val="26"/>
          <w:lang w:eastAsia="sr-Latn-BA"/>
        </w:rPr>
        <w:t>3.</w:t>
      </w:r>
      <w:r w:rsidRPr="00F978AE">
        <w:rPr>
          <w:rFonts w:eastAsia="Calibri"/>
          <w:sz w:val="14"/>
          <w:szCs w:val="14"/>
          <w:lang w:eastAsia="sr-Latn-BA"/>
        </w:rPr>
        <w:t xml:space="preserve">      </w:t>
      </w:r>
      <w:r w:rsidRPr="00F978AE">
        <w:rPr>
          <w:rFonts w:ascii="Calibri" w:eastAsia="Calibri" w:hAnsi="Calibri" w:cs="Calibri"/>
          <w:sz w:val="26"/>
          <w:szCs w:val="26"/>
          <w:lang w:eastAsia="sr-Latn-BA"/>
        </w:rPr>
        <w:t>Početno i završno stanje žiro računa.</w:t>
      </w:r>
    </w:p>
    <w:p w14:paraId="1CCCCF52" w14:textId="77777777" w:rsidR="007D594B" w:rsidRDefault="007D594B" w:rsidP="007D594B">
      <w:pPr>
        <w:pBdr>
          <w:top w:val="nil"/>
          <w:left w:val="nil"/>
          <w:bottom w:val="nil"/>
          <w:right w:val="nil"/>
          <w:between w:val="nil"/>
        </w:pBdr>
        <w:spacing w:before="0" w:after="160"/>
        <w:rPr>
          <w:rFonts w:ascii="Calibri" w:eastAsia="Calibri" w:hAnsi="Calibri" w:cs="Calibri"/>
          <w:color w:val="000000"/>
          <w:sz w:val="26"/>
          <w:szCs w:val="26"/>
          <w:highlight w:val="red"/>
          <w:lang w:val="en-US"/>
        </w:rPr>
      </w:pPr>
    </w:p>
    <w:p w14:paraId="783A2EEA" w14:textId="77777777" w:rsidR="007D594B" w:rsidRDefault="007D594B" w:rsidP="007D594B">
      <w:pPr>
        <w:pBdr>
          <w:top w:val="nil"/>
          <w:left w:val="nil"/>
          <w:bottom w:val="nil"/>
          <w:right w:val="nil"/>
          <w:between w:val="nil"/>
        </w:pBdr>
        <w:spacing w:before="0" w:after="160"/>
        <w:rPr>
          <w:rFonts w:ascii="Calibri" w:eastAsia="Calibri" w:hAnsi="Calibri" w:cs="Calibri"/>
          <w:color w:val="000000"/>
          <w:sz w:val="26"/>
          <w:szCs w:val="26"/>
          <w:highlight w:val="red"/>
          <w:lang w:val="en-US"/>
        </w:rPr>
      </w:pPr>
    </w:p>
    <w:p w14:paraId="6B26B4B3" w14:textId="77777777" w:rsidR="007D594B" w:rsidRDefault="007D594B" w:rsidP="007D594B">
      <w:pPr>
        <w:pBdr>
          <w:top w:val="nil"/>
          <w:left w:val="nil"/>
          <w:bottom w:val="nil"/>
          <w:right w:val="nil"/>
          <w:between w:val="nil"/>
        </w:pBdr>
        <w:spacing w:before="0" w:after="160"/>
        <w:rPr>
          <w:rFonts w:ascii="Calibri" w:eastAsia="Calibri" w:hAnsi="Calibri" w:cs="Calibri"/>
          <w:color w:val="000000"/>
          <w:sz w:val="26"/>
          <w:szCs w:val="26"/>
          <w:highlight w:val="red"/>
          <w:lang w:val="en-US"/>
        </w:rPr>
      </w:pPr>
    </w:p>
    <w:p w14:paraId="7870D49A" w14:textId="77777777" w:rsidR="007D594B" w:rsidRDefault="007D594B" w:rsidP="007D594B">
      <w:pPr>
        <w:pBdr>
          <w:top w:val="nil"/>
          <w:left w:val="nil"/>
          <w:bottom w:val="nil"/>
          <w:right w:val="nil"/>
          <w:between w:val="nil"/>
        </w:pBdr>
        <w:spacing w:before="0" w:after="160"/>
        <w:rPr>
          <w:rFonts w:ascii="Calibri" w:eastAsia="Calibri" w:hAnsi="Calibri" w:cs="Calibri"/>
          <w:color w:val="000000"/>
          <w:sz w:val="26"/>
          <w:szCs w:val="26"/>
          <w:highlight w:val="red"/>
          <w:lang w:val="en-US"/>
        </w:rPr>
      </w:pPr>
    </w:p>
    <w:p w14:paraId="574C6913" w14:textId="77777777" w:rsidR="007D594B" w:rsidRDefault="007D594B" w:rsidP="007D594B">
      <w:pPr>
        <w:pBdr>
          <w:top w:val="nil"/>
          <w:left w:val="nil"/>
          <w:bottom w:val="nil"/>
          <w:right w:val="nil"/>
          <w:between w:val="nil"/>
        </w:pBdr>
        <w:spacing w:before="0" w:after="160"/>
        <w:rPr>
          <w:rFonts w:ascii="Calibri" w:eastAsia="Calibri" w:hAnsi="Calibri" w:cs="Calibri"/>
          <w:color w:val="000000"/>
          <w:sz w:val="26"/>
          <w:szCs w:val="26"/>
          <w:highlight w:val="red"/>
          <w:lang w:val="en-US"/>
        </w:rPr>
      </w:pPr>
    </w:p>
    <w:p w14:paraId="0FB286DD" w14:textId="77777777" w:rsidR="007D594B" w:rsidRDefault="007D594B" w:rsidP="007D594B">
      <w:pPr>
        <w:pBdr>
          <w:top w:val="nil"/>
          <w:left w:val="nil"/>
          <w:bottom w:val="nil"/>
          <w:right w:val="nil"/>
          <w:between w:val="nil"/>
        </w:pBdr>
        <w:spacing w:before="0" w:after="160"/>
        <w:rPr>
          <w:rFonts w:ascii="Calibri" w:eastAsia="Calibri" w:hAnsi="Calibri" w:cs="Calibri"/>
          <w:color w:val="000000"/>
          <w:sz w:val="26"/>
          <w:szCs w:val="26"/>
          <w:highlight w:val="red"/>
          <w:lang w:val="en-US"/>
        </w:rPr>
      </w:pPr>
    </w:p>
    <w:p w14:paraId="61AC107C" w14:textId="77777777" w:rsidR="007D594B" w:rsidRDefault="007D594B" w:rsidP="007D594B">
      <w:pPr>
        <w:pBdr>
          <w:top w:val="nil"/>
          <w:left w:val="nil"/>
          <w:bottom w:val="nil"/>
          <w:right w:val="nil"/>
          <w:between w:val="nil"/>
        </w:pBdr>
        <w:spacing w:before="0" w:after="160"/>
        <w:rPr>
          <w:rFonts w:ascii="Calibri" w:eastAsia="Calibri" w:hAnsi="Calibri" w:cs="Calibri"/>
          <w:color w:val="000000"/>
          <w:sz w:val="26"/>
          <w:szCs w:val="26"/>
          <w:highlight w:val="red"/>
          <w:lang w:val="en-US"/>
        </w:rPr>
      </w:pPr>
    </w:p>
    <w:p w14:paraId="69FFFD4C" w14:textId="77777777" w:rsidR="00425078" w:rsidRPr="00163DEA" w:rsidRDefault="00425078" w:rsidP="00003B5F">
      <w:pPr>
        <w:pBdr>
          <w:top w:val="nil"/>
          <w:left w:val="nil"/>
          <w:bottom w:val="nil"/>
          <w:right w:val="nil"/>
          <w:between w:val="nil"/>
        </w:pBdr>
        <w:spacing w:before="0" w:after="160"/>
        <w:rPr>
          <w:rFonts w:ascii="Calibri" w:eastAsia="Calibri" w:hAnsi="Calibri" w:cs="Calibri"/>
          <w:color w:val="000000"/>
          <w:sz w:val="26"/>
          <w:szCs w:val="26"/>
          <w:highlight w:val="yellow"/>
        </w:rPr>
      </w:pPr>
    </w:p>
    <w:p w14:paraId="07807C21" w14:textId="77777777" w:rsidR="007D594B" w:rsidRPr="00F978AE" w:rsidRDefault="007D594B" w:rsidP="007D594B">
      <w:pPr>
        <w:pStyle w:val="ListParagraph"/>
        <w:widowControl w:val="0"/>
        <w:numPr>
          <w:ilvl w:val="0"/>
          <w:numId w:val="30"/>
        </w:numPr>
        <w:shd w:val="clear" w:color="auto" w:fill="FFFFFF" w:themeFill="background1"/>
        <w:spacing w:before="0" w:after="160"/>
        <w:rPr>
          <w:rFonts w:ascii="Calibri" w:hAnsi="Calibri" w:cs="Calibri"/>
          <w:b/>
          <w:sz w:val="30"/>
          <w:szCs w:val="30"/>
          <w:lang w:val="en-US"/>
        </w:rPr>
      </w:pPr>
      <w:bookmarkStart w:id="3" w:name="_heading=h.3znysh7" w:colFirst="0" w:colLast="0"/>
      <w:bookmarkEnd w:id="3"/>
      <w:r w:rsidRPr="00F978AE">
        <w:rPr>
          <w:rFonts w:ascii="Calibri" w:hAnsi="Calibri" w:cs="Calibri"/>
          <w:b/>
          <w:sz w:val="30"/>
          <w:szCs w:val="30"/>
        </w:rPr>
        <w:t>OPŠTE INFORMACIJE O JU FOND SOLIDARNOSTI ZA DIJAGNOSTIKU I LIJEČENJE OBOLJENJA, STANJA I POVREDA DJECE U INOSTRANSTVU</w:t>
      </w:r>
    </w:p>
    <w:p w14:paraId="6726C551" w14:textId="77777777" w:rsidR="007D594B" w:rsidRDefault="007D594B" w:rsidP="007D594B">
      <w:pPr>
        <w:widowControl w:val="0"/>
        <w:shd w:val="clear" w:color="auto" w:fill="FFFFFF" w:themeFill="background1"/>
        <w:spacing w:before="0" w:after="160"/>
        <w:rPr>
          <w:rFonts w:ascii="Calibri" w:hAnsi="Calibri" w:cs="Calibri"/>
          <w:b/>
          <w:sz w:val="26"/>
          <w:szCs w:val="26"/>
          <w:lang w:val="en-US"/>
        </w:rPr>
      </w:pPr>
    </w:p>
    <w:p w14:paraId="556CB1A1" w14:textId="77777777" w:rsidR="007D594B" w:rsidRPr="00F978AE" w:rsidRDefault="007D594B" w:rsidP="007D594B">
      <w:pPr>
        <w:widowControl w:val="0"/>
        <w:shd w:val="clear" w:color="auto" w:fill="FFFFFF" w:themeFill="background1"/>
        <w:spacing w:before="0" w:after="160" w:line="240" w:lineRule="auto"/>
        <w:rPr>
          <w:rFonts w:eastAsia="Times New Roman"/>
          <w:lang w:val="sr-Latn-BA" w:eastAsia="sr-Latn-BA"/>
        </w:rPr>
      </w:pPr>
      <w:r w:rsidRPr="00F978AE">
        <w:rPr>
          <w:rFonts w:ascii="Calibri" w:eastAsia="Times New Roman" w:hAnsi="Calibri" w:cs="Calibri"/>
          <w:b/>
          <w:sz w:val="26"/>
          <w:szCs w:val="26"/>
          <w:lang w:eastAsia="sr-Latn-BA"/>
        </w:rPr>
        <w:t>Javna ustanova Fond solidarnosti za dijagnostiku i liječenje oboljenja, stanja i povreda djece u inostranstvu</w:t>
      </w:r>
      <w:r w:rsidRPr="00F978AE">
        <w:rPr>
          <w:rFonts w:ascii="Calibri" w:eastAsia="Times New Roman" w:hAnsi="Calibri" w:cs="Calibri"/>
          <w:sz w:val="26"/>
          <w:szCs w:val="26"/>
          <w:lang w:eastAsia="sr-Latn-BA"/>
        </w:rPr>
        <w:t xml:space="preserve"> (u daljem tekstu: JU Fond solidarnosti) osnovana je Odlukom Vlade Republike Srpske, na 155. sjednici, </w:t>
      </w:r>
      <w:r w:rsidRPr="00F978AE">
        <w:rPr>
          <w:rFonts w:ascii="Calibri" w:eastAsia="Times New Roman" w:hAnsi="Calibri" w:cs="Calibri"/>
          <w:sz w:val="26"/>
          <w:szCs w:val="26"/>
          <w:shd w:val="clear" w:color="auto" w:fill="FFFFFF" w:themeFill="background1"/>
          <w:lang w:eastAsia="sr-Latn-BA"/>
          <w14:shadow w14:blurRad="50800" w14:dist="50800" w14:dir="5400000" w14:sx="0" w14:sy="0" w14:kx="0" w14:ky="0" w14:algn="ctr">
            <w14:schemeClr w14:val="accent1"/>
          </w14:shadow>
        </w:rPr>
        <w:t>održanoj 07.12.2017. godine</w:t>
      </w:r>
      <w:r w:rsidRPr="00F978AE">
        <w:rPr>
          <w:rFonts w:ascii="Calibri" w:eastAsia="Times New Roman" w:hAnsi="Calibri" w:cs="Calibri"/>
          <w:sz w:val="26"/>
          <w:szCs w:val="26"/>
          <w:lang w:eastAsia="sr-Latn-BA"/>
          <w14:shadow w14:blurRad="50800" w14:dist="50800" w14:dir="5400000" w14:sx="0" w14:sy="0" w14:kx="0" w14:ky="0" w14:algn="ctr">
            <w14:schemeClr w14:val="accent1"/>
          </w14:shadow>
        </w:rPr>
        <w:t xml:space="preserve"> </w:t>
      </w:r>
      <w:r w:rsidRPr="00F978AE">
        <w:rPr>
          <w:rFonts w:ascii="Calibri" w:eastAsia="Times New Roman" w:hAnsi="Calibri" w:cs="Calibri"/>
          <w:sz w:val="26"/>
          <w:szCs w:val="26"/>
          <w:lang w:eastAsia="sr-Latn-BA"/>
        </w:rPr>
        <w:t>na osnovu člana 4. stav 2. Zakona o Fondu solidarnosti za dijagnostiku i liječenje oboljenja, stanja i povreda djece u inostranstvu ( “Službeni glasnik Republike Srpske'', br.100/17 i 103/17 ), člana 3. i 12. Zakona o sistemu javnih službi ( ''Službeni glasnik Republike Srpske'', br.68/07, 109/12 i 44/16 ) i člana 43. stav 3. Zakona o Vladi Republike Srpske ( ''Službeni glasnik Republike Srpske'', br.118/08 ).</w:t>
      </w:r>
    </w:p>
    <w:p w14:paraId="45E75B55" w14:textId="77777777" w:rsidR="007D594B" w:rsidRPr="00F978AE" w:rsidRDefault="007D594B" w:rsidP="007D594B">
      <w:pPr>
        <w:widowControl w:val="0"/>
        <w:spacing w:before="0" w:after="160" w:line="240" w:lineRule="auto"/>
        <w:jc w:val="both"/>
        <w:rPr>
          <w:rFonts w:eastAsia="Times New Roman"/>
          <w:lang w:val="sr-Latn-BA" w:eastAsia="sr-Latn-BA"/>
        </w:rPr>
      </w:pPr>
      <w:r w:rsidRPr="00F978AE">
        <w:rPr>
          <w:rFonts w:ascii="Calibri" w:eastAsia="Calibri" w:hAnsi="Calibri" w:cs="Calibri"/>
          <w:sz w:val="26"/>
          <w:szCs w:val="26"/>
          <w:lang w:eastAsia="sr-Latn-BA"/>
        </w:rPr>
        <w:t xml:space="preserve">JU Fond solidarnosti je sa operativnim radom počeo </w:t>
      </w:r>
      <w:r w:rsidRPr="00F978AE">
        <w:rPr>
          <w:rFonts w:ascii="Calibri" w:eastAsia="Calibri" w:hAnsi="Calibri" w:cs="Calibri"/>
          <w:b/>
          <w:sz w:val="26"/>
          <w:szCs w:val="26"/>
          <w:lang w:eastAsia="sr-Latn-BA"/>
        </w:rPr>
        <w:t>1. januara 2018. godine</w:t>
      </w:r>
      <w:r w:rsidRPr="00F978AE">
        <w:rPr>
          <w:rFonts w:ascii="Calibri" w:eastAsia="Calibri" w:hAnsi="Calibri" w:cs="Calibri"/>
          <w:sz w:val="26"/>
          <w:szCs w:val="26"/>
          <w:lang w:eastAsia="sr-Latn-BA"/>
        </w:rPr>
        <w:t xml:space="preserve">, nakon što su okončane procedure neophodne za početak rada ove javne ustanove (imenovanje v.d. direktora, registracija, donošenje akata JU Fond solidarnosti , imenovanje v.d. članova Upravnog odbora i Komisije itd.). </w:t>
      </w:r>
    </w:p>
    <w:p w14:paraId="57A7B0A8" w14:textId="77777777" w:rsidR="007D594B" w:rsidRPr="00F978AE" w:rsidRDefault="007D594B" w:rsidP="007D594B">
      <w:pPr>
        <w:widowControl w:val="0"/>
        <w:spacing w:before="120" w:after="120" w:line="240" w:lineRule="auto"/>
        <w:jc w:val="both"/>
        <w:rPr>
          <w:rFonts w:eastAsia="Times New Roman"/>
          <w:lang w:val="sr-Latn-BA" w:eastAsia="sr-Latn-BA"/>
        </w:rPr>
      </w:pPr>
      <w:r w:rsidRPr="00F978AE">
        <w:rPr>
          <w:rFonts w:ascii="Calibri" w:eastAsia="Calibri" w:hAnsi="Calibri" w:cs="Calibri"/>
          <w:sz w:val="26"/>
          <w:szCs w:val="26"/>
          <w:lang w:eastAsia="sr-Latn-BA"/>
        </w:rPr>
        <w:t xml:space="preserve">U 2017. godini donesen je </w:t>
      </w:r>
      <w:r w:rsidRPr="00F978AE">
        <w:rPr>
          <w:rFonts w:ascii="Calibri" w:eastAsia="Calibri" w:hAnsi="Calibri" w:cs="Calibri"/>
          <w:b/>
          <w:sz w:val="26"/>
          <w:szCs w:val="26"/>
          <w:lang w:eastAsia="sr-Latn-BA"/>
        </w:rPr>
        <w:t>Statut JU Fond solidarnosti</w:t>
      </w:r>
      <w:r w:rsidRPr="00F978AE">
        <w:rPr>
          <w:rFonts w:ascii="Calibri" w:eastAsia="Calibri" w:hAnsi="Calibri" w:cs="Calibri"/>
          <w:sz w:val="26"/>
          <w:szCs w:val="26"/>
          <w:lang w:eastAsia="sr-Latn-BA"/>
        </w:rPr>
        <w:t xml:space="preserve"> ( “Službeni Glasnik RS broj: 8/18”) kojim je regulisana organizacija i funkcionisanje JU Fond solidarnosti .</w:t>
      </w:r>
    </w:p>
    <w:p w14:paraId="573102A2" w14:textId="77777777" w:rsidR="007D594B" w:rsidRPr="00F978AE" w:rsidRDefault="007D594B" w:rsidP="007D594B">
      <w:pPr>
        <w:widowControl w:val="0"/>
        <w:spacing w:before="120" w:after="120" w:line="240" w:lineRule="auto"/>
        <w:jc w:val="both"/>
        <w:rPr>
          <w:rFonts w:eastAsia="Times New Roman"/>
          <w:lang w:val="sr-Latn-BA" w:eastAsia="sr-Latn-BA"/>
        </w:rPr>
      </w:pPr>
      <w:r w:rsidRPr="00F978AE">
        <w:rPr>
          <w:rFonts w:ascii="Calibri" w:eastAsia="Calibri" w:hAnsi="Calibri" w:cs="Calibri"/>
          <w:sz w:val="26"/>
          <w:szCs w:val="26"/>
          <w:lang w:eastAsia="sr-Latn-BA"/>
        </w:rPr>
        <w:t>JU Fond solidarnosti je prema vrsti oblika organizovanja razvrstan u ustanove sa državnom svojinom sa matičnim brojem: 11163297 i šifrom djelatnost 64.30 – trustovi, fondovi i slični finansijski subjekti.</w:t>
      </w:r>
    </w:p>
    <w:p w14:paraId="0E3EE662" w14:textId="77777777" w:rsidR="007D594B" w:rsidRPr="00F978AE" w:rsidRDefault="007D594B" w:rsidP="007D594B">
      <w:pPr>
        <w:widowControl w:val="0"/>
        <w:spacing w:before="120" w:after="120" w:line="240" w:lineRule="auto"/>
        <w:jc w:val="both"/>
        <w:rPr>
          <w:rFonts w:eastAsia="Times New Roman"/>
          <w:lang w:val="sr-Latn-BA" w:eastAsia="sr-Latn-BA"/>
        </w:rPr>
      </w:pPr>
      <w:r w:rsidRPr="00F978AE">
        <w:rPr>
          <w:rFonts w:ascii="Calibri" w:eastAsia="Calibri" w:hAnsi="Calibri" w:cs="Calibri"/>
          <w:sz w:val="26"/>
          <w:szCs w:val="26"/>
          <w:lang w:eastAsia="sr-Latn-BA"/>
        </w:rPr>
        <w:t>Organi JU Fond solidarnosti su:</w:t>
      </w:r>
    </w:p>
    <w:p w14:paraId="1E18F5CD" w14:textId="77777777" w:rsidR="007D594B" w:rsidRPr="00F978AE" w:rsidRDefault="007D594B" w:rsidP="007D594B">
      <w:pPr>
        <w:widowControl w:val="0"/>
        <w:spacing w:before="120" w:after="120" w:line="240" w:lineRule="auto"/>
        <w:ind w:left="720" w:hanging="360"/>
        <w:jc w:val="both"/>
        <w:rPr>
          <w:rFonts w:eastAsia="Times New Roman"/>
          <w:lang w:val="sr-Latn-BA" w:eastAsia="sr-Latn-BA"/>
        </w:rPr>
      </w:pPr>
      <w:r w:rsidRPr="00F978AE">
        <w:rPr>
          <w:rFonts w:ascii="Noto Sans Symbols" w:eastAsia="Noto Sans Symbols" w:hAnsi="Noto Sans Symbols" w:cs="Noto Sans Symbols"/>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sz w:val="26"/>
          <w:szCs w:val="26"/>
          <w:lang w:eastAsia="sr-Latn-BA"/>
        </w:rPr>
        <w:t>Upravni odbor i</w:t>
      </w:r>
    </w:p>
    <w:p w14:paraId="3E9A75CA" w14:textId="77777777" w:rsidR="007D594B" w:rsidRPr="00F978AE" w:rsidRDefault="007D594B" w:rsidP="007D594B">
      <w:pPr>
        <w:widowControl w:val="0"/>
        <w:spacing w:before="120" w:after="120" w:line="240" w:lineRule="auto"/>
        <w:ind w:left="720" w:hanging="360"/>
        <w:jc w:val="both"/>
        <w:rPr>
          <w:rFonts w:eastAsia="Times New Roman"/>
          <w:lang w:val="sr-Latn-BA" w:eastAsia="sr-Latn-BA"/>
        </w:rPr>
      </w:pPr>
      <w:r w:rsidRPr="00F978AE">
        <w:rPr>
          <w:rFonts w:ascii="Noto Sans Symbols" w:eastAsia="Noto Sans Symbols" w:hAnsi="Noto Sans Symbols" w:cs="Noto Sans Symbols"/>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sz w:val="26"/>
          <w:szCs w:val="26"/>
          <w:lang w:eastAsia="sr-Latn-BA"/>
        </w:rPr>
        <w:t xml:space="preserve">Direktor JU Fond solidarnosti. </w:t>
      </w:r>
    </w:p>
    <w:p w14:paraId="46A5A8B0" w14:textId="77777777" w:rsidR="007D594B" w:rsidRPr="00F978AE" w:rsidRDefault="007D594B" w:rsidP="007D594B">
      <w:pPr>
        <w:widowControl w:val="0"/>
        <w:spacing w:before="100" w:beforeAutospacing="1" w:after="100" w:afterAutospacing="1" w:line="240" w:lineRule="auto"/>
        <w:jc w:val="both"/>
        <w:rPr>
          <w:rFonts w:eastAsia="Times New Roman"/>
          <w:lang w:val="sr-Latn-BA" w:eastAsia="sr-Latn-BA"/>
        </w:rPr>
      </w:pPr>
      <w:r w:rsidRPr="00F978AE">
        <w:rPr>
          <w:rFonts w:ascii="Calibri" w:eastAsia="Calibri" w:hAnsi="Calibri" w:cs="Calibri"/>
          <w:sz w:val="26"/>
          <w:szCs w:val="26"/>
          <w:lang w:eastAsia="sr-Latn-BA"/>
        </w:rPr>
        <w:t>Vlada Republike Srpske je 28. marta 2019. godine, nakon sprovedene procedure, imenovala mr nauka dr Jasminku Vučković za direktora JU Fond solidarnosti ( ''Službeni glasnik Republike Srpske'' , br. 29/19 ).</w:t>
      </w:r>
    </w:p>
    <w:p w14:paraId="5C454DC3" w14:textId="77777777" w:rsidR="007D594B" w:rsidRPr="00F978AE" w:rsidRDefault="007D594B" w:rsidP="007D594B">
      <w:pPr>
        <w:widowControl w:val="0"/>
        <w:spacing w:before="100" w:beforeAutospacing="1" w:after="100" w:afterAutospacing="1" w:line="276" w:lineRule="auto"/>
        <w:jc w:val="both"/>
        <w:rPr>
          <w:rFonts w:eastAsia="Times New Roman"/>
          <w:lang w:val="sr-Latn-BA" w:eastAsia="sr-Latn-BA"/>
        </w:rPr>
      </w:pPr>
      <w:r w:rsidRPr="00F978AE">
        <w:rPr>
          <w:rFonts w:ascii="Calibri" w:eastAsia="Calibri" w:hAnsi="Calibri" w:cs="Calibri"/>
          <w:color w:val="000000"/>
          <w:sz w:val="26"/>
          <w:szCs w:val="26"/>
          <w:lang w:eastAsia="sr-Latn-BA"/>
        </w:rPr>
        <w:t xml:space="preserve">Dana 20.04.2023. godine, Vlada Republike Srpske je Rješenjem broj 04/1-012-2-1349/23  (''Službeni glasnik Republike Srpske'', br.42/23) razriješila mr nauka dr Jasminku Vučković dužnosti direktora JU Fonda solidarnosti, te je rješenjem broj 04/1-012-2-1350/23 (''Službeni glasnik Republike Srpske'', br. 42/23)   istu  imenovala za vršioca dužnosti direktora na period od dva mjeseca. </w:t>
      </w:r>
    </w:p>
    <w:p w14:paraId="126CC421" w14:textId="7AEF47AA" w:rsidR="007D594B" w:rsidRPr="00F66E39" w:rsidRDefault="007D594B" w:rsidP="00F66E39">
      <w:pPr>
        <w:widowControl w:val="0"/>
        <w:spacing w:before="100" w:beforeAutospacing="1" w:after="100" w:afterAutospacing="1" w:line="276" w:lineRule="auto"/>
        <w:jc w:val="both"/>
        <w:rPr>
          <w:rFonts w:eastAsia="Times New Roman"/>
          <w:lang w:val="sr-Latn-BA" w:eastAsia="sr-Latn-BA"/>
        </w:rPr>
      </w:pPr>
      <w:r w:rsidRPr="00F978AE">
        <w:rPr>
          <w:rFonts w:ascii="Calibri" w:eastAsia="Calibri" w:hAnsi="Calibri" w:cs="Calibri"/>
          <w:sz w:val="26"/>
          <w:szCs w:val="26"/>
          <w:lang w:eastAsia="sr-Latn-BA"/>
        </w:rPr>
        <w:t>Vlada Republike Srpske je dana 04.09.2023. godine,  Rješenjem broj 04/1-012-2-2851/23  (''Službeni glasnik Republike Srpske'', br.78/23) razr</w:t>
      </w:r>
      <w:r w:rsidRPr="00F978AE">
        <w:rPr>
          <w:rFonts w:ascii="Calibri" w:eastAsia="Calibri" w:hAnsi="Calibri" w:cs="Calibri"/>
          <w:sz w:val="26"/>
          <w:szCs w:val="26"/>
          <w:lang w:val="sr-Cyrl-BA" w:eastAsia="sr-Latn-BA"/>
        </w:rPr>
        <w:t>i</w:t>
      </w:r>
      <w:r w:rsidRPr="00F978AE">
        <w:rPr>
          <w:rFonts w:ascii="Calibri" w:eastAsia="Calibri" w:hAnsi="Calibri" w:cs="Calibri"/>
          <w:sz w:val="26"/>
          <w:szCs w:val="26"/>
          <w:lang w:eastAsia="sr-Latn-BA"/>
        </w:rPr>
        <w:t>ješila mr nauka dr Jasminku Vučković Vučković dužnosti v.d.direktora JU Fonda solidarnosti, te je rješenjem broj 04/1-012-2-2852/23 (''Službeni glasnik Republike Srpske'', br. 78/23)   istu  imenovala na funkciju direktora, na mandatni period  od četiri godine.</w:t>
      </w:r>
    </w:p>
    <w:p w14:paraId="71ACDE42" w14:textId="77777777" w:rsidR="007D594B" w:rsidRPr="00F978AE" w:rsidRDefault="007D594B" w:rsidP="007D594B">
      <w:pPr>
        <w:widowControl w:val="0"/>
        <w:spacing w:before="120" w:after="120" w:line="240" w:lineRule="auto"/>
        <w:jc w:val="both"/>
        <w:rPr>
          <w:rFonts w:eastAsia="Times New Roman"/>
          <w:lang w:val="sr-Latn-BA" w:eastAsia="sr-Latn-BA"/>
        </w:rPr>
      </w:pPr>
      <w:r w:rsidRPr="00F978AE">
        <w:rPr>
          <w:rFonts w:ascii="Calibri" w:eastAsia="Calibri" w:hAnsi="Calibri" w:cs="Calibri"/>
          <w:sz w:val="26"/>
          <w:szCs w:val="26"/>
          <w:lang w:eastAsia="sr-Latn-BA"/>
        </w:rPr>
        <w:t>Sredstva potrebna za finansiranje rada JU Fond solidarnosti obezbjeđuju se, u skladu sa Odlukom o osnivanju JU Fond solidarnosti ( ''Službeni glasnik Republike Srpske'', br.109/17 ), putem:</w:t>
      </w:r>
    </w:p>
    <w:p w14:paraId="0FD773A1" w14:textId="77777777" w:rsidR="007D594B" w:rsidRPr="00F978AE" w:rsidRDefault="007D594B" w:rsidP="007D594B">
      <w:pPr>
        <w:widowControl w:val="0"/>
        <w:spacing w:before="120" w:after="120" w:line="240" w:lineRule="auto"/>
        <w:ind w:left="714" w:hanging="357"/>
        <w:jc w:val="both"/>
        <w:rPr>
          <w:rFonts w:eastAsia="Times New Roman"/>
          <w:lang w:val="sr-Latn-BA" w:eastAsia="sr-Latn-BA"/>
        </w:rPr>
      </w:pPr>
      <w:r w:rsidRPr="00F978AE">
        <w:rPr>
          <w:rFonts w:ascii="Noto Sans Symbols" w:eastAsia="Noto Sans Symbols" w:hAnsi="Noto Sans Symbols" w:cs="Noto Sans Symbols"/>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sz w:val="26"/>
          <w:szCs w:val="26"/>
          <w:lang w:eastAsia="sr-Latn-BA"/>
        </w:rPr>
        <w:t>budžeta Republike Srpske, u iznosu od 0,025% ostvarenih poreskih i neporeskih prihoda u prethodnoj fiskalnoj godini, umanjenih za iznos doprinosa za socijalno osiguranje;</w:t>
      </w:r>
    </w:p>
    <w:p w14:paraId="577B9F75" w14:textId="77777777" w:rsidR="007D594B" w:rsidRPr="00F978AE" w:rsidRDefault="007D594B" w:rsidP="007D594B">
      <w:pPr>
        <w:widowControl w:val="0"/>
        <w:spacing w:before="120" w:after="120" w:line="240" w:lineRule="auto"/>
        <w:ind w:left="714" w:hanging="357"/>
        <w:jc w:val="both"/>
        <w:rPr>
          <w:rFonts w:eastAsia="Times New Roman"/>
          <w:lang w:val="sr-Latn-BA" w:eastAsia="sr-Latn-BA"/>
        </w:rPr>
      </w:pPr>
      <w:r w:rsidRPr="00F978AE">
        <w:rPr>
          <w:rFonts w:ascii="Noto Sans Symbols" w:eastAsia="Noto Sans Symbols" w:hAnsi="Noto Sans Symbols" w:cs="Noto Sans Symbols"/>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sz w:val="26"/>
          <w:szCs w:val="26"/>
          <w:lang w:eastAsia="sr-Latn-BA"/>
        </w:rPr>
        <w:t>posebnog doprinosa za solidarnost na teret budžetskih korisnika, javnih preduzeća, ustanova, organa uprave i upravnih organizacija, u iznosu od 5% cijene kupljenog službenog putničkog vozila, osim vozila MUP-a i zdravstvenih ustanova;</w:t>
      </w:r>
    </w:p>
    <w:p w14:paraId="3CA13FA5" w14:textId="77777777" w:rsidR="007D594B" w:rsidRPr="00F978AE" w:rsidRDefault="007D594B" w:rsidP="007D594B">
      <w:pPr>
        <w:widowControl w:val="0"/>
        <w:spacing w:before="120" w:after="120" w:line="240" w:lineRule="auto"/>
        <w:ind w:left="714" w:hanging="357"/>
        <w:jc w:val="both"/>
        <w:rPr>
          <w:rFonts w:eastAsia="Times New Roman"/>
          <w:lang w:val="sr-Latn-BA" w:eastAsia="sr-Latn-BA"/>
        </w:rPr>
      </w:pPr>
      <w:r w:rsidRPr="00F978AE">
        <w:rPr>
          <w:rFonts w:ascii="Noto Sans Symbols" w:eastAsia="Noto Sans Symbols" w:hAnsi="Noto Sans Symbols" w:cs="Noto Sans Symbols"/>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sz w:val="26"/>
          <w:szCs w:val="26"/>
          <w:lang w:eastAsia="sr-Latn-BA"/>
        </w:rPr>
        <w:t>posebnog doprinosa za solidarnost, u iznosu od 0,25% neto plate zaposlenog lica u Republici Srpskoj;</w:t>
      </w:r>
    </w:p>
    <w:p w14:paraId="11136540" w14:textId="77777777" w:rsidR="007D594B" w:rsidRPr="00F978AE" w:rsidRDefault="007D594B" w:rsidP="007D594B">
      <w:pPr>
        <w:widowControl w:val="0"/>
        <w:spacing w:before="120" w:after="120" w:line="240" w:lineRule="auto"/>
        <w:ind w:left="714" w:hanging="357"/>
        <w:jc w:val="both"/>
        <w:rPr>
          <w:rFonts w:eastAsia="Times New Roman"/>
          <w:lang w:val="sr-Latn-BA" w:eastAsia="sr-Latn-BA"/>
        </w:rPr>
      </w:pPr>
      <w:r w:rsidRPr="00F978AE">
        <w:rPr>
          <w:rFonts w:ascii="Noto Sans Symbols" w:eastAsia="Noto Sans Symbols" w:hAnsi="Noto Sans Symbols" w:cs="Noto Sans Symbols"/>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sz w:val="26"/>
          <w:szCs w:val="26"/>
          <w:lang w:eastAsia="sr-Latn-BA"/>
        </w:rPr>
        <w:t>budžeta opština i gradova, u iznosu od 0,025% ostvarenih poreskih i neporeskih prihoda u prethodnoj fiskalnoj godini;</w:t>
      </w:r>
    </w:p>
    <w:p w14:paraId="30200697" w14:textId="77777777" w:rsidR="007D594B" w:rsidRPr="00F978AE" w:rsidRDefault="007D594B" w:rsidP="007D594B">
      <w:pPr>
        <w:widowControl w:val="0"/>
        <w:spacing w:before="120" w:after="120" w:line="240" w:lineRule="auto"/>
        <w:ind w:left="714" w:hanging="357"/>
        <w:jc w:val="both"/>
        <w:rPr>
          <w:rFonts w:eastAsia="Times New Roman"/>
          <w:lang w:val="sr-Latn-BA" w:eastAsia="sr-Latn-BA"/>
        </w:rPr>
      </w:pPr>
      <w:r w:rsidRPr="00F978AE">
        <w:rPr>
          <w:rFonts w:ascii="Noto Sans Symbols" w:eastAsia="Noto Sans Symbols" w:hAnsi="Noto Sans Symbols" w:cs="Noto Sans Symbols"/>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sz w:val="26"/>
          <w:szCs w:val="26"/>
          <w:lang w:eastAsia="sr-Latn-BA"/>
        </w:rPr>
        <w:t>donacija privrednih društava, preduzetnika i pojedinaca;</w:t>
      </w:r>
    </w:p>
    <w:p w14:paraId="57A9AD7D" w14:textId="77777777" w:rsidR="007D594B" w:rsidRPr="00F978AE" w:rsidRDefault="007D594B" w:rsidP="007D594B">
      <w:pPr>
        <w:widowControl w:val="0"/>
        <w:spacing w:before="120" w:after="120" w:line="240" w:lineRule="auto"/>
        <w:ind w:left="714" w:hanging="357"/>
        <w:jc w:val="both"/>
        <w:rPr>
          <w:rFonts w:eastAsia="Times New Roman"/>
          <w:lang w:val="sr-Latn-BA" w:eastAsia="sr-Latn-BA"/>
        </w:rPr>
      </w:pPr>
      <w:r w:rsidRPr="00F978AE">
        <w:rPr>
          <w:rFonts w:ascii="Noto Sans Symbols" w:eastAsia="Noto Sans Symbols" w:hAnsi="Noto Sans Symbols" w:cs="Noto Sans Symbols"/>
          <w:sz w:val="26"/>
          <w:szCs w:val="26"/>
          <w:lang w:eastAsia="sr-Latn-BA"/>
        </w:rPr>
        <w:t>−</w:t>
      </w:r>
      <w:r w:rsidRPr="00F978AE">
        <w:rPr>
          <w:rFonts w:eastAsia="Noto Sans Symbols"/>
          <w:sz w:val="14"/>
          <w:szCs w:val="14"/>
          <w:lang w:eastAsia="sr-Latn-BA"/>
        </w:rPr>
        <w:t xml:space="preserve">        </w:t>
      </w:r>
      <w:r w:rsidRPr="00F978AE">
        <w:rPr>
          <w:rFonts w:ascii="Calibri" w:eastAsia="Calibri" w:hAnsi="Calibri" w:cs="Calibri"/>
          <w:sz w:val="26"/>
          <w:szCs w:val="26"/>
          <w:lang w:eastAsia="sr-Latn-BA"/>
        </w:rPr>
        <w:t>ostalih sredstava.</w:t>
      </w:r>
    </w:p>
    <w:p w14:paraId="23717E10" w14:textId="77777777" w:rsidR="007D594B" w:rsidRDefault="007D594B" w:rsidP="007D594B">
      <w:pPr>
        <w:widowControl w:val="0"/>
        <w:spacing w:before="0" w:after="0" w:line="240" w:lineRule="auto"/>
        <w:jc w:val="both"/>
        <w:rPr>
          <w:color w:val="FF0000"/>
          <w:sz w:val="26"/>
          <w:szCs w:val="26"/>
          <w:highlight w:val="red"/>
        </w:rPr>
      </w:pPr>
    </w:p>
    <w:p w14:paraId="2531E5E9" w14:textId="489D4197" w:rsidR="001B0C69" w:rsidRPr="00F66E39" w:rsidRDefault="001B0C69" w:rsidP="001B0C69">
      <w:pPr>
        <w:widowControl w:val="0"/>
        <w:spacing w:before="0" w:after="0" w:line="240" w:lineRule="auto"/>
        <w:jc w:val="both"/>
        <w:rPr>
          <w:color w:val="FF0000"/>
          <w:sz w:val="26"/>
          <w:szCs w:val="26"/>
          <w:highlight w:val="red"/>
          <w:lang w:val="en-US"/>
        </w:rPr>
      </w:pPr>
    </w:p>
    <w:p w14:paraId="064DE41B" w14:textId="77777777" w:rsidR="001B0C69" w:rsidRPr="00F978AE" w:rsidRDefault="001B0C69" w:rsidP="001B0C69">
      <w:pPr>
        <w:widowControl w:val="0"/>
        <w:numPr>
          <w:ilvl w:val="0"/>
          <w:numId w:val="3"/>
        </w:numPr>
        <w:spacing w:before="0" w:after="0" w:line="240" w:lineRule="auto"/>
        <w:ind w:left="360" w:firstLine="0"/>
        <w:rPr>
          <w:rFonts w:eastAsia="Times New Roman"/>
          <w:lang w:val="sr-Latn-BA" w:eastAsia="sr-Latn-BA"/>
        </w:rPr>
      </w:pPr>
      <w:r w:rsidRPr="00F978AE">
        <w:rPr>
          <w:rFonts w:asciiTheme="minorHAnsi" w:eastAsiaTheme="minorHAnsi" w:hAnsiTheme="minorHAnsi" w:cstheme="minorHAnsi"/>
          <w:b/>
          <w:bCs/>
          <w:sz w:val="26"/>
          <w:szCs w:val="26"/>
          <w:lang w:val="sr-Cyrl-BA" w:eastAsia="sr-Latn-BA"/>
        </w:rPr>
        <w:t>1.1</w:t>
      </w:r>
      <w:r w:rsidRPr="00F978AE">
        <w:rPr>
          <w:rFonts w:eastAsiaTheme="minorHAnsi"/>
          <w:b/>
          <w:bCs/>
          <w:sz w:val="14"/>
          <w:szCs w:val="14"/>
          <w:lang w:val="sr-Cyrl-BA" w:eastAsia="sr-Latn-BA"/>
        </w:rPr>
        <w:t xml:space="preserve"> </w:t>
      </w:r>
      <w:r w:rsidRPr="00F978AE">
        <w:rPr>
          <w:rFonts w:asciiTheme="minorHAnsi" w:eastAsia="Times New Roman" w:hAnsiTheme="minorHAnsi" w:cstheme="minorHAnsi"/>
          <w:b/>
          <w:bCs/>
          <w:sz w:val="26"/>
          <w:szCs w:val="26"/>
          <w:lang w:val="en-US" w:eastAsia="sr-Latn-BA"/>
        </w:rPr>
        <w:t xml:space="preserve">. </w:t>
      </w:r>
      <w:r w:rsidRPr="00F978AE">
        <w:rPr>
          <w:rFonts w:asciiTheme="minorHAnsi" w:eastAsia="Times New Roman" w:hAnsiTheme="minorHAnsi" w:cstheme="minorHAnsi"/>
          <w:b/>
          <w:bCs/>
          <w:sz w:val="26"/>
          <w:szCs w:val="26"/>
          <w:lang w:val="sr-Cyrl-BA" w:eastAsia="sr-Latn-BA"/>
        </w:rPr>
        <w:t xml:space="preserve">Ogranizacija poslovanja JU Fond Solidarnosti </w:t>
      </w:r>
      <w:r w:rsidRPr="00F978AE">
        <w:rPr>
          <w:rFonts w:asciiTheme="minorHAnsi" w:eastAsia="Times New Roman" w:hAnsiTheme="minorHAnsi" w:cstheme="minorHAnsi"/>
          <w:b/>
          <w:bCs/>
          <w:sz w:val="26"/>
          <w:szCs w:val="26"/>
          <w:lang w:eastAsia="sr-Latn-BA"/>
        </w:rPr>
        <w:t>za dijagnostiku i liječenje oboljenja, stanja i povreda djece u inostranstvu</w:t>
      </w:r>
    </w:p>
    <w:p w14:paraId="753485B8" w14:textId="77777777" w:rsidR="001B0C69" w:rsidRPr="00F978AE" w:rsidRDefault="001B0C69" w:rsidP="001B0C69">
      <w:pPr>
        <w:widowControl w:val="0"/>
        <w:spacing w:before="0" w:after="0" w:line="240" w:lineRule="auto"/>
        <w:rPr>
          <w:rFonts w:eastAsia="Times New Roman"/>
          <w:lang w:val="sr-Latn-BA" w:eastAsia="sr-Latn-BA"/>
        </w:rPr>
      </w:pPr>
      <w:r w:rsidRPr="00F978AE">
        <w:rPr>
          <w:rFonts w:eastAsia="Times New Roman"/>
          <w:color w:val="FF0000"/>
          <w:sz w:val="26"/>
          <w:szCs w:val="26"/>
          <w:lang w:val="sr-Cyrl-BA" w:eastAsia="sr-Latn-BA"/>
        </w:rPr>
        <w:t> </w:t>
      </w:r>
    </w:p>
    <w:p w14:paraId="7AFAE099" w14:textId="53EA0902" w:rsidR="001B0C69" w:rsidRPr="00F66E39" w:rsidRDefault="001B0C69" w:rsidP="001B0C69">
      <w:pPr>
        <w:widowControl w:val="0"/>
        <w:spacing w:before="0" w:after="0" w:line="240" w:lineRule="auto"/>
        <w:jc w:val="both"/>
        <w:rPr>
          <w:rFonts w:eastAsia="Times New Roman"/>
          <w:lang w:val="en-US" w:eastAsia="sr-Latn-BA"/>
        </w:rPr>
      </w:pPr>
    </w:p>
    <w:p w14:paraId="0587380F" w14:textId="77777777" w:rsidR="001B0C69" w:rsidRPr="00F978AE" w:rsidRDefault="001B0C69" w:rsidP="001B0C69">
      <w:pPr>
        <w:spacing w:before="0" w:after="0" w:line="276" w:lineRule="auto"/>
        <w:ind w:firstLine="720"/>
        <w:contextualSpacing/>
        <w:rPr>
          <w:rFonts w:eastAsia="Times New Roman"/>
          <w:lang w:val="sr-Latn-BA" w:eastAsia="sr-Latn-BA"/>
        </w:rPr>
      </w:pPr>
      <w:r w:rsidRPr="00F978AE">
        <w:rPr>
          <w:rFonts w:asciiTheme="minorHAnsi" w:eastAsia="Times New Roman" w:hAnsiTheme="minorHAnsi" w:cstheme="minorHAnsi"/>
          <w:sz w:val="26"/>
          <w:szCs w:val="26"/>
          <w:lang w:val="ru-RU" w:eastAsia="sr-Latn-BA"/>
        </w:rPr>
        <w:t xml:space="preserve">JU Fond solidarnosti sav novac koji prikupi na osnovu zakonom definisanih izvora troši isključivo za dijagnostiku i liječenje djece u inostranstvu te troškove refundacija putnih troškova, smještaja i </w:t>
      </w:r>
      <w:r w:rsidRPr="00F978AE">
        <w:rPr>
          <w:rFonts w:asciiTheme="minorHAnsi" w:eastAsia="Times New Roman" w:hAnsiTheme="minorHAnsi" w:cstheme="minorHAnsi"/>
          <w:bCs/>
          <w:iCs/>
          <w:sz w:val="26"/>
          <w:szCs w:val="26"/>
          <w:lang w:val="sr-Cyrl-BA" w:eastAsia="sr-Latn-BA"/>
        </w:rPr>
        <w:t>troškove nabavke potrebnih medicinskih sredstava i/ili lijekova prema preporuci zdravstvene ustanove u inostranstvu, a s ciljem obezbjeđivanja daljeg liječenja djeteta u kućnim uslovima.</w:t>
      </w:r>
    </w:p>
    <w:p w14:paraId="2F7E4F46" w14:textId="546872AF" w:rsidR="001B0C69" w:rsidRPr="00F66E39" w:rsidRDefault="001B0C69" w:rsidP="00F66E39">
      <w:pPr>
        <w:widowControl w:val="0"/>
        <w:spacing w:before="0" w:after="0" w:line="240" w:lineRule="auto"/>
        <w:jc w:val="both"/>
        <w:rPr>
          <w:rFonts w:eastAsia="Times New Roman"/>
          <w:lang w:val="en-US" w:eastAsia="sr-Latn-BA"/>
        </w:rPr>
      </w:pPr>
    </w:p>
    <w:p w14:paraId="0A003644" w14:textId="1BB3F045" w:rsidR="00FC1FC5" w:rsidRPr="00163DEA" w:rsidRDefault="00FC1FC5" w:rsidP="001B0C69">
      <w:pPr>
        <w:pStyle w:val="ListParagraph"/>
        <w:widowControl w:val="0"/>
        <w:numPr>
          <w:ilvl w:val="0"/>
          <w:numId w:val="0"/>
        </w:numPr>
        <w:spacing w:before="0" w:after="0" w:line="240" w:lineRule="auto"/>
        <w:ind w:left="360"/>
        <w:rPr>
          <w:rFonts w:asciiTheme="minorHAnsi" w:hAnsiTheme="minorHAnsi" w:cstheme="minorHAnsi"/>
          <w:sz w:val="26"/>
          <w:szCs w:val="26"/>
          <w:highlight w:val="yellow"/>
          <w:lang w:val="ru-RU"/>
        </w:rPr>
      </w:pPr>
    </w:p>
    <w:p w14:paraId="7DE19BD7" w14:textId="77777777" w:rsidR="001B0C69" w:rsidRPr="001B0C69" w:rsidRDefault="001B0C69" w:rsidP="001B0C69">
      <w:pPr>
        <w:widowControl w:val="0"/>
        <w:spacing w:before="0" w:after="0" w:line="240" w:lineRule="auto"/>
        <w:ind w:firstLine="720"/>
        <w:jc w:val="both"/>
        <w:rPr>
          <w:rFonts w:asciiTheme="minorHAnsi" w:hAnsiTheme="minorHAnsi" w:cstheme="minorHAnsi"/>
          <w:sz w:val="26"/>
          <w:szCs w:val="26"/>
          <w:lang w:val="ru-RU"/>
        </w:rPr>
      </w:pPr>
      <w:r w:rsidRPr="001B0C69">
        <w:rPr>
          <w:rFonts w:asciiTheme="minorHAnsi" w:hAnsiTheme="minorHAnsi" w:cstheme="minorHAnsi"/>
          <w:sz w:val="26"/>
          <w:szCs w:val="26"/>
          <w:lang w:val="ru-RU"/>
        </w:rPr>
        <w:t>Svi planirani rashodi Fonda solidarnosti po osnovu ličnih primanja zaposlenih, korišćenja roba i usluga i drugo su predviđeni i planirani iz sredstava Fonda zdravstvenog osiguranja u skladu sa Zakonom o fondu solidarnosti.</w:t>
      </w:r>
    </w:p>
    <w:p w14:paraId="53247254" w14:textId="77777777" w:rsidR="001B0C69" w:rsidRPr="001B0C69" w:rsidRDefault="001B0C69" w:rsidP="001B0C69">
      <w:pPr>
        <w:widowControl w:val="0"/>
        <w:spacing w:before="0" w:after="0" w:line="240" w:lineRule="auto"/>
        <w:jc w:val="both"/>
        <w:rPr>
          <w:rFonts w:asciiTheme="minorHAnsi" w:hAnsiTheme="minorHAnsi" w:cstheme="minorHAnsi"/>
          <w:sz w:val="26"/>
          <w:szCs w:val="26"/>
          <w:lang w:val="ru-RU"/>
        </w:rPr>
      </w:pPr>
    </w:p>
    <w:p w14:paraId="1AAC5C12" w14:textId="3842D7A8" w:rsidR="00425078" w:rsidRPr="00163DEA" w:rsidRDefault="001B0C69" w:rsidP="001B0C69">
      <w:pPr>
        <w:widowControl w:val="0"/>
        <w:spacing w:before="0" w:after="0" w:line="240" w:lineRule="auto"/>
        <w:jc w:val="both"/>
        <w:rPr>
          <w:color w:val="FF0000"/>
          <w:sz w:val="26"/>
          <w:szCs w:val="26"/>
          <w:highlight w:val="yellow"/>
          <w:lang w:val="sr-Cyrl-BA"/>
        </w:rPr>
      </w:pPr>
      <w:r w:rsidRPr="001B0C69">
        <w:rPr>
          <w:rFonts w:asciiTheme="minorHAnsi" w:hAnsiTheme="minorHAnsi" w:cstheme="minorHAnsi"/>
          <w:sz w:val="26"/>
          <w:szCs w:val="26"/>
          <w:lang w:val="ru-RU"/>
        </w:rPr>
        <w:t>Za 2024.godinu je od Fonda zdravstvenog osiguranja planiran iznos transfera po ovom osnovu u iznosu od 170.000 KM, odnosno do 31.12.2024. godine u iznosu od 86.448 KM</w:t>
      </w:r>
    </w:p>
    <w:tbl>
      <w:tblPr>
        <w:tblW w:w="8840" w:type="dxa"/>
        <w:tblLook w:val="04A0" w:firstRow="1" w:lastRow="0" w:firstColumn="1" w:lastColumn="0" w:noHBand="0" w:noVBand="1"/>
      </w:tblPr>
      <w:tblGrid>
        <w:gridCol w:w="3600"/>
        <w:gridCol w:w="2620"/>
        <w:gridCol w:w="2620"/>
      </w:tblGrid>
      <w:tr w:rsidR="001B0C69" w:rsidRPr="00163DEA" w14:paraId="26E8C842" w14:textId="77777777" w:rsidTr="009A2A20">
        <w:trPr>
          <w:trHeight w:val="315"/>
        </w:trPr>
        <w:tc>
          <w:tcPr>
            <w:tcW w:w="3600" w:type="dxa"/>
            <w:tcBorders>
              <w:top w:val="nil"/>
              <w:left w:val="nil"/>
              <w:right w:val="nil"/>
            </w:tcBorders>
            <w:shd w:val="clear" w:color="auto" w:fill="E5B8B7" w:themeFill="accent2" w:themeFillTint="66"/>
            <w:noWrap/>
            <w:vAlign w:val="bottom"/>
            <w:hideMark/>
          </w:tcPr>
          <w:p w14:paraId="656B449F" w14:textId="77777777" w:rsidR="001B0C69" w:rsidRPr="00163DEA" w:rsidRDefault="001B0C69" w:rsidP="001B0C69">
            <w:pPr>
              <w:spacing w:before="0" w:after="0" w:line="240" w:lineRule="auto"/>
              <w:rPr>
                <w:rFonts w:eastAsia="Times New Roman"/>
                <w:highlight w:val="yellow"/>
                <w:lang w:val="sr-Latn-BA" w:eastAsia="sr-Latn-BA"/>
              </w:rPr>
            </w:pPr>
          </w:p>
        </w:tc>
        <w:tc>
          <w:tcPr>
            <w:tcW w:w="2620" w:type="dxa"/>
            <w:tcBorders>
              <w:top w:val="nil"/>
              <w:left w:val="nil"/>
              <w:right w:val="nil"/>
            </w:tcBorders>
            <w:shd w:val="clear" w:color="auto" w:fill="E5B8B7" w:themeFill="accent2" w:themeFillTint="66"/>
            <w:noWrap/>
            <w:hideMark/>
          </w:tcPr>
          <w:p w14:paraId="5F347EBF" w14:textId="7DE080CF" w:rsidR="001B0C69" w:rsidRPr="006319D2" w:rsidRDefault="001B0C69" w:rsidP="001B0C69">
            <w:pPr>
              <w:spacing w:before="0" w:after="0" w:line="240" w:lineRule="auto"/>
              <w:jc w:val="center"/>
              <w:rPr>
                <w:rFonts w:ascii="Aptos Narrow" w:eastAsia="Times New Roman" w:hAnsi="Aptos Narrow"/>
                <w:b/>
                <w:bCs/>
                <w:color w:val="000000"/>
                <w:sz w:val="22"/>
                <w:szCs w:val="22"/>
                <w:lang w:val="sr-Latn-BA" w:eastAsia="sr-Latn-BA"/>
              </w:rPr>
            </w:pPr>
            <w:r w:rsidRPr="00BF762C">
              <w:t xml:space="preserve">planirano </w:t>
            </w:r>
          </w:p>
        </w:tc>
        <w:tc>
          <w:tcPr>
            <w:tcW w:w="2620" w:type="dxa"/>
            <w:tcBorders>
              <w:top w:val="nil"/>
              <w:left w:val="nil"/>
              <w:right w:val="nil"/>
            </w:tcBorders>
            <w:shd w:val="clear" w:color="auto" w:fill="E5B8B7" w:themeFill="accent2" w:themeFillTint="66"/>
            <w:noWrap/>
            <w:hideMark/>
          </w:tcPr>
          <w:p w14:paraId="7BEF504E" w14:textId="1471CB34" w:rsidR="001B0C69" w:rsidRPr="006319D2" w:rsidRDefault="001B0C69" w:rsidP="001B0C69">
            <w:pPr>
              <w:spacing w:before="0" w:after="0" w:line="240" w:lineRule="auto"/>
              <w:jc w:val="center"/>
              <w:rPr>
                <w:rFonts w:ascii="Aptos Narrow" w:eastAsia="Times New Roman" w:hAnsi="Aptos Narrow"/>
                <w:b/>
                <w:bCs/>
                <w:color w:val="000000"/>
                <w:sz w:val="22"/>
                <w:szCs w:val="22"/>
                <w:lang w:val="sr-Latn-BA" w:eastAsia="sr-Latn-BA"/>
              </w:rPr>
            </w:pPr>
            <w:r w:rsidRPr="00BF762C">
              <w:t>ostvareno</w:t>
            </w:r>
          </w:p>
        </w:tc>
      </w:tr>
      <w:tr w:rsidR="001B0C69" w:rsidRPr="00163DEA" w14:paraId="01604CDA" w14:textId="77777777" w:rsidTr="00C56922">
        <w:trPr>
          <w:trHeight w:val="495"/>
        </w:trPr>
        <w:tc>
          <w:tcPr>
            <w:tcW w:w="3600" w:type="dxa"/>
            <w:tcBorders>
              <w:top w:val="nil"/>
              <w:left w:val="nil"/>
              <w:right w:val="nil"/>
            </w:tcBorders>
            <w:shd w:val="clear" w:color="auto" w:fill="auto"/>
            <w:vAlign w:val="center"/>
            <w:hideMark/>
          </w:tcPr>
          <w:p w14:paraId="7A9BC024" w14:textId="77777777" w:rsidR="001B0C69" w:rsidRDefault="001B0C69" w:rsidP="001B0C69">
            <w:pPr>
              <w:spacing w:before="0" w:after="0" w:line="240" w:lineRule="auto"/>
              <w:rPr>
                <w:rFonts w:ascii="Calibri" w:eastAsia="Times New Roman" w:hAnsi="Calibri" w:cs="Calibri"/>
                <w:color w:val="000000"/>
                <w:sz w:val="20"/>
                <w:szCs w:val="20"/>
                <w:lang w:val="sr-Latn-BA" w:eastAsia="sr-Latn-BA"/>
              </w:rPr>
            </w:pPr>
          </w:p>
          <w:p w14:paraId="44271732" w14:textId="77777777" w:rsidR="001B0C69" w:rsidRDefault="001B0C69" w:rsidP="001B0C69">
            <w:pPr>
              <w:spacing w:before="0" w:after="0" w:line="240" w:lineRule="auto"/>
              <w:rPr>
                <w:rFonts w:ascii="Calibri" w:eastAsia="Times New Roman" w:hAnsi="Calibri" w:cs="Calibri"/>
                <w:color w:val="000000"/>
                <w:sz w:val="20"/>
                <w:szCs w:val="20"/>
                <w:lang w:val="sr-Latn-BA" w:eastAsia="sr-Latn-BA"/>
              </w:rPr>
            </w:pPr>
            <w:r w:rsidRPr="00161730">
              <w:rPr>
                <w:rFonts w:ascii="Calibri" w:eastAsia="Times New Roman" w:hAnsi="Calibri" w:cs="Calibri"/>
                <w:color w:val="000000"/>
                <w:sz w:val="20"/>
                <w:szCs w:val="20"/>
                <w:lang w:val="sr-Latn-BA" w:eastAsia="sr-Latn-BA"/>
              </w:rPr>
              <w:t>Rashodi za lična primanja zaposlenih (bruto plate, dnevnice za putovanja)</w:t>
            </w:r>
          </w:p>
          <w:p w14:paraId="2AB1A538" w14:textId="77777777" w:rsidR="001B0C69" w:rsidRDefault="001B0C69" w:rsidP="001B0C69">
            <w:pPr>
              <w:spacing w:before="0" w:after="0" w:line="240" w:lineRule="auto"/>
              <w:rPr>
                <w:rFonts w:ascii="Calibri" w:eastAsia="Times New Roman" w:hAnsi="Calibri" w:cs="Calibri"/>
                <w:color w:val="000000"/>
                <w:sz w:val="20"/>
                <w:szCs w:val="20"/>
                <w:lang w:val="sr-Latn-BA" w:eastAsia="sr-Latn-BA"/>
              </w:rPr>
            </w:pPr>
          </w:p>
          <w:p w14:paraId="4B5752A2" w14:textId="77777777" w:rsidR="001B0C69" w:rsidRPr="006319D2" w:rsidRDefault="001B0C69" w:rsidP="001B0C69">
            <w:pPr>
              <w:spacing w:before="0" w:after="0" w:line="240" w:lineRule="auto"/>
              <w:rPr>
                <w:rFonts w:ascii="Calibri" w:eastAsia="Times New Roman" w:hAnsi="Calibri" w:cs="Calibri"/>
                <w:color w:val="000000"/>
                <w:sz w:val="20"/>
                <w:szCs w:val="20"/>
                <w:lang w:val="sr-Latn-BA" w:eastAsia="sr-Latn-BA"/>
              </w:rPr>
            </w:pPr>
          </w:p>
        </w:tc>
        <w:tc>
          <w:tcPr>
            <w:tcW w:w="2620" w:type="dxa"/>
            <w:tcBorders>
              <w:top w:val="nil"/>
              <w:left w:val="nil"/>
              <w:right w:val="nil"/>
            </w:tcBorders>
            <w:shd w:val="clear" w:color="auto" w:fill="auto"/>
            <w:vAlign w:val="center"/>
            <w:hideMark/>
          </w:tcPr>
          <w:p w14:paraId="7009F5B4" w14:textId="076327A5" w:rsidR="001B0C69" w:rsidRPr="006319D2" w:rsidRDefault="001B0C69" w:rsidP="001B0C69">
            <w:pPr>
              <w:spacing w:before="0" w:after="0" w:line="240" w:lineRule="auto"/>
              <w:rPr>
                <w:rFonts w:ascii="Calibri" w:eastAsia="Times New Roman" w:hAnsi="Calibri" w:cs="Calibri"/>
                <w:color w:val="000000"/>
                <w:sz w:val="20"/>
                <w:szCs w:val="20"/>
                <w:lang w:val="en-US" w:eastAsia="sr-Latn-BA"/>
              </w:rPr>
            </w:pPr>
            <w:r w:rsidRPr="006319D2">
              <w:rPr>
                <w:rFonts w:ascii="Calibri" w:eastAsia="Times New Roman" w:hAnsi="Calibri" w:cs="Calibri"/>
                <w:color w:val="000000"/>
                <w:sz w:val="20"/>
                <w:szCs w:val="20"/>
                <w:lang w:val="sr-Latn-BA" w:eastAsia="sr-Latn-BA"/>
              </w:rPr>
              <w:t xml:space="preserve">                     65.000</w:t>
            </w:r>
          </w:p>
        </w:tc>
        <w:tc>
          <w:tcPr>
            <w:tcW w:w="2620" w:type="dxa"/>
            <w:tcBorders>
              <w:top w:val="nil"/>
              <w:left w:val="nil"/>
              <w:right w:val="nil"/>
            </w:tcBorders>
            <w:shd w:val="clear" w:color="auto" w:fill="auto"/>
            <w:vAlign w:val="center"/>
            <w:hideMark/>
          </w:tcPr>
          <w:p w14:paraId="4923E6F6" w14:textId="3E9ED329" w:rsidR="001B0C69" w:rsidRPr="0066400C" w:rsidRDefault="001B0C69" w:rsidP="001B0C69">
            <w:pPr>
              <w:spacing w:before="0" w:after="0" w:line="240" w:lineRule="auto"/>
              <w:jc w:val="center"/>
              <w:rPr>
                <w:rFonts w:ascii="Calibri" w:eastAsia="Times New Roman" w:hAnsi="Calibri" w:cs="Calibri"/>
                <w:sz w:val="20"/>
                <w:szCs w:val="20"/>
                <w:lang w:val="en-US" w:eastAsia="sr-Latn-BA"/>
              </w:rPr>
            </w:pPr>
            <w:r w:rsidRPr="0066400C">
              <w:rPr>
                <w:rFonts w:ascii="Calibri" w:eastAsia="Times New Roman" w:hAnsi="Calibri" w:cs="Calibri"/>
                <w:sz w:val="20"/>
                <w:szCs w:val="20"/>
                <w:lang w:val="en-US" w:eastAsia="sr-Latn-BA"/>
              </w:rPr>
              <w:t>51.903</w:t>
            </w:r>
          </w:p>
        </w:tc>
      </w:tr>
      <w:tr w:rsidR="001B0C69" w:rsidRPr="00163DEA" w14:paraId="5AB2BDD1" w14:textId="77777777" w:rsidTr="00C56922">
        <w:trPr>
          <w:trHeight w:val="1455"/>
        </w:trPr>
        <w:tc>
          <w:tcPr>
            <w:tcW w:w="3600" w:type="dxa"/>
            <w:tcBorders>
              <w:top w:val="nil"/>
              <w:left w:val="nil"/>
              <w:right w:val="nil"/>
            </w:tcBorders>
            <w:shd w:val="clear" w:color="auto" w:fill="auto"/>
            <w:vAlign w:val="center"/>
            <w:hideMark/>
          </w:tcPr>
          <w:p w14:paraId="7C1C16D4" w14:textId="77777777" w:rsidR="001B0C69" w:rsidRDefault="001B0C69" w:rsidP="001B0C69">
            <w:pPr>
              <w:spacing w:before="0" w:after="0" w:line="240" w:lineRule="auto"/>
              <w:rPr>
                <w:rFonts w:ascii="Calibri" w:eastAsia="Times New Roman" w:hAnsi="Calibri" w:cs="Calibri"/>
                <w:color w:val="000000"/>
                <w:sz w:val="20"/>
                <w:szCs w:val="20"/>
                <w:lang w:val="sr-Latn-BA" w:eastAsia="sr-Latn-BA"/>
              </w:rPr>
            </w:pPr>
            <w:r w:rsidRPr="00161730">
              <w:rPr>
                <w:rFonts w:ascii="Calibri" w:eastAsia="Times New Roman" w:hAnsi="Calibri" w:cs="Calibri"/>
                <w:color w:val="000000"/>
                <w:sz w:val="20"/>
                <w:szCs w:val="20"/>
                <w:lang w:val="sr-Latn-BA" w:eastAsia="sr-Latn-BA"/>
              </w:rPr>
              <w:t>Rashodi po osnovu korišćenja robe i usluga ( korištenje mobilnog telefona, poštanske usluge, smještaj u zemlji, smještaj u inostranstvu,platni promet, usluge osiguranja, rashodi za naknade članovima komisije, reprezentacija)</w:t>
            </w:r>
          </w:p>
          <w:p w14:paraId="667106BC" w14:textId="77777777" w:rsidR="001B0C69" w:rsidRPr="006319D2" w:rsidRDefault="001B0C69" w:rsidP="001B0C69">
            <w:pPr>
              <w:spacing w:before="0" w:after="0" w:line="240" w:lineRule="auto"/>
              <w:rPr>
                <w:rFonts w:ascii="Calibri" w:eastAsia="Times New Roman" w:hAnsi="Calibri" w:cs="Calibri"/>
                <w:color w:val="000000"/>
                <w:sz w:val="20"/>
                <w:szCs w:val="20"/>
                <w:lang w:val="sr-Latn-BA" w:eastAsia="sr-Latn-BA"/>
              </w:rPr>
            </w:pPr>
          </w:p>
        </w:tc>
        <w:tc>
          <w:tcPr>
            <w:tcW w:w="2620" w:type="dxa"/>
            <w:tcBorders>
              <w:top w:val="nil"/>
              <w:left w:val="nil"/>
              <w:right w:val="nil"/>
            </w:tcBorders>
            <w:shd w:val="clear" w:color="auto" w:fill="auto"/>
            <w:vAlign w:val="center"/>
            <w:hideMark/>
          </w:tcPr>
          <w:p w14:paraId="191C3557" w14:textId="1682E716" w:rsidR="001B0C69" w:rsidRPr="006319D2" w:rsidRDefault="001B0C69" w:rsidP="001B0C69">
            <w:pPr>
              <w:spacing w:before="0" w:after="0" w:line="240" w:lineRule="auto"/>
              <w:jc w:val="center"/>
              <w:rPr>
                <w:rFonts w:ascii="Calibri" w:eastAsia="Times New Roman" w:hAnsi="Calibri" w:cs="Calibri"/>
                <w:color w:val="000000"/>
                <w:sz w:val="20"/>
                <w:szCs w:val="20"/>
                <w:lang w:val="en-US" w:eastAsia="sr-Latn-BA"/>
              </w:rPr>
            </w:pPr>
            <w:r w:rsidRPr="006319D2">
              <w:rPr>
                <w:rFonts w:ascii="Calibri" w:eastAsia="Times New Roman" w:hAnsi="Calibri" w:cs="Calibri"/>
                <w:color w:val="000000"/>
                <w:sz w:val="20"/>
                <w:szCs w:val="20"/>
                <w:lang w:val="en-US" w:eastAsia="sr-Latn-BA"/>
              </w:rPr>
              <w:t>95.200</w:t>
            </w:r>
          </w:p>
        </w:tc>
        <w:tc>
          <w:tcPr>
            <w:tcW w:w="2620" w:type="dxa"/>
            <w:tcBorders>
              <w:top w:val="nil"/>
              <w:left w:val="nil"/>
              <w:right w:val="nil"/>
            </w:tcBorders>
            <w:shd w:val="clear" w:color="auto" w:fill="auto"/>
            <w:vAlign w:val="center"/>
            <w:hideMark/>
          </w:tcPr>
          <w:p w14:paraId="6A36FDC7" w14:textId="6F94D8D0" w:rsidR="001B0C69" w:rsidRPr="0066400C" w:rsidRDefault="001B0C69" w:rsidP="001B0C69">
            <w:pPr>
              <w:spacing w:before="0" w:after="0" w:line="240" w:lineRule="auto"/>
              <w:jc w:val="center"/>
              <w:rPr>
                <w:rFonts w:ascii="Calibri" w:eastAsia="Times New Roman" w:hAnsi="Calibri" w:cs="Calibri"/>
                <w:sz w:val="20"/>
                <w:szCs w:val="20"/>
                <w:lang w:val="en-US" w:eastAsia="sr-Latn-BA"/>
              </w:rPr>
            </w:pPr>
            <w:r w:rsidRPr="0066400C">
              <w:rPr>
                <w:rFonts w:ascii="Calibri" w:eastAsia="Times New Roman" w:hAnsi="Calibri" w:cs="Calibri"/>
                <w:sz w:val="20"/>
                <w:szCs w:val="20"/>
                <w:lang w:val="en-US" w:eastAsia="sr-Latn-BA"/>
              </w:rPr>
              <w:t>68.084</w:t>
            </w:r>
          </w:p>
        </w:tc>
      </w:tr>
      <w:tr w:rsidR="001B0C69" w:rsidRPr="00163DEA" w14:paraId="7A898ED1" w14:textId="77777777" w:rsidTr="00C56922">
        <w:trPr>
          <w:trHeight w:val="315"/>
        </w:trPr>
        <w:tc>
          <w:tcPr>
            <w:tcW w:w="3600" w:type="dxa"/>
            <w:tcBorders>
              <w:top w:val="nil"/>
              <w:left w:val="nil"/>
              <w:right w:val="nil"/>
            </w:tcBorders>
            <w:shd w:val="clear" w:color="auto" w:fill="auto"/>
            <w:vAlign w:val="center"/>
            <w:hideMark/>
          </w:tcPr>
          <w:p w14:paraId="1628E4CD" w14:textId="5CA4B9C7" w:rsidR="001B0C69" w:rsidRPr="006319D2" w:rsidRDefault="001B0C69" w:rsidP="001B0C69">
            <w:pPr>
              <w:spacing w:before="0" w:after="0" w:line="240" w:lineRule="auto"/>
              <w:rPr>
                <w:rFonts w:ascii="Calibri" w:eastAsia="Times New Roman" w:hAnsi="Calibri" w:cs="Calibri"/>
                <w:color w:val="000000"/>
                <w:sz w:val="20"/>
                <w:szCs w:val="20"/>
                <w:lang w:val="sr-Latn-BA" w:eastAsia="sr-Latn-BA"/>
              </w:rPr>
            </w:pPr>
            <w:r w:rsidRPr="00161730">
              <w:rPr>
                <w:rFonts w:ascii="Calibri" w:eastAsia="Times New Roman" w:hAnsi="Calibri" w:cs="Calibri"/>
                <w:color w:val="000000"/>
                <w:sz w:val="20"/>
                <w:szCs w:val="20"/>
                <w:lang w:val="sr-Latn-BA" w:eastAsia="sr-Latn-BA"/>
              </w:rPr>
              <w:t>Izdaci za zalihe sitnog inventara</w:t>
            </w:r>
          </w:p>
        </w:tc>
        <w:tc>
          <w:tcPr>
            <w:tcW w:w="2620" w:type="dxa"/>
            <w:tcBorders>
              <w:top w:val="nil"/>
              <w:left w:val="nil"/>
              <w:right w:val="nil"/>
            </w:tcBorders>
            <w:shd w:val="clear" w:color="auto" w:fill="auto"/>
            <w:vAlign w:val="center"/>
            <w:hideMark/>
          </w:tcPr>
          <w:p w14:paraId="39DE5933" w14:textId="25ED52AA" w:rsidR="001B0C69" w:rsidRPr="006319D2" w:rsidRDefault="001B0C69" w:rsidP="001B0C69">
            <w:pPr>
              <w:spacing w:before="0" w:after="0" w:line="240" w:lineRule="auto"/>
              <w:jc w:val="center"/>
              <w:rPr>
                <w:rFonts w:ascii="Calibri" w:eastAsia="Times New Roman" w:hAnsi="Calibri" w:cs="Calibri"/>
                <w:color w:val="000000"/>
                <w:sz w:val="20"/>
                <w:szCs w:val="20"/>
                <w:lang w:val="en-US" w:eastAsia="sr-Latn-BA"/>
              </w:rPr>
            </w:pPr>
            <w:r w:rsidRPr="006319D2">
              <w:rPr>
                <w:rFonts w:ascii="Calibri" w:eastAsia="Times New Roman" w:hAnsi="Calibri" w:cs="Calibri"/>
                <w:color w:val="000000"/>
                <w:sz w:val="20"/>
                <w:szCs w:val="20"/>
                <w:lang w:val="en-US" w:eastAsia="sr-Latn-BA"/>
              </w:rPr>
              <w:t>200</w:t>
            </w:r>
          </w:p>
        </w:tc>
        <w:tc>
          <w:tcPr>
            <w:tcW w:w="2620" w:type="dxa"/>
            <w:tcBorders>
              <w:top w:val="nil"/>
              <w:left w:val="nil"/>
              <w:right w:val="nil"/>
            </w:tcBorders>
            <w:shd w:val="clear" w:color="auto" w:fill="auto"/>
            <w:vAlign w:val="center"/>
            <w:hideMark/>
          </w:tcPr>
          <w:p w14:paraId="2210D35E" w14:textId="2C5AF856" w:rsidR="001B0C69" w:rsidRPr="0066400C" w:rsidRDefault="001B0C69" w:rsidP="001B0C69">
            <w:pPr>
              <w:spacing w:before="0" w:after="0" w:line="240" w:lineRule="auto"/>
              <w:jc w:val="center"/>
              <w:rPr>
                <w:rFonts w:ascii="Calibri" w:eastAsia="Times New Roman" w:hAnsi="Calibri" w:cs="Calibri"/>
                <w:sz w:val="20"/>
                <w:szCs w:val="20"/>
                <w:lang w:val="sr-Latn-BA" w:eastAsia="sr-Latn-BA"/>
              </w:rPr>
            </w:pPr>
            <w:r w:rsidRPr="0066400C">
              <w:rPr>
                <w:rFonts w:ascii="Calibri" w:eastAsia="Times New Roman" w:hAnsi="Calibri" w:cs="Calibri"/>
                <w:sz w:val="20"/>
                <w:szCs w:val="20"/>
                <w:lang w:val="sr-Latn-BA" w:eastAsia="sr-Latn-BA"/>
              </w:rPr>
              <w:t>0</w:t>
            </w:r>
          </w:p>
        </w:tc>
      </w:tr>
      <w:tr w:rsidR="001B0C69" w:rsidRPr="00163DEA" w14:paraId="385314EB" w14:textId="77777777" w:rsidTr="00C56922">
        <w:trPr>
          <w:trHeight w:val="495"/>
        </w:trPr>
        <w:tc>
          <w:tcPr>
            <w:tcW w:w="3600" w:type="dxa"/>
            <w:tcBorders>
              <w:top w:val="nil"/>
              <w:left w:val="nil"/>
              <w:right w:val="nil"/>
            </w:tcBorders>
            <w:shd w:val="clear" w:color="auto" w:fill="auto"/>
            <w:vAlign w:val="center"/>
            <w:hideMark/>
          </w:tcPr>
          <w:p w14:paraId="0A38E7AF" w14:textId="2F74ED7E" w:rsidR="001B0C69" w:rsidRPr="006319D2" w:rsidRDefault="001B0C69" w:rsidP="001B0C69">
            <w:pPr>
              <w:spacing w:before="0" w:after="0" w:line="240" w:lineRule="auto"/>
              <w:rPr>
                <w:rFonts w:ascii="Calibri" w:eastAsia="Times New Roman" w:hAnsi="Calibri" w:cs="Calibri"/>
                <w:color w:val="000000"/>
                <w:sz w:val="20"/>
                <w:szCs w:val="20"/>
                <w:lang w:val="sr-Latn-BA" w:eastAsia="sr-Latn-BA"/>
              </w:rPr>
            </w:pPr>
            <w:r w:rsidRPr="00161730">
              <w:rPr>
                <w:rFonts w:ascii="Calibri" w:eastAsia="Times New Roman" w:hAnsi="Calibri" w:cs="Calibri"/>
                <w:color w:val="000000"/>
                <w:sz w:val="20"/>
                <w:szCs w:val="20"/>
                <w:lang w:val="sr-Latn-BA" w:eastAsia="sr-Latn-BA"/>
              </w:rPr>
              <w:t>Liječenje u inostranstvu - stručni pratioci</w:t>
            </w:r>
          </w:p>
        </w:tc>
        <w:tc>
          <w:tcPr>
            <w:tcW w:w="2620" w:type="dxa"/>
            <w:tcBorders>
              <w:top w:val="nil"/>
              <w:left w:val="nil"/>
              <w:right w:val="nil"/>
            </w:tcBorders>
            <w:shd w:val="clear" w:color="auto" w:fill="auto"/>
            <w:vAlign w:val="center"/>
            <w:hideMark/>
          </w:tcPr>
          <w:p w14:paraId="441CCC83" w14:textId="0CB44530" w:rsidR="001B0C69" w:rsidRPr="006319D2" w:rsidRDefault="001B0C69" w:rsidP="001B0C69">
            <w:pPr>
              <w:spacing w:before="0" w:after="0" w:line="240" w:lineRule="auto"/>
              <w:jc w:val="center"/>
              <w:rPr>
                <w:rFonts w:ascii="Calibri" w:eastAsia="Times New Roman" w:hAnsi="Calibri" w:cs="Calibri"/>
                <w:color w:val="000000"/>
                <w:sz w:val="20"/>
                <w:szCs w:val="20"/>
                <w:lang w:val="en-US" w:eastAsia="sr-Latn-BA"/>
              </w:rPr>
            </w:pPr>
            <w:r w:rsidRPr="006319D2">
              <w:rPr>
                <w:rFonts w:ascii="Calibri" w:eastAsia="Times New Roman" w:hAnsi="Calibri" w:cs="Calibri"/>
                <w:color w:val="000000"/>
                <w:sz w:val="20"/>
                <w:szCs w:val="20"/>
                <w:lang w:val="en-US" w:eastAsia="sr-Latn-BA"/>
              </w:rPr>
              <w:t>9.600</w:t>
            </w:r>
          </w:p>
        </w:tc>
        <w:tc>
          <w:tcPr>
            <w:tcW w:w="2620" w:type="dxa"/>
            <w:tcBorders>
              <w:top w:val="nil"/>
              <w:left w:val="nil"/>
              <w:right w:val="nil"/>
            </w:tcBorders>
            <w:shd w:val="clear" w:color="auto" w:fill="auto"/>
            <w:vAlign w:val="center"/>
            <w:hideMark/>
          </w:tcPr>
          <w:p w14:paraId="1FDE9050" w14:textId="77777777" w:rsidR="001B0C69" w:rsidRPr="0066400C" w:rsidRDefault="001B0C69" w:rsidP="001B0C69">
            <w:pPr>
              <w:spacing w:before="0" w:after="0" w:line="240" w:lineRule="auto"/>
              <w:jc w:val="center"/>
              <w:rPr>
                <w:rFonts w:ascii="Calibri" w:eastAsia="Times New Roman" w:hAnsi="Calibri" w:cs="Calibri"/>
                <w:sz w:val="20"/>
                <w:szCs w:val="20"/>
                <w:lang w:val="sr-Latn-BA" w:eastAsia="sr-Latn-BA"/>
              </w:rPr>
            </w:pPr>
            <w:r w:rsidRPr="0066400C">
              <w:rPr>
                <w:rFonts w:ascii="Calibri" w:eastAsia="Times New Roman" w:hAnsi="Calibri" w:cs="Calibri"/>
                <w:sz w:val="20"/>
                <w:szCs w:val="20"/>
                <w:lang w:val="sr-Latn-BA" w:eastAsia="sr-Latn-BA"/>
              </w:rPr>
              <w:t>0</w:t>
            </w:r>
          </w:p>
        </w:tc>
      </w:tr>
      <w:tr w:rsidR="001B0C69" w:rsidRPr="00163DEA" w14:paraId="527419BA" w14:textId="77777777" w:rsidTr="00972B30">
        <w:trPr>
          <w:trHeight w:val="300"/>
        </w:trPr>
        <w:tc>
          <w:tcPr>
            <w:tcW w:w="3600" w:type="dxa"/>
            <w:tcBorders>
              <w:left w:val="nil"/>
              <w:bottom w:val="nil"/>
              <w:right w:val="nil"/>
            </w:tcBorders>
            <w:shd w:val="clear" w:color="auto" w:fill="auto"/>
            <w:noWrap/>
            <w:vAlign w:val="center"/>
            <w:hideMark/>
          </w:tcPr>
          <w:p w14:paraId="33C7BC09" w14:textId="77777777" w:rsidR="001B0C69" w:rsidRDefault="001B0C69" w:rsidP="001B0C69">
            <w:pPr>
              <w:spacing w:before="0" w:after="0" w:line="240" w:lineRule="auto"/>
              <w:rPr>
                <w:rFonts w:ascii="Calibri" w:eastAsia="Times New Roman" w:hAnsi="Calibri" w:cs="Calibri"/>
                <w:color w:val="000000"/>
                <w:sz w:val="20"/>
                <w:szCs w:val="20"/>
                <w:lang w:val="sr-Latn-BA" w:eastAsia="sr-Latn-BA"/>
              </w:rPr>
            </w:pPr>
          </w:p>
          <w:p w14:paraId="6D9DB901" w14:textId="77777777" w:rsidR="001B0C69" w:rsidRDefault="001B0C69" w:rsidP="001B0C69">
            <w:pPr>
              <w:spacing w:before="0" w:after="0" w:line="240" w:lineRule="auto"/>
              <w:rPr>
                <w:rFonts w:ascii="Calibri" w:eastAsia="Times New Roman" w:hAnsi="Calibri" w:cs="Calibri"/>
                <w:color w:val="000000"/>
                <w:sz w:val="20"/>
                <w:szCs w:val="20"/>
                <w:lang w:val="sr-Latn-BA" w:eastAsia="sr-Latn-BA"/>
              </w:rPr>
            </w:pPr>
          </w:p>
          <w:p w14:paraId="66565CA0" w14:textId="77777777" w:rsidR="001B0C69" w:rsidRPr="006319D2" w:rsidRDefault="001B0C69" w:rsidP="001B0C69">
            <w:pPr>
              <w:spacing w:before="0" w:after="0" w:line="240" w:lineRule="auto"/>
              <w:jc w:val="center"/>
              <w:rPr>
                <w:rFonts w:ascii="Calibri" w:eastAsia="Times New Roman" w:hAnsi="Calibri" w:cs="Calibri"/>
                <w:color w:val="000000"/>
                <w:sz w:val="20"/>
                <w:szCs w:val="20"/>
                <w:lang w:val="sr-Latn-BA" w:eastAsia="sr-Latn-BA"/>
              </w:rPr>
            </w:pPr>
          </w:p>
        </w:tc>
        <w:tc>
          <w:tcPr>
            <w:tcW w:w="2620" w:type="dxa"/>
            <w:tcBorders>
              <w:left w:val="nil"/>
              <w:bottom w:val="nil"/>
              <w:right w:val="nil"/>
            </w:tcBorders>
            <w:shd w:val="clear" w:color="auto" w:fill="E5B8B7" w:themeFill="accent2" w:themeFillTint="66"/>
            <w:noWrap/>
            <w:vAlign w:val="bottom"/>
            <w:hideMark/>
          </w:tcPr>
          <w:p w14:paraId="1A2C5D7D" w14:textId="03B62F43" w:rsidR="001B0C69" w:rsidRPr="006319D2" w:rsidRDefault="001B0C69" w:rsidP="001B0C69">
            <w:pPr>
              <w:spacing w:before="0" w:after="0" w:line="240" w:lineRule="auto"/>
              <w:jc w:val="center"/>
              <w:rPr>
                <w:rFonts w:ascii="Aptos Narrow" w:eastAsia="Times New Roman" w:hAnsi="Aptos Narrow"/>
                <w:b/>
                <w:bCs/>
                <w:color w:val="000000"/>
                <w:sz w:val="20"/>
                <w:szCs w:val="20"/>
                <w:lang w:val="en-US" w:eastAsia="sr-Latn-BA"/>
              </w:rPr>
            </w:pPr>
            <w:r w:rsidRPr="006319D2">
              <w:rPr>
                <w:rFonts w:ascii="Aptos Narrow" w:eastAsia="Times New Roman" w:hAnsi="Aptos Narrow"/>
                <w:b/>
                <w:bCs/>
                <w:color w:val="000000"/>
                <w:sz w:val="20"/>
                <w:szCs w:val="20"/>
                <w:lang w:val="en-US" w:eastAsia="sr-Latn-BA"/>
              </w:rPr>
              <w:t>170.000</w:t>
            </w:r>
          </w:p>
        </w:tc>
        <w:tc>
          <w:tcPr>
            <w:tcW w:w="2620" w:type="dxa"/>
            <w:tcBorders>
              <w:left w:val="nil"/>
              <w:bottom w:val="nil"/>
              <w:right w:val="nil"/>
            </w:tcBorders>
            <w:shd w:val="clear" w:color="auto" w:fill="E5B8B7" w:themeFill="accent2" w:themeFillTint="66"/>
            <w:noWrap/>
            <w:vAlign w:val="bottom"/>
            <w:hideMark/>
          </w:tcPr>
          <w:p w14:paraId="330B4573" w14:textId="2283930B" w:rsidR="001B0C69" w:rsidRPr="004B54B9" w:rsidRDefault="001B0C69" w:rsidP="001B0C69">
            <w:pPr>
              <w:spacing w:before="0" w:after="0" w:line="240" w:lineRule="auto"/>
              <w:jc w:val="center"/>
              <w:rPr>
                <w:rFonts w:ascii="Aptos Narrow" w:eastAsia="Times New Roman" w:hAnsi="Aptos Narrow"/>
                <w:b/>
                <w:bCs/>
                <w:color w:val="000000"/>
                <w:sz w:val="20"/>
                <w:szCs w:val="20"/>
                <w:lang w:val="sr-Latn-BA" w:eastAsia="sr-Latn-BA"/>
              </w:rPr>
            </w:pPr>
            <w:r w:rsidRPr="00825C01">
              <w:rPr>
                <w:rFonts w:ascii="Aptos Narrow" w:eastAsia="Times New Roman" w:hAnsi="Aptos Narrow"/>
                <w:b/>
                <w:bCs/>
                <w:color w:val="000000"/>
                <w:sz w:val="20"/>
                <w:szCs w:val="20"/>
                <w:lang w:val="en-US" w:eastAsia="sr-Latn-BA"/>
              </w:rPr>
              <w:t>119.1</w:t>
            </w:r>
            <w:r w:rsidRPr="00825C01">
              <w:rPr>
                <w:rFonts w:ascii="Aptos Narrow" w:eastAsia="Times New Roman" w:hAnsi="Aptos Narrow"/>
                <w:b/>
                <w:bCs/>
                <w:color w:val="000000"/>
                <w:sz w:val="20"/>
                <w:szCs w:val="20"/>
                <w:lang w:val="sr-Latn-BA" w:eastAsia="sr-Latn-BA"/>
              </w:rPr>
              <w:t>00</w:t>
            </w:r>
          </w:p>
        </w:tc>
      </w:tr>
    </w:tbl>
    <w:p w14:paraId="0DEA168D" w14:textId="77777777" w:rsidR="00425078" w:rsidRPr="00F66E39" w:rsidRDefault="00425078" w:rsidP="00003B5F">
      <w:pPr>
        <w:widowControl w:val="0"/>
        <w:spacing w:before="0" w:after="0" w:line="240" w:lineRule="auto"/>
        <w:jc w:val="both"/>
        <w:rPr>
          <w:color w:val="FF0000"/>
          <w:sz w:val="26"/>
          <w:szCs w:val="26"/>
          <w:highlight w:val="yellow"/>
          <w:lang w:val="en-US"/>
        </w:rPr>
      </w:pPr>
    </w:p>
    <w:p w14:paraId="38340E31" w14:textId="77777777" w:rsidR="001B0C69" w:rsidRDefault="001B0C69" w:rsidP="001B0C69">
      <w:pPr>
        <w:widowControl w:val="0"/>
        <w:spacing w:before="0" w:after="0" w:line="240" w:lineRule="auto"/>
        <w:jc w:val="both"/>
        <w:rPr>
          <w:color w:val="FF0000"/>
          <w:sz w:val="26"/>
          <w:szCs w:val="26"/>
          <w:highlight w:val="red"/>
        </w:rPr>
      </w:pPr>
    </w:p>
    <w:p w14:paraId="40114132" w14:textId="77777777" w:rsidR="001B0C69" w:rsidRDefault="001B0C69" w:rsidP="001B0C69">
      <w:pPr>
        <w:widowControl w:val="0"/>
        <w:spacing w:before="0" w:after="0" w:line="240" w:lineRule="auto"/>
        <w:jc w:val="both"/>
        <w:rPr>
          <w:color w:val="FF0000"/>
          <w:sz w:val="26"/>
          <w:szCs w:val="26"/>
          <w:highlight w:val="red"/>
        </w:rPr>
      </w:pPr>
    </w:p>
    <w:p w14:paraId="70FEFB5F" w14:textId="77777777" w:rsidR="001B0C69" w:rsidRPr="00F235C9" w:rsidRDefault="001B0C69" w:rsidP="001B0C69">
      <w:pPr>
        <w:widowControl w:val="0"/>
        <w:spacing w:before="0" w:after="0" w:line="240" w:lineRule="auto"/>
        <w:jc w:val="both"/>
        <w:rPr>
          <w:rFonts w:asciiTheme="minorHAnsi" w:eastAsia="Times New Roman" w:hAnsiTheme="minorHAnsi" w:cstheme="minorHAnsi"/>
          <w:sz w:val="26"/>
          <w:szCs w:val="26"/>
          <w:lang w:val="ru-RU" w:eastAsia="sr-Latn-BA"/>
        </w:rPr>
      </w:pPr>
      <w:r w:rsidRPr="00F235C9">
        <w:rPr>
          <w:rFonts w:asciiTheme="minorHAnsi" w:eastAsia="Times New Roman" w:hAnsiTheme="minorHAnsi" w:cstheme="minorHAnsi"/>
          <w:sz w:val="26"/>
          <w:szCs w:val="26"/>
          <w:lang w:val="ru-RU" w:eastAsia="sr-Latn-BA"/>
        </w:rPr>
        <w:t>Kroz izvještaj će detaljnije biti predstavljeni rashodi i ostvarenje stavki.</w:t>
      </w:r>
    </w:p>
    <w:p w14:paraId="00FE4E0C" w14:textId="77777777" w:rsidR="001B0C69" w:rsidRPr="00F235C9" w:rsidRDefault="001B0C69" w:rsidP="001B0C69">
      <w:pPr>
        <w:widowControl w:val="0"/>
        <w:spacing w:before="0" w:after="0" w:line="240" w:lineRule="auto"/>
        <w:jc w:val="both"/>
        <w:rPr>
          <w:rFonts w:asciiTheme="minorHAnsi" w:eastAsia="Times New Roman" w:hAnsiTheme="minorHAnsi" w:cstheme="minorHAnsi"/>
          <w:sz w:val="26"/>
          <w:szCs w:val="26"/>
          <w:lang w:val="ru-RU" w:eastAsia="sr-Latn-BA"/>
        </w:rPr>
      </w:pPr>
    </w:p>
    <w:p w14:paraId="3704D071" w14:textId="77777777" w:rsidR="001B0C69" w:rsidRPr="00F235C9" w:rsidRDefault="001B0C69" w:rsidP="001B0C69">
      <w:pPr>
        <w:widowControl w:val="0"/>
        <w:spacing w:before="0" w:after="0" w:line="240" w:lineRule="auto"/>
        <w:jc w:val="both"/>
        <w:rPr>
          <w:rFonts w:asciiTheme="minorHAnsi" w:eastAsia="Times New Roman" w:hAnsiTheme="minorHAnsi" w:cstheme="minorHAnsi"/>
          <w:sz w:val="26"/>
          <w:szCs w:val="26"/>
          <w:lang w:val="ru-RU" w:eastAsia="sr-Latn-BA"/>
        </w:rPr>
      </w:pPr>
      <w:r w:rsidRPr="00F235C9">
        <w:rPr>
          <w:rFonts w:asciiTheme="minorHAnsi" w:eastAsia="Times New Roman" w:hAnsiTheme="minorHAnsi" w:cstheme="minorHAnsi"/>
          <w:sz w:val="26"/>
          <w:szCs w:val="26"/>
          <w:lang w:val="ru-RU" w:eastAsia="sr-Latn-BA"/>
        </w:rPr>
        <w:t>JU Fond solidarnosti ne posjeduje vlastita osnovna sredstva i opremu, već koristi sredstva i opremu Fonda zdravstvenog osiguranja Republike Srpske, kao što je i propisano članom 8. Odluke o osnivanju JU Fond solidarnosti (''Službeni glasnik Republike Srpske'', br. 109/17).</w:t>
      </w:r>
    </w:p>
    <w:p w14:paraId="4EBD4DBA" w14:textId="77777777" w:rsidR="001B0C69" w:rsidRPr="00F235C9" w:rsidRDefault="001B0C69" w:rsidP="001B0C69">
      <w:pPr>
        <w:widowControl w:val="0"/>
        <w:spacing w:before="0" w:after="0" w:line="240" w:lineRule="auto"/>
        <w:jc w:val="both"/>
        <w:rPr>
          <w:rFonts w:asciiTheme="minorHAnsi" w:eastAsia="Times New Roman" w:hAnsiTheme="minorHAnsi" w:cstheme="minorHAnsi"/>
          <w:sz w:val="26"/>
          <w:szCs w:val="26"/>
          <w:lang w:val="ru-RU" w:eastAsia="sr-Latn-BA"/>
        </w:rPr>
      </w:pPr>
    </w:p>
    <w:p w14:paraId="4F5BB33C" w14:textId="77777777" w:rsidR="001B0C69" w:rsidRDefault="001B0C69" w:rsidP="001B0C69">
      <w:pPr>
        <w:widowControl w:val="0"/>
        <w:spacing w:before="0" w:after="0" w:line="240" w:lineRule="auto"/>
        <w:jc w:val="both"/>
        <w:rPr>
          <w:color w:val="FF0000"/>
          <w:sz w:val="26"/>
          <w:szCs w:val="26"/>
          <w:lang w:val="sr-Cyrl-BA"/>
        </w:rPr>
      </w:pPr>
      <w:r w:rsidRPr="00F235C9">
        <w:rPr>
          <w:rFonts w:asciiTheme="minorHAnsi" w:eastAsia="Times New Roman" w:hAnsiTheme="minorHAnsi" w:cstheme="minorHAnsi"/>
          <w:sz w:val="26"/>
          <w:szCs w:val="26"/>
          <w:lang w:val="ru-RU" w:eastAsia="sr-Latn-BA"/>
        </w:rPr>
        <w:t>Važno je napomenuti da stručne, administrativno – tehničke i druge poslove za potrebe Fonda solidarnosti, Stručne komisije i Upravnog odbora Fonda solidarnosti obavlja Fond zdravstvenog osiguranja Republike Srpske – 4 pravnika, 3 ekonomista i tehnički sekretar.</w:t>
      </w:r>
    </w:p>
    <w:p w14:paraId="6CF32199" w14:textId="77777777" w:rsidR="0056118B" w:rsidRPr="00163DEA" w:rsidRDefault="0056118B" w:rsidP="00003B5F">
      <w:pPr>
        <w:widowControl w:val="0"/>
        <w:spacing w:before="0" w:after="0" w:line="240" w:lineRule="auto"/>
        <w:jc w:val="both"/>
        <w:rPr>
          <w:color w:val="FF0000"/>
          <w:sz w:val="26"/>
          <w:szCs w:val="26"/>
          <w:highlight w:val="yellow"/>
          <w:lang w:val="sr-Cyrl-BA"/>
        </w:rPr>
      </w:pPr>
    </w:p>
    <w:p w14:paraId="20F5B964" w14:textId="77777777" w:rsidR="002E567A" w:rsidRPr="00875940" w:rsidRDefault="002E567A" w:rsidP="00003B5F">
      <w:pPr>
        <w:widowControl w:val="0"/>
        <w:spacing w:before="0" w:after="0" w:line="240" w:lineRule="auto"/>
        <w:jc w:val="both"/>
        <w:rPr>
          <w:color w:val="FF0000"/>
          <w:sz w:val="26"/>
          <w:szCs w:val="26"/>
          <w:highlight w:val="yellow"/>
          <w:lang w:val="sr-Cyrl-BA"/>
        </w:rPr>
      </w:pPr>
    </w:p>
    <w:p w14:paraId="7023C08D" w14:textId="6AC62194" w:rsidR="00C56922" w:rsidRPr="00BA7157" w:rsidRDefault="001B0C69" w:rsidP="00BA7157">
      <w:pPr>
        <w:pStyle w:val="ListParagraph"/>
        <w:widowControl w:val="0"/>
        <w:numPr>
          <w:ilvl w:val="1"/>
          <w:numId w:val="30"/>
        </w:numPr>
        <w:spacing w:before="0" w:after="0" w:line="240" w:lineRule="auto"/>
        <w:rPr>
          <w:rFonts w:asciiTheme="minorHAnsi" w:hAnsiTheme="minorHAnsi" w:cstheme="minorHAnsi"/>
          <w:b/>
          <w:bCs/>
          <w:sz w:val="28"/>
          <w:szCs w:val="28"/>
          <w:lang w:val="en-US"/>
        </w:rPr>
      </w:pPr>
      <w:r w:rsidRPr="00BA7157">
        <w:rPr>
          <w:rFonts w:asciiTheme="minorHAnsi" w:hAnsiTheme="minorHAnsi" w:cstheme="minorHAnsi"/>
          <w:b/>
          <w:bCs/>
          <w:sz w:val="28"/>
          <w:szCs w:val="28"/>
        </w:rPr>
        <w:t>OSVRT NA RAD FS I AKTIVNOSTI U 2024. GODINI</w:t>
      </w:r>
    </w:p>
    <w:p w14:paraId="19DDBDC6" w14:textId="77777777" w:rsidR="00BA7157" w:rsidRPr="00BA7157" w:rsidRDefault="00BA7157" w:rsidP="00BA7157">
      <w:pPr>
        <w:pStyle w:val="ListParagraph"/>
        <w:widowControl w:val="0"/>
        <w:numPr>
          <w:ilvl w:val="0"/>
          <w:numId w:val="0"/>
        </w:numPr>
        <w:spacing w:before="0" w:after="0" w:line="240" w:lineRule="auto"/>
        <w:ind w:left="1080"/>
        <w:rPr>
          <w:color w:val="FF0000"/>
          <w:sz w:val="26"/>
          <w:szCs w:val="26"/>
          <w:highlight w:val="yellow"/>
          <w:lang w:val="en-US"/>
        </w:rPr>
      </w:pPr>
    </w:p>
    <w:p w14:paraId="24274909" w14:textId="7675CD94" w:rsidR="00875940" w:rsidRPr="00AE13DD" w:rsidRDefault="00AE13DD" w:rsidP="00AE13DD">
      <w:pPr>
        <w:widowControl w:val="0"/>
        <w:spacing w:before="0" w:after="0" w:line="240" w:lineRule="auto"/>
        <w:ind w:left="1800"/>
        <w:rPr>
          <w:rFonts w:asciiTheme="minorHAnsi" w:hAnsiTheme="minorHAnsi" w:cstheme="minorHAnsi"/>
          <w:b/>
          <w:bCs/>
          <w:sz w:val="30"/>
          <w:szCs w:val="30"/>
          <w:lang w:val="sr-Cyrl-BA"/>
        </w:rPr>
      </w:pPr>
      <w:r>
        <w:rPr>
          <w:rFonts w:asciiTheme="minorHAnsi" w:hAnsiTheme="minorHAnsi" w:cstheme="minorHAnsi"/>
          <w:b/>
          <w:bCs/>
          <w:sz w:val="30"/>
          <w:szCs w:val="30"/>
          <w:lang w:val="en-US"/>
        </w:rPr>
        <w:t>1.2.1.</w:t>
      </w:r>
      <w:r w:rsidR="001B0C69" w:rsidRPr="001B0C69">
        <w:t xml:space="preserve"> </w:t>
      </w:r>
      <w:r w:rsidR="001B0C69" w:rsidRPr="001B0C69">
        <w:rPr>
          <w:rFonts w:asciiTheme="minorHAnsi" w:hAnsiTheme="minorHAnsi" w:cstheme="minorHAnsi"/>
          <w:b/>
          <w:bCs/>
          <w:sz w:val="30"/>
          <w:szCs w:val="30"/>
          <w:lang w:val="sr-Cyrl-BA"/>
        </w:rPr>
        <w:t>Presjek stanja</w:t>
      </w:r>
    </w:p>
    <w:p w14:paraId="1229A0F6" w14:textId="77777777" w:rsidR="00875940" w:rsidRDefault="00875940" w:rsidP="00875940">
      <w:pPr>
        <w:widowControl w:val="0"/>
        <w:spacing w:before="0" w:after="0" w:line="240" w:lineRule="auto"/>
        <w:jc w:val="both"/>
        <w:rPr>
          <w:rFonts w:asciiTheme="minorHAnsi" w:hAnsiTheme="minorHAnsi" w:cstheme="minorHAnsi"/>
          <w:sz w:val="30"/>
          <w:szCs w:val="30"/>
          <w:lang w:val="sr-Cyrl-BA"/>
        </w:rPr>
      </w:pPr>
    </w:p>
    <w:p w14:paraId="2AD61CCD" w14:textId="619B22AD" w:rsidR="001B0C69" w:rsidRDefault="001B0C69" w:rsidP="00BA7157">
      <w:pPr>
        <w:widowControl w:val="0"/>
        <w:spacing w:before="0" w:after="0" w:line="240" w:lineRule="auto"/>
        <w:ind w:firstLine="720"/>
        <w:rPr>
          <w:rFonts w:asciiTheme="minorHAnsi" w:hAnsiTheme="minorHAnsi" w:cstheme="minorHAnsi"/>
          <w:sz w:val="26"/>
          <w:szCs w:val="26"/>
          <w:lang w:val="en-US"/>
        </w:rPr>
      </w:pPr>
      <w:r w:rsidRPr="001B0C69">
        <w:rPr>
          <w:rFonts w:asciiTheme="minorHAnsi" w:hAnsiTheme="minorHAnsi" w:cstheme="minorHAnsi"/>
          <w:sz w:val="26"/>
          <w:szCs w:val="26"/>
          <w:lang w:val="sr-Cyrl-BA"/>
        </w:rPr>
        <w:t>Tokom 2024. godine je održana 34 sjednica Upravnog odbora JU Fond solidarnosti. Komisija je na svojim sjednicama odlučivala o pristiglim zahtjevima za liječenje djece u inostranstvu.</w:t>
      </w:r>
    </w:p>
    <w:p w14:paraId="0D6FC607" w14:textId="77777777" w:rsidR="00BA7157" w:rsidRPr="00BA7157" w:rsidRDefault="00BA7157" w:rsidP="00F66E39">
      <w:pPr>
        <w:widowControl w:val="0"/>
        <w:spacing w:before="0" w:after="0" w:line="240" w:lineRule="auto"/>
        <w:rPr>
          <w:rFonts w:asciiTheme="minorHAnsi" w:hAnsiTheme="minorHAnsi" w:cstheme="minorHAnsi"/>
          <w:sz w:val="26"/>
          <w:szCs w:val="26"/>
          <w:lang w:val="en-US"/>
        </w:rPr>
      </w:pPr>
    </w:p>
    <w:p w14:paraId="291393BB" w14:textId="731BBA30" w:rsidR="00875940" w:rsidRPr="00E116B9" w:rsidRDefault="001B0C69" w:rsidP="001B0C69">
      <w:pPr>
        <w:widowControl w:val="0"/>
        <w:spacing w:before="0" w:after="0" w:line="240" w:lineRule="auto"/>
        <w:ind w:firstLine="720"/>
        <w:rPr>
          <w:rFonts w:asciiTheme="minorHAnsi" w:hAnsiTheme="minorHAnsi" w:cstheme="minorHAnsi"/>
          <w:sz w:val="26"/>
          <w:szCs w:val="26"/>
          <w:lang w:val="ru-RU"/>
        </w:rPr>
      </w:pPr>
      <w:r w:rsidRPr="001B0C69">
        <w:rPr>
          <w:rFonts w:asciiTheme="minorHAnsi" w:hAnsiTheme="minorHAnsi" w:cstheme="minorHAnsi"/>
          <w:sz w:val="26"/>
          <w:szCs w:val="26"/>
          <w:lang w:val="sr-Cyrl-BA"/>
        </w:rPr>
        <w:t>U 2024.godini JU Fond solidarnosti je izvršio 739 uplata za liječenje i dijagnostiku djece u inostranstvu.</w:t>
      </w:r>
    </w:p>
    <w:p w14:paraId="65AAA929" w14:textId="3745029B" w:rsidR="00875940" w:rsidRDefault="001B0C69" w:rsidP="00875940">
      <w:pPr>
        <w:widowControl w:val="0"/>
        <w:spacing w:before="0" w:after="0" w:line="240" w:lineRule="auto"/>
        <w:jc w:val="both"/>
        <w:rPr>
          <w:color w:val="FF0000"/>
          <w:sz w:val="26"/>
          <w:szCs w:val="26"/>
          <w:highlight w:val="red"/>
        </w:rPr>
      </w:pPr>
      <w:bookmarkStart w:id="4" w:name="_Hlk196391860"/>
      <w:r w:rsidRPr="001B0C69">
        <w:rPr>
          <w:rFonts w:asciiTheme="minorHAnsi" w:hAnsiTheme="minorHAnsi" w:cstheme="minorHAnsi"/>
          <w:sz w:val="26"/>
          <w:szCs w:val="26"/>
        </w:rPr>
        <w:t>U nastavku pregled i komparacija u odnosu na prethodnu godinu:</w:t>
      </w:r>
    </w:p>
    <w:tbl>
      <w:tblPr>
        <w:tblW w:w="9318" w:type="dxa"/>
        <w:tblLook w:val="04A0" w:firstRow="1" w:lastRow="0" w:firstColumn="1" w:lastColumn="0" w:noHBand="0" w:noVBand="1"/>
      </w:tblPr>
      <w:tblGrid>
        <w:gridCol w:w="5682"/>
        <w:gridCol w:w="1725"/>
        <w:gridCol w:w="1911"/>
      </w:tblGrid>
      <w:tr w:rsidR="00875940" w:rsidRPr="00D30FCE" w14:paraId="16EA1B40" w14:textId="77777777" w:rsidTr="008D390F">
        <w:trPr>
          <w:trHeight w:val="300"/>
        </w:trPr>
        <w:tc>
          <w:tcPr>
            <w:tcW w:w="5682" w:type="dxa"/>
            <w:tcBorders>
              <w:top w:val="nil"/>
              <w:left w:val="nil"/>
              <w:bottom w:val="nil"/>
              <w:right w:val="nil"/>
            </w:tcBorders>
            <w:shd w:val="clear" w:color="auto" w:fill="auto"/>
            <w:noWrap/>
            <w:vAlign w:val="bottom"/>
            <w:hideMark/>
          </w:tcPr>
          <w:p w14:paraId="5F286887" w14:textId="77777777" w:rsidR="00875940" w:rsidRPr="00D30FCE" w:rsidRDefault="00875940" w:rsidP="008D390F">
            <w:pPr>
              <w:spacing w:before="0" w:after="0" w:line="240" w:lineRule="auto"/>
              <w:rPr>
                <w:rFonts w:eastAsia="Times New Roman"/>
                <w:lang w:val="sr-Latn-BA" w:eastAsia="sr-Latn-BA"/>
              </w:rPr>
            </w:pPr>
          </w:p>
        </w:tc>
        <w:tc>
          <w:tcPr>
            <w:tcW w:w="1725" w:type="dxa"/>
            <w:tcBorders>
              <w:top w:val="nil"/>
              <w:left w:val="nil"/>
              <w:bottom w:val="nil"/>
              <w:right w:val="nil"/>
            </w:tcBorders>
            <w:shd w:val="clear" w:color="auto" w:fill="E5B8B7" w:themeFill="accent2" w:themeFillTint="66"/>
            <w:noWrap/>
            <w:vAlign w:val="bottom"/>
            <w:hideMark/>
          </w:tcPr>
          <w:p w14:paraId="2C3EECB2" w14:textId="3E109304" w:rsidR="00875940" w:rsidRPr="00D30FCE" w:rsidRDefault="00875940" w:rsidP="008D390F">
            <w:pPr>
              <w:spacing w:before="0" w:after="0" w:line="240" w:lineRule="auto"/>
              <w:jc w:val="center"/>
              <w:rPr>
                <w:rFonts w:ascii="Aptos Narrow" w:eastAsia="Times New Roman" w:hAnsi="Aptos Narrow"/>
                <w:b/>
                <w:bCs/>
                <w:color w:val="000000"/>
                <w:sz w:val="22"/>
                <w:szCs w:val="22"/>
                <w:lang w:val="sr-Latn-BA" w:eastAsia="sr-Latn-BA"/>
              </w:rPr>
            </w:pPr>
            <w:r w:rsidRPr="00D30FCE">
              <w:rPr>
                <w:rFonts w:ascii="Aptos Narrow" w:eastAsia="Times New Roman" w:hAnsi="Aptos Narrow"/>
                <w:b/>
                <w:bCs/>
                <w:color w:val="000000"/>
                <w:sz w:val="22"/>
                <w:szCs w:val="22"/>
                <w:lang w:val="sr-Latn-BA" w:eastAsia="sr-Latn-BA"/>
              </w:rPr>
              <w:t>202</w:t>
            </w:r>
            <w:r>
              <w:rPr>
                <w:rFonts w:ascii="Aptos Narrow" w:eastAsia="Times New Roman" w:hAnsi="Aptos Narrow"/>
                <w:b/>
                <w:bCs/>
                <w:color w:val="000000"/>
                <w:sz w:val="22"/>
                <w:szCs w:val="22"/>
                <w:lang w:val="sr-Latn-BA" w:eastAsia="sr-Latn-BA"/>
              </w:rPr>
              <w:t>3</w:t>
            </w:r>
            <w:r w:rsidRPr="00D30FCE">
              <w:rPr>
                <w:rFonts w:ascii="Aptos Narrow" w:eastAsia="Times New Roman" w:hAnsi="Aptos Narrow"/>
                <w:b/>
                <w:bCs/>
                <w:color w:val="000000"/>
                <w:sz w:val="22"/>
                <w:szCs w:val="22"/>
                <w:lang w:val="sr-Latn-BA" w:eastAsia="sr-Latn-BA"/>
              </w:rPr>
              <w:t>.</w:t>
            </w:r>
          </w:p>
        </w:tc>
        <w:tc>
          <w:tcPr>
            <w:tcW w:w="1911" w:type="dxa"/>
            <w:tcBorders>
              <w:top w:val="nil"/>
              <w:left w:val="nil"/>
              <w:bottom w:val="nil"/>
              <w:right w:val="nil"/>
            </w:tcBorders>
            <w:shd w:val="clear" w:color="auto" w:fill="E5B8B7" w:themeFill="accent2" w:themeFillTint="66"/>
            <w:noWrap/>
            <w:vAlign w:val="bottom"/>
            <w:hideMark/>
          </w:tcPr>
          <w:p w14:paraId="050B207D" w14:textId="48338296" w:rsidR="00875940" w:rsidRPr="00D30FCE" w:rsidRDefault="00875940" w:rsidP="008D390F">
            <w:pPr>
              <w:spacing w:before="0" w:after="0" w:line="240" w:lineRule="auto"/>
              <w:jc w:val="center"/>
              <w:rPr>
                <w:rFonts w:ascii="Aptos Narrow" w:eastAsia="Times New Roman" w:hAnsi="Aptos Narrow"/>
                <w:b/>
                <w:bCs/>
                <w:color w:val="000000"/>
                <w:sz w:val="22"/>
                <w:szCs w:val="22"/>
                <w:lang w:val="sr-Latn-BA" w:eastAsia="sr-Latn-BA"/>
              </w:rPr>
            </w:pPr>
            <w:r w:rsidRPr="00D30FCE">
              <w:rPr>
                <w:rFonts w:ascii="Aptos Narrow" w:eastAsia="Times New Roman" w:hAnsi="Aptos Narrow"/>
                <w:b/>
                <w:bCs/>
                <w:color w:val="000000"/>
                <w:sz w:val="22"/>
                <w:szCs w:val="22"/>
                <w:lang w:val="sr-Latn-BA" w:eastAsia="sr-Latn-BA"/>
              </w:rPr>
              <w:t>202</w:t>
            </w:r>
            <w:r>
              <w:rPr>
                <w:rFonts w:ascii="Aptos Narrow" w:eastAsia="Times New Roman" w:hAnsi="Aptos Narrow"/>
                <w:b/>
                <w:bCs/>
                <w:color w:val="000000"/>
                <w:sz w:val="22"/>
                <w:szCs w:val="22"/>
                <w:lang w:val="sr-Latn-BA" w:eastAsia="sr-Latn-BA"/>
              </w:rPr>
              <w:t>4</w:t>
            </w:r>
            <w:r w:rsidRPr="00D30FCE">
              <w:rPr>
                <w:rFonts w:ascii="Aptos Narrow" w:eastAsia="Times New Roman" w:hAnsi="Aptos Narrow"/>
                <w:b/>
                <w:bCs/>
                <w:color w:val="000000"/>
                <w:sz w:val="22"/>
                <w:szCs w:val="22"/>
                <w:lang w:val="sr-Latn-BA" w:eastAsia="sr-Latn-BA"/>
              </w:rPr>
              <w:t>.</w:t>
            </w:r>
          </w:p>
        </w:tc>
      </w:tr>
      <w:tr w:rsidR="001B0C69" w:rsidRPr="00D30FCE" w14:paraId="5CF29AE8" w14:textId="77777777" w:rsidTr="00D0053F">
        <w:trPr>
          <w:trHeight w:val="300"/>
        </w:trPr>
        <w:tc>
          <w:tcPr>
            <w:tcW w:w="5682" w:type="dxa"/>
            <w:tcBorders>
              <w:top w:val="nil"/>
              <w:left w:val="nil"/>
              <w:bottom w:val="nil"/>
              <w:right w:val="nil"/>
            </w:tcBorders>
            <w:shd w:val="clear" w:color="auto" w:fill="auto"/>
            <w:noWrap/>
            <w:hideMark/>
          </w:tcPr>
          <w:p w14:paraId="2E2436CD" w14:textId="744D5178" w:rsidR="001B0C69" w:rsidRPr="001B0C69" w:rsidRDefault="001B0C69" w:rsidP="001B0C69">
            <w:pPr>
              <w:spacing w:before="0" w:after="0" w:line="240" w:lineRule="auto"/>
              <w:rPr>
                <w:rFonts w:ascii="Aptos Narrow" w:eastAsia="Times New Roman" w:hAnsi="Aptos Narrow"/>
                <w:i/>
                <w:iCs/>
                <w:color w:val="000000"/>
                <w:sz w:val="22"/>
                <w:szCs w:val="22"/>
                <w:lang w:val="sr-Latn-BA" w:eastAsia="sr-Latn-BA"/>
              </w:rPr>
            </w:pPr>
            <w:r w:rsidRPr="001B0C69">
              <w:rPr>
                <w:i/>
                <w:iCs/>
              </w:rPr>
              <w:t>Liječenje</w:t>
            </w:r>
          </w:p>
        </w:tc>
        <w:tc>
          <w:tcPr>
            <w:tcW w:w="1725" w:type="dxa"/>
            <w:tcBorders>
              <w:top w:val="nil"/>
              <w:left w:val="nil"/>
              <w:bottom w:val="nil"/>
              <w:right w:val="nil"/>
            </w:tcBorders>
            <w:shd w:val="clear" w:color="auto" w:fill="auto"/>
            <w:noWrap/>
            <w:vAlign w:val="center"/>
            <w:hideMark/>
          </w:tcPr>
          <w:p w14:paraId="3E571410" w14:textId="3982F0F7" w:rsidR="001B0C69" w:rsidRPr="00D30FCE" w:rsidRDefault="001B0C69" w:rsidP="001B0C69">
            <w:pPr>
              <w:spacing w:before="0" w:after="0" w:line="240" w:lineRule="auto"/>
              <w:jc w:val="center"/>
              <w:rPr>
                <w:rFonts w:ascii="Aptos Narrow" w:eastAsia="Times New Roman" w:hAnsi="Aptos Narrow"/>
                <w:color w:val="000000"/>
                <w:sz w:val="22"/>
                <w:szCs w:val="22"/>
                <w:lang w:val="sr-Latn-BA" w:eastAsia="sr-Latn-BA"/>
              </w:rPr>
            </w:pPr>
            <w:r w:rsidRPr="00D30FCE">
              <w:rPr>
                <w:rFonts w:ascii="Aptos Narrow" w:eastAsia="Times New Roman" w:hAnsi="Aptos Narrow"/>
                <w:color w:val="000000"/>
                <w:sz w:val="22"/>
                <w:szCs w:val="22"/>
                <w:lang w:val="sr-Latn-BA" w:eastAsia="sr-Latn-BA"/>
              </w:rPr>
              <w:t>1</w:t>
            </w:r>
            <w:r>
              <w:rPr>
                <w:rFonts w:ascii="Aptos Narrow" w:eastAsia="Times New Roman" w:hAnsi="Aptos Narrow"/>
                <w:color w:val="000000"/>
                <w:sz w:val="22"/>
                <w:szCs w:val="22"/>
                <w:lang w:val="sr-Latn-BA" w:eastAsia="sr-Latn-BA"/>
              </w:rPr>
              <w:t>63</w:t>
            </w:r>
          </w:p>
        </w:tc>
        <w:tc>
          <w:tcPr>
            <w:tcW w:w="1911" w:type="dxa"/>
            <w:tcBorders>
              <w:top w:val="nil"/>
              <w:left w:val="nil"/>
              <w:bottom w:val="nil"/>
              <w:right w:val="nil"/>
            </w:tcBorders>
            <w:shd w:val="clear" w:color="auto" w:fill="auto"/>
            <w:noWrap/>
            <w:vAlign w:val="center"/>
            <w:hideMark/>
          </w:tcPr>
          <w:p w14:paraId="2DA98F7E" w14:textId="0C50CB61" w:rsidR="001B0C69" w:rsidRPr="007F6AB3" w:rsidRDefault="001B0C69" w:rsidP="001B0C69">
            <w:pPr>
              <w:spacing w:before="0" w:after="0" w:line="240" w:lineRule="auto"/>
              <w:jc w:val="center"/>
              <w:rPr>
                <w:rFonts w:ascii="Aptos Narrow" w:eastAsia="Times New Roman" w:hAnsi="Aptos Narrow"/>
                <w:color w:val="000000"/>
                <w:sz w:val="22"/>
                <w:szCs w:val="22"/>
                <w:lang w:val="sr-Cyrl-BA" w:eastAsia="sr-Latn-BA"/>
              </w:rPr>
            </w:pPr>
            <w:r>
              <w:rPr>
                <w:rFonts w:ascii="Aptos Narrow" w:eastAsia="Times New Roman" w:hAnsi="Aptos Narrow"/>
                <w:color w:val="000000"/>
                <w:sz w:val="22"/>
                <w:szCs w:val="22"/>
                <w:lang w:val="sr-Cyrl-BA" w:eastAsia="sr-Latn-BA"/>
              </w:rPr>
              <w:t>277</w:t>
            </w:r>
          </w:p>
        </w:tc>
      </w:tr>
      <w:tr w:rsidR="001B0C69" w:rsidRPr="00D30FCE" w14:paraId="3198C5D4" w14:textId="77777777" w:rsidTr="00D0053F">
        <w:trPr>
          <w:trHeight w:val="300"/>
        </w:trPr>
        <w:tc>
          <w:tcPr>
            <w:tcW w:w="5682" w:type="dxa"/>
            <w:tcBorders>
              <w:top w:val="nil"/>
              <w:left w:val="nil"/>
              <w:bottom w:val="nil"/>
              <w:right w:val="nil"/>
            </w:tcBorders>
            <w:shd w:val="clear" w:color="auto" w:fill="auto"/>
            <w:noWrap/>
            <w:hideMark/>
          </w:tcPr>
          <w:p w14:paraId="622D90B8" w14:textId="62ABF1CE" w:rsidR="001B0C69" w:rsidRPr="001B0C69" w:rsidRDefault="001B0C69" w:rsidP="001B0C69">
            <w:pPr>
              <w:spacing w:before="0" w:after="0" w:line="240" w:lineRule="auto"/>
              <w:rPr>
                <w:rFonts w:ascii="Aptos Narrow" w:eastAsia="Times New Roman" w:hAnsi="Aptos Narrow"/>
                <w:i/>
                <w:iCs/>
                <w:color w:val="000000"/>
                <w:sz w:val="22"/>
                <w:szCs w:val="22"/>
                <w:lang w:val="sr-Latn-BA" w:eastAsia="sr-Latn-BA"/>
              </w:rPr>
            </w:pPr>
            <w:r w:rsidRPr="001B0C69">
              <w:rPr>
                <w:i/>
                <w:iCs/>
              </w:rPr>
              <w:t>Dijagnostika</w:t>
            </w:r>
          </w:p>
        </w:tc>
        <w:tc>
          <w:tcPr>
            <w:tcW w:w="1725" w:type="dxa"/>
            <w:tcBorders>
              <w:top w:val="nil"/>
              <w:left w:val="nil"/>
              <w:bottom w:val="nil"/>
              <w:right w:val="nil"/>
            </w:tcBorders>
            <w:shd w:val="clear" w:color="auto" w:fill="auto"/>
            <w:noWrap/>
            <w:vAlign w:val="center"/>
            <w:hideMark/>
          </w:tcPr>
          <w:p w14:paraId="0915C5E7" w14:textId="0AE979D0" w:rsidR="001B0C69" w:rsidRPr="00D30FCE" w:rsidRDefault="001B0C69" w:rsidP="001B0C69">
            <w:pPr>
              <w:spacing w:before="0" w:after="0" w:line="240" w:lineRule="auto"/>
              <w:jc w:val="center"/>
              <w:rPr>
                <w:rFonts w:ascii="Aptos Narrow" w:eastAsia="Times New Roman" w:hAnsi="Aptos Narrow"/>
                <w:color w:val="000000"/>
                <w:sz w:val="22"/>
                <w:szCs w:val="22"/>
                <w:lang w:val="sr-Latn-BA" w:eastAsia="sr-Latn-BA"/>
              </w:rPr>
            </w:pPr>
            <w:r w:rsidRPr="00D30FCE">
              <w:rPr>
                <w:rFonts w:ascii="Aptos Narrow" w:eastAsia="Times New Roman" w:hAnsi="Aptos Narrow"/>
                <w:color w:val="000000"/>
                <w:sz w:val="22"/>
                <w:szCs w:val="22"/>
                <w:lang w:val="sr-Latn-BA" w:eastAsia="sr-Latn-BA"/>
              </w:rPr>
              <w:t>1</w:t>
            </w:r>
            <w:r>
              <w:rPr>
                <w:rFonts w:ascii="Aptos Narrow" w:eastAsia="Times New Roman" w:hAnsi="Aptos Narrow"/>
                <w:color w:val="000000"/>
                <w:sz w:val="22"/>
                <w:szCs w:val="22"/>
                <w:lang w:val="sr-Latn-BA" w:eastAsia="sr-Latn-BA"/>
              </w:rPr>
              <w:t>41</w:t>
            </w:r>
          </w:p>
        </w:tc>
        <w:tc>
          <w:tcPr>
            <w:tcW w:w="1911" w:type="dxa"/>
            <w:tcBorders>
              <w:top w:val="nil"/>
              <w:left w:val="nil"/>
              <w:bottom w:val="nil"/>
              <w:right w:val="nil"/>
            </w:tcBorders>
            <w:shd w:val="clear" w:color="auto" w:fill="auto"/>
            <w:noWrap/>
            <w:vAlign w:val="center"/>
            <w:hideMark/>
          </w:tcPr>
          <w:p w14:paraId="2355E757" w14:textId="3B17B7F6" w:rsidR="001B0C69" w:rsidRPr="007F6AB3" w:rsidRDefault="001B0C69" w:rsidP="001B0C69">
            <w:pPr>
              <w:spacing w:before="0" w:after="0" w:line="240" w:lineRule="auto"/>
              <w:jc w:val="center"/>
              <w:rPr>
                <w:rFonts w:ascii="Aptos Narrow" w:eastAsia="Times New Roman" w:hAnsi="Aptos Narrow"/>
                <w:color w:val="000000"/>
                <w:sz w:val="22"/>
                <w:szCs w:val="22"/>
                <w:lang w:val="sr-Cyrl-BA" w:eastAsia="sr-Latn-BA"/>
              </w:rPr>
            </w:pPr>
            <w:r>
              <w:rPr>
                <w:rFonts w:ascii="Aptos Narrow" w:eastAsia="Times New Roman" w:hAnsi="Aptos Narrow"/>
                <w:color w:val="000000"/>
                <w:sz w:val="22"/>
                <w:szCs w:val="22"/>
                <w:lang w:val="sr-Cyrl-BA" w:eastAsia="sr-Latn-BA"/>
              </w:rPr>
              <w:t>171</w:t>
            </w:r>
          </w:p>
        </w:tc>
      </w:tr>
      <w:tr w:rsidR="001B0C69" w:rsidRPr="00D30FCE" w14:paraId="5623F855" w14:textId="77777777" w:rsidTr="00D0053F">
        <w:trPr>
          <w:trHeight w:val="300"/>
        </w:trPr>
        <w:tc>
          <w:tcPr>
            <w:tcW w:w="5682" w:type="dxa"/>
            <w:tcBorders>
              <w:top w:val="nil"/>
              <w:left w:val="nil"/>
              <w:bottom w:val="nil"/>
              <w:right w:val="nil"/>
            </w:tcBorders>
            <w:shd w:val="clear" w:color="auto" w:fill="auto"/>
            <w:noWrap/>
            <w:hideMark/>
          </w:tcPr>
          <w:p w14:paraId="4CEA2BF5" w14:textId="30E9A826" w:rsidR="001B0C69" w:rsidRPr="001B0C69" w:rsidRDefault="001B0C69" w:rsidP="001B0C69">
            <w:pPr>
              <w:spacing w:before="0" w:after="0" w:line="240" w:lineRule="auto"/>
              <w:rPr>
                <w:rFonts w:ascii="Aptos Narrow" w:eastAsia="Times New Roman" w:hAnsi="Aptos Narrow"/>
                <w:i/>
                <w:iCs/>
                <w:color w:val="000000"/>
                <w:sz w:val="22"/>
                <w:szCs w:val="22"/>
                <w:lang w:val="sr-Latn-BA" w:eastAsia="sr-Latn-BA"/>
              </w:rPr>
            </w:pPr>
            <w:r w:rsidRPr="001B0C69">
              <w:rPr>
                <w:i/>
                <w:iCs/>
              </w:rPr>
              <w:t>Refundacije putnih troškova i smještaja</w:t>
            </w:r>
          </w:p>
        </w:tc>
        <w:tc>
          <w:tcPr>
            <w:tcW w:w="1725" w:type="dxa"/>
            <w:tcBorders>
              <w:top w:val="nil"/>
              <w:left w:val="nil"/>
              <w:bottom w:val="nil"/>
              <w:right w:val="nil"/>
            </w:tcBorders>
            <w:shd w:val="clear" w:color="auto" w:fill="auto"/>
            <w:noWrap/>
            <w:vAlign w:val="center"/>
            <w:hideMark/>
          </w:tcPr>
          <w:p w14:paraId="4EA53CF4" w14:textId="547E2CCD" w:rsidR="001B0C69" w:rsidRPr="00D30FCE" w:rsidRDefault="001B0C69" w:rsidP="001B0C69">
            <w:pPr>
              <w:spacing w:before="0" w:after="0" w:line="240" w:lineRule="auto"/>
              <w:jc w:val="center"/>
              <w:rPr>
                <w:rFonts w:ascii="Aptos Narrow" w:eastAsia="Times New Roman" w:hAnsi="Aptos Narrow"/>
                <w:color w:val="000000"/>
                <w:sz w:val="22"/>
                <w:szCs w:val="22"/>
                <w:lang w:val="sr-Latn-BA" w:eastAsia="sr-Latn-BA"/>
              </w:rPr>
            </w:pPr>
            <w:r>
              <w:rPr>
                <w:rFonts w:ascii="Aptos Narrow" w:eastAsia="Times New Roman" w:hAnsi="Aptos Narrow"/>
                <w:color w:val="000000"/>
                <w:sz w:val="22"/>
                <w:szCs w:val="22"/>
                <w:lang w:val="sr-Latn-BA" w:eastAsia="sr-Latn-BA"/>
              </w:rPr>
              <w:t>105</w:t>
            </w:r>
          </w:p>
        </w:tc>
        <w:tc>
          <w:tcPr>
            <w:tcW w:w="1911" w:type="dxa"/>
            <w:tcBorders>
              <w:top w:val="nil"/>
              <w:left w:val="nil"/>
              <w:bottom w:val="nil"/>
              <w:right w:val="nil"/>
            </w:tcBorders>
            <w:shd w:val="clear" w:color="auto" w:fill="auto"/>
            <w:noWrap/>
            <w:vAlign w:val="center"/>
            <w:hideMark/>
          </w:tcPr>
          <w:p w14:paraId="34204C82" w14:textId="2F04E778" w:rsidR="001B0C69" w:rsidRPr="007F6AB3" w:rsidRDefault="001B0C69" w:rsidP="001B0C69">
            <w:pPr>
              <w:spacing w:before="0" w:after="0" w:line="240" w:lineRule="auto"/>
              <w:jc w:val="center"/>
              <w:rPr>
                <w:rFonts w:ascii="Aptos Narrow" w:eastAsia="Times New Roman" w:hAnsi="Aptos Narrow"/>
                <w:color w:val="000000"/>
                <w:sz w:val="22"/>
                <w:szCs w:val="22"/>
                <w:lang w:val="sr-Cyrl-BA" w:eastAsia="sr-Latn-BA"/>
              </w:rPr>
            </w:pPr>
            <w:r>
              <w:rPr>
                <w:rFonts w:ascii="Aptos Narrow" w:eastAsia="Times New Roman" w:hAnsi="Aptos Narrow"/>
                <w:color w:val="000000"/>
                <w:sz w:val="22"/>
                <w:szCs w:val="22"/>
                <w:lang w:val="sr-Cyrl-BA" w:eastAsia="sr-Latn-BA"/>
              </w:rPr>
              <w:t>291</w:t>
            </w:r>
          </w:p>
        </w:tc>
      </w:tr>
      <w:tr w:rsidR="001B0C69" w:rsidRPr="00D30FCE" w14:paraId="2F3B8F72" w14:textId="77777777" w:rsidTr="00D0053F">
        <w:trPr>
          <w:trHeight w:val="300"/>
        </w:trPr>
        <w:tc>
          <w:tcPr>
            <w:tcW w:w="5682" w:type="dxa"/>
            <w:tcBorders>
              <w:top w:val="nil"/>
              <w:left w:val="nil"/>
              <w:bottom w:val="nil"/>
              <w:right w:val="nil"/>
            </w:tcBorders>
            <w:shd w:val="clear" w:color="auto" w:fill="E5B8B7" w:themeFill="accent2" w:themeFillTint="66"/>
            <w:noWrap/>
            <w:hideMark/>
          </w:tcPr>
          <w:p w14:paraId="3CFABE4E" w14:textId="713D7B68" w:rsidR="001B0C69" w:rsidRPr="001B0C69" w:rsidRDefault="001B0C69" w:rsidP="001B0C69">
            <w:pPr>
              <w:spacing w:before="0" w:after="0" w:line="240" w:lineRule="auto"/>
              <w:rPr>
                <w:rFonts w:ascii="Aptos Narrow" w:eastAsia="Times New Roman" w:hAnsi="Aptos Narrow"/>
                <w:b/>
                <w:bCs/>
                <w:i/>
                <w:iCs/>
                <w:sz w:val="22"/>
                <w:szCs w:val="22"/>
                <w:lang w:val="sr-Latn-BA" w:eastAsia="sr-Latn-BA"/>
              </w:rPr>
            </w:pPr>
            <w:r w:rsidRPr="001B0C69">
              <w:rPr>
                <w:b/>
                <w:bCs/>
              </w:rPr>
              <w:t>Ukupno:</w:t>
            </w:r>
          </w:p>
        </w:tc>
        <w:tc>
          <w:tcPr>
            <w:tcW w:w="1725" w:type="dxa"/>
            <w:tcBorders>
              <w:top w:val="nil"/>
              <w:left w:val="nil"/>
              <w:bottom w:val="nil"/>
              <w:right w:val="nil"/>
            </w:tcBorders>
            <w:shd w:val="clear" w:color="auto" w:fill="E5B8B7" w:themeFill="accent2" w:themeFillTint="66"/>
            <w:noWrap/>
            <w:vAlign w:val="center"/>
            <w:hideMark/>
          </w:tcPr>
          <w:p w14:paraId="7A637F9D" w14:textId="41B62338" w:rsidR="001B0C69" w:rsidRPr="006B6C24" w:rsidRDefault="001B0C69" w:rsidP="001B0C69">
            <w:pPr>
              <w:spacing w:before="0" w:after="0" w:line="240" w:lineRule="auto"/>
              <w:jc w:val="center"/>
              <w:rPr>
                <w:rFonts w:ascii="Aptos Narrow" w:eastAsia="Times New Roman" w:hAnsi="Aptos Narrow"/>
                <w:b/>
                <w:bCs/>
                <w:sz w:val="22"/>
                <w:szCs w:val="22"/>
                <w:lang w:val="sr-Latn-BA" w:eastAsia="sr-Latn-BA"/>
              </w:rPr>
            </w:pPr>
            <w:r>
              <w:rPr>
                <w:rFonts w:ascii="Aptos Narrow" w:eastAsia="Times New Roman" w:hAnsi="Aptos Narrow"/>
                <w:b/>
                <w:bCs/>
                <w:sz w:val="22"/>
                <w:szCs w:val="22"/>
                <w:lang w:val="sr-Latn-BA" w:eastAsia="sr-Latn-BA"/>
              </w:rPr>
              <w:t>409</w:t>
            </w:r>
          </w:p>
        </w:tc>
        <w:tc>
          <w:tcPr>
            <w:tcW w:w="1911" w:type="dxa"/>
            <w:tcBorders>
              <w:top w:val="nil"/>
              <w:left w:val="nil"/>
              <w:bottom w:val="nil"/>
              <w:right w:val="nil"/>
            </w:tcBorders>
            <w:shd w:val="clear" w:color="auto" w:fill="E5B8B7" w:themeFill="accent2" w:themeFillTint="66"/>
            <w:noWrap/>
            <w:vAlign w:val="center"/>
            <w:hideMark/>
          </w:tcPr>
          <w:p w14:paraId="56239C99" w14:textId="1F58D247" w:rsidR="001B0C69" w:rsidRPr="007F6AB3" w:rsidRDefault="001B0C69" w:rsidP="001B0C69">
            <w:pPr>
              <w:spacing w:before="0" w:after="0" w:line="240" w:lineRule="auto"/>
              <w:jc w:val="center"/>
              <w:rPr>
                <w:rFonts w:ascii="Aptos Narrow" w:eastAsia="Times New Roman" w:hAnsi="Aptos Narrow"/>
                <w:b/>
                <w:bCs/>
                <w:sz w:val="22"/>
                <w:szCs w:val="22"/>
                <w:lang w:val="sr-Cyrl-BA" w:eastAsia="sr-Latn-BA"/>
              </w:rPr>
            </w:pPr>
            <w:r>
              <w:rPr>
                <w:rFonts w:ascii="Aptos Narrow" w:eastAsia="Times New Roman" w:hAnsi="Aptos Narrow"/>
                <w:b/>
                <w:bCs/>
                <w:sz w:val="22"/>
                <w:szCs w:val="22"/>
                <w:lang w:val="sr-Cyrl-BA" w:eastAsia="sr-Latn-BA"/>
              </w:rPr>
              <w:t>739</w:t>
            </w:r>
          </w:p>
        </w:tc>
      </w:tr>
    </w:tbl>
    <w:p w14:paraId="1AFAD78A" w14:textId="77777777" w:rsidR="00875940" w:rsidRDefault="00875940" w:rsidP="00875940">
      <w:pPr>
        <w:widowControl w:val="0"/>
        <w:spacing w:before="0" w:after="0" w:line="240" w:lineRule="auto"/>
        <w:jc w:val="both"/>
        <w:rPr>
          <w:color w:val="FF0000"/>
          <w:sz w:val="26"/>
          <w:szCs w:val="26"/>
          <w:highlight w:val="red"/>
          <w:lang w:val="sr-Cyrl-BA"/>
        </w:rPr>
      </w:pPr>
    </w:p>
    <w:bookmarkEnd w:id="4"/>
    <w:p w14:paraId="242B9BC8" w14:textId="77777777" w:rsidR="00875940" w:rsidRDefault="00875940" w:rsidP="00875940">
      <w:pPr>
        <w:widowControl w:val="0"/>
        <w:spacing w:before="0" w:after="0" w:line="240" w:lineRule="auto"/>
        <w:jc w:val="both"/>
        <w:rPr>
          <w:color w:val="FF0000"/>
          <w:sz w:val="26"/>
          <w:szCs w:val="26"/>
          <w:highlight w:val="red"/>
          <w:lang w:val="sr-Cyrl-BA"/>
        </w:rPr>
      </w:pPr>
    </w:p>
    <w:p w14:paraId="65BCA444" w14:textId="77777777" w:rsidR="001B0C69" w:rsidRPr="001B0C69" w:rsidRDefault="001B0C69" w:rsidP="001B0C69">
      <w:pPr>
        <w:widowControl w:val="0"/>
        <w:spacing w:before="0" w:after="0" w:line="240" w:lineRule="auto"/>
        <w:jc w:val="both"/>
        <w:rPr>
          <w:rFonts w:asciiTheme="minorHAnsi" w:hAnsiTheme="minorHAnsi" w:cstheme="minorHAnsi"/>
          <w:sz w:val="26"/>
          <w:szCs w:val="26"/>
          <w:lang w:val="sr-Cyrl-BA"/>
        </w:rPr>
      </w:pPr>
      <w:r w:rsidRPr="001B0C69">
        <w:rPr>
          <w:rFonts w:asciiTheme="minorHAnsi" w:hAnsiTheme="minorHAnsi" w:cstheme="minorHAnsi"/>
          <w:sz w:val="26"/>
          <w:szCs w:val="26"/>
          <w:lang w:val="sr-Cyrl-BA"/>
        </w:rPr>
        <w:t xml:space="preserve">U 2024. godini je evidentirano 336 djece čije je liječenje prvi put finansirano iz sredstava JU Fond solidarnosti. Za pojedinu djecu izvršeno je više uplata jer su upućivana na dalja liječenja, kontrolne preglede i slično. </w:t>
      </w:r>
    </w:p>
    <w:p w14:paraId="10F6ADD5" w14:textId="77777777" w:rsidR="001B0C69" w:rsidRPr="001B0C69" w:rsidRDefault="001B0C69" w:rsidP="001B0C69">
      <w:pPr>
        <w:widowControl w:val="0"/>
        <w:spacing w:before="0" w:after="0" w:line="240" w:lineRule="auto"/>
        <w:jc w:val="both"/>
        <w:rPr>
          <w:rFonts w:asciiTheme="minorHAnsi" w:hAnsiTheme="minorHAnsi" w:cstheme="minorHAnsi"/>
          <w:sz w:val="26"/>
          <w:szCs w:val="26"/>
          <w:lang w:val="sr-Cyrl-BA"/>
        </w:rPr>
      </w:pPr>
    </w:p>
    <w:p w14:paraId="627771C9" w14:textId="77777777" w:rsidR="001B0C69" w:rsidRPr="001B0C69" w:rsidRDefault="001B0C69" w:rsidP="001B0C69">
      <w:pPr>
        <w:widowControl w:val="0"/>
        <w:spacing w:before="0" w:after="0" w:line="240" w:lineRule="auto"/>
        <w:jc w:val="both"/>
        <w:rPr>
          <w:rFonts w:asciiTheme="minorHAnsi" w:hAnsiTheme="minorHAnsi" w:cstheme="minorHAnsi"/>
          <w:sz w:val="26"/>
          <w:szCs w:val="26"/>
          <w:lang w:val="sr-Cyrl-BA"/>
        </w:rPr>
      </w:pPr>
      <w:r w:rsidRPr="001B0C69">
        <w:rPr>
          <w:rFonts w:asciiTheme="minorHAnsi" w:hAnsiTheme="minorHAnsi" w:cstheme="minorHAnsi"/>
          <w:sz w:val="26"/>
          <w:szCs w:val="26"/>
          <w:lang w:val="sr-Cyrl-BA"/>
        </w:rPr>
        <w:t xml:space="preserve">Liječenje jednog djeteta koje boluje od rijetke bolesti kontinuirano traje od 2019. godine za šta JU Fond solidarnosti na godišnjem nivou izdvaja oko 1,5 miliona KM. U 2024. najskuplje liječenje za dijete koje  je u toj godini započelo tretman finansirano je u klinici u Turskoj. Troškovi liječenja su iznosili 320.756 KM. </w:t>
      </w:r>
    </w:p>
    <w:p w14:paraId="1B5508B5" w14:textId="77777777" w:rsidR="001B0C69" w:rsidRPr="001B0C69" w:rsidRDefault="001B0C69" w:rsidP="001B0C69">
      <w:pPr>
        <w:widowControl w:val="0"/>
        <w:spacing w:before="0" w:after="0" w:line="240" w:lineRule="auto"/>
        <w:jc w:val="both"/>
        <w:rPr>
          <w:rFonts w:asciiTheme="minorHAnsi" w:hAnsiTheme="minorHAnsi" w:cstheme="minorHAnsi"/>
          <w:sz w:val="26"/>
          <w:szCs w:val="26"/>
          <w:lang w:val="sr-Cyrl-BA"/>
        </w:rPr>
      </w:pPr>
    </w:p>
    <w:p w14:paraId="283BD5AE" w14:textId="77777777" w:rsidR="001B0C69" w:rsidRPr="001B0C69" w:rsidRDefault="001B0C69" w:rsidP="001B0C69">
      <w:pPr>
        <w:widowControl w:val="0"/>
        <w:spacing w:before="0" w:after="0" w:line="240" w:lineRule="auto"/>
        <w:jc w:val="both"/>
        <w:rPr>
          <w:rFonts w:asciiTheme="minorHAnsi" w:hAnsiTheme="minorHAnsi" w:cstheme="minorHAnsi"/>
          <w:sz w:val="26"/>
          <w:szCs w:val="26"/>
          <w:lang w:val="sr-Cyrl-BA"/>
        </w:rPr>
      </w:pPr>
    </w:p>
    <w:p w14:paraId="007449F6" w14:textId="1A814A75" w:rsidR="00875940" w:rsidRDefault="001B0C69" w:rsidP="001B0C69">
      <w:pPr>
        <w:widowControl w:val="0"/>
        <w:spacing w:before="0" w:after="0" w:line="240" w:lineRule="auto"/>
        <w:jc w:val="both"/>
        <w:rPr>
          <w:rFonts w:asciiTheme="minorHAnsi" w:hAnsiTheme="minorHAnsi" w:cstheme="minorHAnsi"/>
          <w:b/>
          <w:bCs/>
          <w:i/>
          <w:iCs/>
          <w:sz w:val="26"/>
          <w:szCs w:val="26"/>
          <w:lang w:val="en-US"/>
        </w:rPr>
      </w:pPr>
      <w:r w:rsidRPr="001B0C69">
        <w:rPr>
          <w:rFonts w:asciiTheme="minorHAnsi" w:hAnsiTheme="minorHAnsi" w:cstheme="minorHAnsi"/>
          <w:sz w:val="26"/>
          <w:szCs w:val="26"/>
          <w:lang w:val="sr-Cyrl-BA"/>
        </w:rPr>
        <w:t xml:space="preserve">Po odobrenim rješenjima za 2024. godinu je uplaćeno </w:t>
      </w:r>
      <w:r w:rsidRPr="001B0C69">
        <w:rPr>
          <w:rFonts w:asciiTheme="minorHAnsi" w:hAnsiTheme="minorHAnsi" w:cstheme="minorHAnsi"/>
          <w:b/>
          <w:bCs/>
          <w:i/>
          <w:iCs/>
          <w:sz w:val="26"/>
          <w:szCs w:val="26"/>
          <w:lang w:val="sr-Cyrl-BA"/>
        </w:rPr>
        <w:t>7.575.007,95 KM.</w:t>
      </w:r>
    </w:p>
    <w:p w14:paraId="22CD32B9" w14:textId="77777777" w:rsidR="001B0C69" w:rsidRPr="001B0C69" w:rsidRDefault="001B0C69" w:rsidP="001B0C69">
      <w:pPr>
        <w:widowControl w:val="0"/>
        <w:spacing w:before="0" w:after="0" w:line="240" w:lineRule="auto"/>
        <w:jc w:val="both"/>
        <w:rPr>
          <w:rFonts w:asciiTheme="minorHAnsi" w:hAnsiTheme="minorHAnsi" w:cstheme="minorHAnsi"/>
          <w:sz w:val="26"/>
          <w:szCs w:val="26"/>
          <w:highlight w:val="yellow"/>
          <w:lang w:val="en-US"/>
        </w:rPr>
      </w:pPr>
    </w:p>
    <w:tbl>
      <w:tblPr>
        <w:tblW w:w="9450" w:type="dxa"/>
        <w:tblLook w:val="04A0" w:firstRow="1" w:lastRow="0" w:firstColumn="1" w:lastColumn="0" w:noHBand="0" w:noVBand="1"/>
      </w:tblPr>
      <w:tblGrid>
        <w:gridCol w:w="4921"/>
        <w:gridCol w:w="2874"/>
        <w:gridCol w:w="1655"/>
      </w:tblGrid>
      <w:tr w:rsidR="00875940" w:rsidRPr="00A67D66" w14:paraId="03438FD9" w14:textId="77777777" w:rsidTr="008D390F">
        <w:trPr>
          <w:trHeight w:val="345"/>
        </w:trPr>
        <w:tc>
          <w:tcPr>
            <w:tcW w:w="4921" w:type="dxa"/>
            <w:tcBorders>
              <w:top w:val="nil"/>
              <w:left w:val="nil"/>
              <w:bottom w:val="nil"/>
              <w:right w:val="nil"/>
            </w:tcBorders>
            <w:shd w:val="clear" w:color="auto" w:fill="auto"/>
            <w:noWrap/>
            <w:vAlign w:val="bottom"/>
            <w:hideMark/>
          </w:tcPr>
          <w:p w14:paraId="08460237" w14:textId="77777777" w:rsidR="00875940" w:rsidRPr="00A67D66" w:rsidRDefault="00875940" w:rsidP="008D390F">
            <w:pPr>
              <w:spacing w:before="0" w:after="0" w:line="240" w:lineRule="auto"/>
              <w:rPr>
                <w:rFonts w:eastAsia="Times New Roman"/>
                <w:lang w:val="sr-Latn-BA" w:eastAsia="sr-Latn-BA"/>
              </w:rPr>
            </w:pPr>
          </w:p>
        </w:tc>
        <w:tc>
          <w:tcPr>
            <w:tcW w:w="2874" w:type="dxa"/>
            <w:tcBorders>
              <w:top w:val="nil"/>
              <w:left w:val="nil"/>
              <w:bottom w:val="nil"/>
              <w:right w:val="nil"/>
            </w:tcBorders>
            <w:shd w:val="clear" w:color="auto" w:fill="E5B8B7" w:themeFill="accent2" w:themeFillTint="66"/>
            <w:noWrap/>
            <w:vAlign w:val="bottom"/>
            <w:hideMark/>
          </w:tcPr>
          <w:p w14:paraId="00CFB308" w14:textId="51F2ED09" w:rsidR="00875940" w:rsidRPr="00A67D66" w:rsidRDefault="00875940" w:rsidP="008D390F">
            <w:pPr>
              <w:spacing w:before="0" w:after="0" w:line="240" w:lineRule="auto"/>
              <w:jc w:val="center"/>
              <w:rPr>
                <w:rFonts w:ascii="Aptos Narrow" w:eastAsia="Times New Roman" w:hAnsi="Aptos Narrow"/>
                <w:b/>
                <w:bCs/>
                <w:color w:val="000000"/>
                <w:sz w:val="22"/>
                <w:szCs w:val="22"/>
                <w:lang w:val="sr-Latn-BA" w:eastAsia="sr-Latn-BA"/>
              </w:rPr>
            </w:pPr>
            <w:r w:rsidRPr="00A67D66">
              <w:rPr>
                <w:rFonts w:ascii="Aptos Narrow" w:eastAsia="Times New Roman" w:hAnsi="Aptos Narrow"/>
                <w:b/>
                <w:bCs/>
                <w:color w:val="000000"/>
                <w:sz w:val="22"/>
                <w:szCs w:val="22"/>
                <w:lang w:val="sr-Latn-BA" w:eastAsia="sr-Latn-BA"/>
              </w:rPr>
              <w:t>202</w:t>
            </w:r>
            <w:r w:rsidR="001811D0" w:rsidRPr="00A67D66">
              <w:rPr>
                <w:rFonts w:ascii="Aptos Narrow" w:eastAsia="Times New Roman" w:hAnsi="Aptos Narrow"/>
                <w:b/>
                <w:bCs/>
                <w:color w:val="000000"/>
                <w:sz w:val="22"/>
                <w:szCs w:val="22"/>
                <w:lang w:val="sr-Latn-BA" w:eastAsia="sr-Latn-BA"/>
              </w:rPr>
              <w:t>3</w:t>
            </w:r>
            <w:r w:rsidRPr="00A67D66">
              <w:rPr>
                <w:rFonts w:ascii="Aptos Narrow" w:eastAsia="Times New Roman" w:hAnsi="Aptos Narrow"/>
                <w:b/>
                <w:bCs/>
                <w:color w:val="000000"/>
                <w:sz w:val="22"/>
                <w:szCs w:val="22"/>
                <w:lang w:val="sr-Latn-BA" w:eastAsia="sr-Latn-BA"/>
              </w:rPr>
              <w:t>.</w:t>
            </w:r>
          </w:p>
        </w:tc>
        <w:tc>
          <w:tcPr>
            <w:tcW w:w="1655" w:type="dxa"/>
            <w:tcBorders>
              <w:top w:val="nil"/>
              <w:left w:val="nil"/>
              <w:bottom w:val="nil"/>
              <w:right w:val="nil"/>
            </w:tcBorders>
            <w:shd w:val="clear" w:color="auto" w:fill="E5B8B7" w:themeFill="accent2" w:themeFillTint="66"/>
            <w:noWrap/>
            <w:vAlign w:val="bottom"/>
            <w:hideMark/>
          </w:tcPr>
          <w:p w14:paraId="3B13D79E" w14:textId="38D15673" w:rsidR="00875940" w:rsidRPr="00A67D66" w:rsidRDefault="00875940" w:rsidP="008D390F">
            <w:pPr>
              <w:spacing w:before="0" w:after="0" w:line="240" w:lineRule="auto"/>
              <w:jc w:val="center"/>
              <w:rPr>
                <w:rFonts w:ascii="Aptos Narrow" w:eastAsia="Times New Roman" w:hAnsi="Aptos Narrow"/>
                <w:b/>
                <w:bCs/>
                <w:color w:val="000000"/>
                <w:sz w:val="22"/>
                <w:szCs w:val="22"/>
                <w:lang w:val="sr-Latn-BA" w:eastAsia="sr-Latn-BA"/>
              </w:rPr>
            </w:pPr>
            <w:r w:rsidRPr="00A67D66">
              <w:rPr>
                <w:rFonts w:ascii="Aptos Narrow" w:eastAsia="Times New Roman" w:hAnsi="Aptos Narrow"/>
                <w:b/>
                <w:bCs/>
                <w:color w:val="000000"/>
                <w:sz w:val="22"/>
                <w:szCs w:val="22"/>
                <w:lang w:val="sr-Latn-BA" w:eastAsia="sr-Latn-BA"/>
              </w:rPr>
              <w:t>202</w:t>
            </w:r>
            <w:r w:rsidR="001811D0" w:rsidRPr="00A67D66">
              <w:rPr>
                <w:rFonts w:ascii="Aptos Narrow" w:eastAsia="Times New Roman" w:hAnsi="Aptos Narrow"/>
                <w:b/>
                <w:bCs/>
                <w:color w:val="000000"/>
                <w:sz w:val="22"/>
                <w:szCs w:val="22"/>
                <w:lang w:val="sr-Latn-BA" w:eastAsia="sr-Latn-BA"/>
              </w:rPr>
              <w:t>4</w:t>
            </w:r>
            <w:r w:rsidRPr="00A67D66">
              <w:rPr>
                <w:rFonts w:ascii="Aptos Narrow" w:eastAsia="Times New Roman" w:hAnsi="Aptos Narrow"/>
                <w:b/>
                <w:bCs/>
                <w:color w:val="000000"/>
                <w:sz w:val="22"/>
                <w:szCs w:val="22"/>
                <w:lang w:val="sr-Latn-BA" w:eastAsia="sr-Latn-BA"/>
              </w:rPr>
              <w:t>.</w:t>
            </w:r>
          </w:p>
        </w:tc>
      </w:tr>
      <w:tr w:rsidR="001B0C69" w:rsidRPr="00A67D66" w14:paraId="016853D6" w14:textId="77777777" w:rsidTr="003D5EC4">
        <w:trPr>
          <w:trHeight w:val="345"/>
        </w:trPr>
        <w:tc>
          <w:tcPr>
            <w:tcW w:w="4921" w:type="dxa"/>
            <w:tcBorders>
              <w:top w:val="nil"/>
              <w:left w:val="nil"/>
              <w:bottom w:val="nil"/>
              <w:right w:val="nil"/>
            </w:tcBorders>
            <w:shd w:val="clear" w:color="auto" w:fill="auto"/>
            <w:noWrap/>
            <w:hideMark/>
          </w:tcPr>
          <w:p w14:paraId="51F22B15" w14:textId="01BEE128" w:rsidR="001B0C69" w:rsidRPr="001B0C69" w:rsidRDefault="001B0C69" w:rsidP="001B0C69">
            <w:pPr>
              <w:spacing w:before="0" w:after="0" w:line="240" w:lineRule="auto"/>
              <w:jc w:val="center"/>
              <w:rPr>
                <w:rFonts w:ascii="Aptos Narrow" w:eastAsia="Times New Roman" w:hAnsi="Aptos Narrow"/>
                <w:i/>
                <w:iCs/>
                <w:color w:val="000000"/>
                <w:sz w:val="22"/>
                <w:szCs w:val="22"/>
                <w:lang w:val="sr-Latn-BA" w:eastAsia="sr-Latn-BA"/>
              </w:rPr>
            </w:pPr>
            <w:r w:rsidRPr="001B0C69">
              <w:rPr>
                <w:i/>
                <w:iCs/>
              </w:rPr>
              <w:t>Za liječenje, dijagnostiku i refundaciju</w:t>
            </w:r>
          </w:p>
        </w:tc>
        <w:tc>
          <w:tcPr>
            <w:tcW w:w="2874" w:type="dxa"/>
            <w:vMerge w:val="restart"/>
            <w:tcBorders>
              <w:top w:val="nil"/>
              <w:left w:val="nil"/>
              <w:bottom w:val="nil"/>
              <w:right w:val="nil"/>
            </w:tcBorders>
            <w:shd w:val="clear" w:color="auto" w:fill="auto"/>
            <w:noWrap/>
            <w:vAlign w:val="center"/>
            <w:hideMark/>
          </w:tcPr>
          <w:p w14:paraId="526BA7C3" w14:textId="6902FCBB" w:rsidR="001B0C69" w:rsidRPr="00A67D66" w:rsidRDefault="001B0C69" w:rsidP="001B0C69">
            <w:pPr>
              <w:spacing w:before="0" w:after="0" w:line="240" w:lineRule="auto"/>
              <w:jc w:val="center"/>
              <w:rPr>
                <w:rFonts w:ascii="Aptos Narrow" w:eastAsia="Times New Roman" w:hAnsi="Aptos Narrow"/>
                <w:color w:val="000000"/>
                <w:sz w:val="22"/>
                <w:szCs w:val="22"/>
                <w:lang w:val="sr-Latn-BA" w:eastAsia="sr-Latn-BA"/>
              </w:rPr>
            </w:pPr>
            <w:r w:rsidRPr="00A67D66">
              <w:rPr>
                <w:rFonts w:ascii="Aptos Narrow" w:eastAsia="Times New Roman" w:hAnsi="Aptos Narrow"/>
                <w:color w:val="000000"/>
                <w:sz w:val="22"/>
                <w:szCs w:val="22"/>
                <w:lang w:val="sr-Latn-BA" w:eastAsia="sr-Latn-BA"/>
              </w:rPr>
              <w:t>5.997.479,00</w:t>
            </w:r>
          </w:p>
        </w:tc>
        <w:tc>
          <w:tcPr>
            <w:tcW w:w="1655" w:type="dxa"/>
            <w:vMerge w:val="restart"/>
            <w:tcBorders>
              <w:top w:val="nil"/>
              <w:left w:val="nil"/>
              <w:bottom w:val="nil"/>
              <w:right w:val="nil"/>
            </w:tcBorders>
            <w:shd w:val="clear" w:color="auto" w:fill="auto"/>
            <w:noWrap/>
            <w:vAlign w:val="center"/>
            <w:hideMark/>
          </w:tcPr>
          <w:p w14:paraId="070FBA3C" w14:textId="321D42F5" w:rsidR="001B0C69" w:rsidRPr="00A67D66" w:rsidRDefault="001B0C69" w:rsidP="001B0C69">
            <w:pPr>
              <w:spacing w:before="0" w:after="0" w:line="240" w:lineRule="auto"/>
              <w:jc w:val="center"/>
              <w:rPr>
                <w:rFonts w:ascii="Aptos Narrow" w:eastAsia="Times New Roman" w:hAnsi="Aptos Narrow"/>
                <w:color w:val="000000"/>
                <w:sz w:val="22"/>
                <w:szCs w:val="22"/>
                <w:lang w:val="sr-Latn-BA" w:eastAsia="sr-Latn-BA"/>
              </w:rPr>
            </w:pPr>
            <w:r w:rsidRPr="00A67D66">
              <w:rPr>
                <w:rFonts w:ascii="Aptos Narrow" w:eastAsia="Times New Roman" w:hAnsi="Aptos Narrow"/>
                <w:color w:val="000000"/>
                <w:sz w:val="22"/>
                <w:szCs w:val="22"/>
                <w:lang w:val="sr-Latn-BA" w:eastAsia="sr-Latn-BA"/>
              </w:rPr>
              <w:t>7.575.007,95</w:t>
            </w:r>
          </w:p>
        </w:tc>
      </w:tr>
      <w:tr w:rsidR="001B0C69" w:rsidRPr="00A67D66" w14:paraId="0FD78D8C" w14:textId="77777777" w:rsidTr="003D5EC4">
        <w:trPr>
          <w:trHeight w:val="345"/>
        </w:trPr>
        <w:tc>
          <w:tcPr>
            <w:tcW w:w="4921" w:type="dxa"/>
            <w:tcBorders>
              <w:top w:val="nil"/>
              <w:left w:val="nil"/>
              <w:bottom w:val="nil"/>
              <w:right w:val="nil"/>
            </w:tcBorders>
            <w:shd w:val="clear" w:color="auto" w:fill="auto"/>
            <w:noWrap/>
            <w:hideMark/>
          </w:tcPr>
          <w:p w14:paraId="1A64E986" w14:textId="6205C87A" w:rsidR="001B0C69" w:rsidRPr="001B0C69" w:rsidRDefault="001B0C69" w:rsidP="001B0C69">
            <w:pPr>
              <w:spacing w:before="0" w:after="0" w:line="240" w:lineRule="auto"/>
              <w:jc w:val="center"/>
              <w:rPr>
                <w:rFonts w:ascii="Aptos Narrow" w:eastAsia="Times New Roman" w:hAnsi="Aptos Narrow"/>
                <w:i/>
                <w:iCs/>
                <w:color w:val="000000"/>
                <w:sz w:val="22"/>
                <w:szCs w:val="22"/>
                <w:lang w:val="sr-Latn-BA" w:eastAsia="sr-Latn-BA"/>
              </w:rPr>
            </w:pPr>
            <w:r w:rsidRPr="001B0C69">
              <w:rPr>
                <w:i/>
                <w:iCs/>
              </w:rPr>
              <w:t>po odobrenim rješenjima</w:t>
            </w:r>
          </w:p>
        </w:tc>
        <w:tc>
          <w:tcPr>
            <w:tcW w:w="2874" w:type="dxa"/>
            <w:vMerge/>
            <w:tcBorders>
              <w:top w:val="nil"/>
              <w:left w:val="nil"/>
              <w:bottom w:val="nil"/>
              <w:right w:val="nil"/>
            </w:tcBorders>
            <w:vAlign w:val="center"/>
            <w:hideMark/>
          </w:tcPr>
          <w:p w14:paraId="2C5F76AD" w14:textId="77777777" w:rsidR="001B0C69" w:rsidRPr="00A67D66" w:rsidRDefault="001B0C69" w:rsidP="001B0C69">
            <w:pPr>
              <w:spacing w:before="0" w:after="0" w:line="240" w:lineRule="auto"/>
              <w:rPr>
                <w:rFonts w:ascii="Aptos Narrow" w:eastAsia="Times New Roman" w:hAnsi="Aptos Narrow"/>
                <w:color w:val="000000"/>
                <w:sz w:val="22"/>
                <w:szCs w:val="22"/>
                <w:lang w:val="sr-Latn-BA" w:eastAsia="sr-Latn-BA"/>
              </w:rPr>
            </w:pPr>
          </w:p>
        </w:tc>
        <w:tc>
          <w:tcPr>
            <w:tcW w:w="1655" w:type="dxa"/>
            <w:vMerge/>
            <w:tcBorders>
              <w:top w:val="nil"/>
              <w:left w:val="nil"/>
              <w:bottom w:val="nil"/>
              <w:right w:val="nil"/>
            </w:tcBorders>
            <w:vAlign w:val="center"/>
            <w:hideMark/>
          </w:tcPr>
          <w:p w14:paraId="65588447" w14:textId="77777777" w:rsidR="001B0C69" w:rsidRPr="00A67D66" w:rsidRDefault="001B0C69" w:rsidP="001B0C69">
            <w:pPr>
              <w:spacing w:before="0" w:after="0" w:line="240" w:lineRule="auto"/>
              <w:rPr>
                <w:rFonts w:ascii="Aptos Narrow" w:eastAsia="Times New Roman" w:hAnsi="Aptos Narrow"/>
                <w:color w:val="000000"/>
                <w:sz w:val="22"/>
                <w:szCs w:val="22"/>
                <w:lang w:val="sr-Latn-BA" w:eastAsia="sr-Latn-BA"/>
              </w:rPr>
            </w:pPr>
          </w:p>
        </w:tc>
      </w:tr>
    </w:tbl>
    <w:p w14:paraId="5B5DE550" w14:textId="77777777" w:rsidR="00875940" w:rsidRDefault="00875940" w:rsidP="00875940">
      <w:pPr>
        <w:widowControl w:val="0"/>
        <w:spacing w:before="0" w:after="0" w:line="240" w:lineRule="auto"/>
        <w:jc w:val="both"/>
        <w:rPr>
          <w:rFonts w:asciiTheme="minorHAnsi" w:hAnsiTheme="minorHAnsi" w:cstheme="minorHAnsi"/>
          <w:sz w:val="26"/>
          <w:szCs w:val="26"/>
          <w:lang w:val="sr-Cyrl-BA"/>
        </w:rPr>
      </w:pPr>
    </w:p>
    <w:p w14:paraId="2D9F7C92" w14:textId="77777777" w:rsidR="001B0C69" w:rsidRPr="001B0C69" w:rsidRDefault="001B0C69" w:rsidP="001B0C69">
      <w:pPr>
        <w:spacing w:line="276" w:lineRule="auto"/>
        <w:ind w:firstLine="360"/>
        <w:jc w:val="both"/>
        <w:rPr>
          <w:rFonts w:asciiTheme="minorHAnsi" w:hAnsiTheme="minorHAnsi" w:cstheme="minorHAnsi"/>
          <w:bCs/>
          <w:sz w:val="26"/>
          <w:szCs w:val="26"/>
          <w:lang w:val="sr-Cyrl-RS"/>
        </w:rPr>
      </w:pPr>
      <w:r w:rsidRPr="001B0C69">
        <w:rPr>
          <w:rFonts w:asciiTheme="minorHAnsi" w:hAnsiTheme="minorHAnsi" w:cstheme="minorHAnsi"/>
          <w:bCs/>
          <w:sz w:val="26"/>
          <w:szCs w:val="26"/>
          <w:lang w:val="sr-Cyrl-RS"/>
        </w:rPr>
        <w:t>Od ukupno ostvarenih rashoda u 2024. godini, rashod u iznosu od 7.167.282,15 KM odnosi se na završena i opravdana liječenja, odnosno na uplate po osnovu kojih je liječenje završeno i za koje su dostavljene fakture u toku 2024.godine (liječenja koja su započeta u ranijim godinama, čak od osnivanja Fonda solidarnosti);</w:t>
      </w:r>
    </w:p>
    <w:p w14:paraId="5A7AB737" w14:textId="77777777" w:rsidR="001B0C69" w:rsidRPr="001B0C69" w:rsidRDefault="001B0C69" w:rsidP="001B0C69">
      <w:pPr>
        <w:spacing w:line="276" w:lineRule="auto"/>
        <w:ind w:firstLine="360"/>
        <w:jc w:val="both"/>
        <w:rPr>
          <w:rFonts w:asciiTheme="minorHAnsi" w:hAnsiTheme="minorHAnsi" w:cstheme="minorHAnsi"/>
          <w:bCs/>
          <w:sz w:val="26"/>
          <w:szCs w:val="26"/>
          <w:lang w:val="sr-Cyrl-RS"/>
        </w:rPr>
      </w:pPr>
      <w:r w:rsidRPr="001B0C69">
        <w:rPr>
          <w:rFonts w:asciiTheme="minorHAnsi" w:hAnsiTheme="minorHAnsi" w:cstheme="minorHAnsi"/>
          <w:bCs/>
          <w:sz w:val="26"/>
          <w:szCs w:val="26"/>
          <w:lang w:val="sr-Cyrl-RS"/>
        </w:rPr>
        <w:t xml:space="preserve">Mnoga liječenja traju po nekoliko mjeseci, čak i godina. Porodice više puta u toku godine odlaze na liječenje. </w:t>
      </w:r>
    </w:p>
    <w:p w14:paraId="30D3B271" w14:textId="77777777" w:rsidR="001B0C69" w:rsidRPr="001B0C69" w:rsidRDefault="001B0C69" w:rsidP="001B0C69">
      <w:pPr>
        <w:spacing w:line="276" w:lineRule="auto"/>
        <w:ind w:firstLine="360"/>
        <w:jc w:val="both"/>
        <w:rPr>
          <w:rFonts w:asciiTheme="minorHAnsi" w:hAnsiTheme="minorHAnsi" w:cstheme="minorHAnsi"/>
          <w:bCs/>
          <w:sz w:val="26"/>
          <w:szCs w:val="26"/>
          <w:lang w:val="sr-Cyrl-RS"/>
        </w:rPr>
      </w:pPr>
      <w:r w:rsidRPr="001B0C69">
        <w:rPr>
          <w:rFonts w:asciiTheme="minorHAnsi" w:hAnsiTheme="minorHAnsi" w:cstheme="minorHAnsi"/>
          <w:bCs/>
          <w:sz w:val="26"/>
          <w:szCs w:val="26"/>
          <w:lang w:val="sr-Cyrl-RS"/>
        </w:rPr>
        <w:t xml:space="preserve">Najčešći razlozi za upućivanje na liječenja u inostranstvu su maligna oboljenja, rijetke bolesti, transplantacije, urođene ortopedske anomalije, bolesti oka, srca i druga oboljenja.  U 2024.godini se bilježi rast djece sa autizmom, cerebralnom paralizom i rast skoliozom. Takođe, česti su zahtjevi za slanje materijala za genetske analize u inostranstvo. Djeca su liječena u referentnim klinikama širom svijeta: u Njemačkoj, SAD, Francuskoj, Italiji, Turskoj, Njemačkoj,Grčkoj, Austriji, Španiji, Sloveniji, Hrvatskoj, Srbiji, Belgiji, Holandiji i drugim zemljama. </w:t>
      </w:r>
    </w:p>
    <w:p w14:paraId="44715D63" w14:textId="77777777" w:rsidR="001B0C69" w:rsidRDefault="001B0C69" w:rsidP="001B0C69">
      <w:pPr>
        <w:spacing w:line="276" w:lineRule="auto"/>
        <w:ind w:firstLine="360"/>
        <w:jc w:val="both"/>
        <w:rPr>
          <w:rFonts w:asciiTheme="minorHAnsi" w:hAnsiTheme="minorHAnsi" w:cstheme="minorHAnsi"/>
          <w:bCs/>
          <w:sz w:val="26"/>
          <w:szCs w:val="26"/>
          <w:lang w:val="en-US"/>
        </w:rPr>
      </w:pPr>
      <w:r w:rsidRPr="001B0C69">
        <w:rPr>
          <w:rFonts w:asciiTheme="minorHAnsi" w:hAnsiTheme="minorHAnsi" w:cstheme="minorHAnsi"/>
          <w:bCs/>
          <w:sz w:val="26"/>
          <w:szCs w:val="26"/>
          <w:lang w:val="sr-Cyrl-RS"/>
        </w:rPr>
        <w:t xml:space="preserve">U 2024.godini, JU Fond solidarnosti počinje sa finansiranjem liječenja djece koja se nalaze u spektru autizma. Dobijanjem preporuke nadležnog doktora te konzilijarnog mišljenja Univerzitetskog kliničkog centra Banja Luka, roditelji dobijaju mogućnost da se djeca sa dijagnozom autizma liječe u Beogradu u „Institutu za eksperimentalnu fonetiku i patologiju govora Đorđe Kostić“. U 2024. godini, upućeno je 39 djece na liječenje u Institut. JU Fond solidarnosti refundira troškove smještaja u skladu sa dužinom trajanja liječenja. </w:t>
      </w:r>
    </w:p>
    <w:p w14:paraId="358B5A56" w14:textId="77777777" w:rsidR="00F66E39" w:rsidRDefault="00F66E39" w:rsidP="001B0C69">
      <w:pPr>
        <w:spacing w:line="276" w:lineRule="auto"/>
        <w:ind w:firstLine="360"/>
        <w:jc w:val="both"/>
        <w:rPr>
          <w:rFonts w:asciiTheme="minorHAnsi" w:hAnsiTheme="minorHAnsi" w:cstheme="minorHAnsi"/>
          <w:bCs/>
          <w:sz w:val="26"/>
          <w:szCs w:val="26"/>
          <w:lang w:val="en-US"/>
        </w:rPr>
      </w:pPr>
    </w:p>
    <w:p w14:paraId="552B6321" w14:textId="77777777" w:rsidR="00F66E39" w:rsidRPr="00F66E39" w:rsidRDefault="00F66E39" w:rsidP="001B0C69">
      <w:pPr>
        <w:spacing w:line="276" w:lineRule="auto"/>
        <w:ind w:firstLine="360"/>
        <w:jc w:val="both"/>
        <w:rPr>
          <w:rFonts w:asciiTheme="minorHAnsi" w:hAnsiTheme="minorHAnsi" w:cstheme="minorHAnsi"/>
          <w:bCs/>
          <w:sz w:val="26"/>
          <w:szCs w:val="26"/>
          <w:lang w:val="en-US"/>
        </w:rPr>
      </w:pPr>
    </w:p>
    <w:tbl>
      <w:tblPr>
        <w:tblW w:w="9977" w:type="dxa"/>
        <w:tblLook w:val="04A0" w:firstRow="1" w:lastRow="0" w:firstColumn="1" w:lastColumn="0" w:noHBand="0" w:noVBand="1"/>
      </w:tblPr>
      <w:tblGrid>
        <w:gridCol w:w="629"/>
        <w:gridCol w:w="7988"/>
        <w:gridCol w:w="1360"/>
      </w:tblGrid>
      <w:tr w:rsidR="00C83A68" w:rsidRPr="00A67D66" w14:paraId="692E645C" w14:textId="77777777" w:rsidTr="008D390F">
        <w:trPr>
          <w:trHeight w:val="255"/>
        </w:trPr>
        <w:tc>
          <w:tcPr>
            <w:tcW w:w="6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2F6D4" w14:textId="5C9D640A" w:rsidR="00C83A68" w:rsidRPr="001B0C69" w:rsidRDefault="001B0C69" w:rsidP="008D390F">
            <w:pPr>
              <w:spacing w:before="0" w:after="0" w:line="240" w:lineRule="auto"/>
              <w:jc w:val="center"/>
              <w:rPr>
                <w:rFonts w:asciiTheme="minorHAnsi" w:eastAsia="Times New Roman" w:hAnsiTheme="minorHAnsi" w:cstheme="minorHAnsi"/>
                <w:color w:val="C0504D" w:themeColor="accent2"/>
                <w:sz w:val="20"/>
                <w:szCs w:val="20"/>
                <w:lang w:val="en-US" w:eastAsia="sr-Latn-BA"/>
              </w:rPr>
            </w:pPr>
            <w:r>
              <w:rPr>
                <w:rFonts w:asciiTheme="minorHAnsi" w:eastAsia="Times New Roman" w:hAnsiTheme="minorHAnsi" w:cstheme="minorHAnsi"/>
                <w:color w:val="C0504D" w:themeColor="accent2"/>
                <w:sz w:val="20"/>
                <w:szCs w:val="20"/>
                <w:lang w:val="en-US" w:eastAsia="sr-Latn-BA"/>
              </w:rPr>
              <w:t>RB</w:t>
            </w:r>
          </w:p>
        </w:tc>
        <w:tc>
          <w:tcPr>
            <w:tcW w:w="7988" w:type="dxa"/>
            <w:tcBorders>
              <w:top w:val="single" w:sz="4" w:space="0" w:color="auto"/>
              <w:left w:val="nil"/>
              <w:bottom w:val="single" w:sz="4" w:space="0" w:color="auto"/>
              <w:right w:val="single" w:sz="4" w:space="0" w:color="auto"/>
            </w:tcBorders>
            <w:shd w:val="clear" w:color="auto" w:fill="auto"/>
            <w:noWrap/>
            <w:vAlign w:val="center"/>
            <w:hideMark/>
          </w:tcPr>
          <w:p w14:paraId="41B40A31" w14:textId="7C27C990" w:rsidR="00C83A68" w:rsidRPr="00A67D66" w:rsidRDefault="001B0C69" w:rsidP="008D390F">
            <w:pPr>
              <w:spacing w:before="0" w:after="0" w:line="240" w:lineRule="auto"/>
              <w:jc w:val="center"/>
              <w:rPr>
                <w:rFonts w:asciiTheme="minorHAnsi" w:eastAsia="Times New Roman" w:hAnsiTheme="minorHAnsi" w:cstheme="minorHAnsi"/>
                <w:color w:val="C0504D" w:themeColor="accent2"/>
                <w:sz w:val="20"/>
                <w:szCs w:val="20"/>
                <w:lang w:val="sr-Cyrl-BA" w:eastAsia="sr-Latn-BA"/>
              </w:rPr>
            </w:pPr>
            <w:r w:rsidRPr="001B0C69">
              <w:rPr>
                <w:rFonts w:asciiTheme="minorHAnsi" w:eastAsia="Times New Roman" w:hAnsiTheme="minorHAnsi" w:cstheme="minorHAnsi"/>
                <w:color w:val="C0504D" w:themeColor="accent2"/>
                <w:sz w:val="20"/>
                <w:szCs w:val="20"/>
                <w:lang w:val="sr-Cyrl-BA" w:eastAsia="sr-Latn-BA"/>
              </w:rPr>
              <w:t>USTANOVA</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32F7D836" w14:textId="6C71142E" w:rsidR="00C83A68" w:rsidRPr="00A67D66" w:rsidRDefault="001B0C69" w:rsidP="008D390F">
            <w:pPr>
              <w:spacing w:before="0" w:after="0" w:line="240" w:lineRule="auto"/>
              <w:jc w:val="center"/>
              <w:rPr>
                <w:rFonts w:asciiTheme="minorHAnsi" w:eastAsia="Times New Roman" w:hAnsiTheme="minorHAnsi" w:cstheme="minorHAnsi"/>
                <w:color w:val="C0504D" w:themeColor="accent2"/>
                <w:sz w:val="20"/>
                <w:szCs w:val="20"/>
                <w:lang w:val="sr-Latn-BA" w:eastAsia="sr-Latn-BA"/>
              </w:rPr>
            </w:pPr>
            <w:r w:rsidRPr="001B0C69">
              <w:rPr>
                <w:rFonts w:asciiTheme="minorHAnsi" w:eastAsia="Times New Roman" w:hAnsiTheme="minorHAnsi" w:cstheme="minorHAnsi"/>
                <w:color w:val="C0504D" w:themeColor="accent2"/>
                <w:sz w:val="20"/>
                <w:szCs w:val="20"/>
                <w:lang w:val="sr-Latn-BA" w:eastAsia="sr-Latn-BA"/>
              </w:rPr>
              <w:t>Iznos u KM</w:t>
            </w:r>
          </w:p>
        </w:tc>
      </w:tr>
      <w:tr w:rsidR="00C83A68" w:rsidRPr="00A67D66" w14:paraId="4A0D452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3CD07F9"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w:t>
            </w:r>
          </w:p>
        </w:tc>
        <w:tc>
          <w:tcPr>
            <w:tcW w:w="7988" w:type="dxa"/>
            <w:tcBorders>
              <w:top w:val="nil"/>
              <w:left w:val="nil"/>
              <w:bottom w:val="single" w:sz="4" w:space="0" w:color="auto"/>
              <w:right w:val="single" w:sz="4" w:space="0" w:color="auto"/>
            </w:tcBorders>
            <w:shd w:val="clear" w:color="auto" w:fill="auto"/>
            <w:noWrap/>
            <w:hideMark/>
          </w:tcPr>
          <w:p w14:paraId="5BB79A2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INSTITUT ZA ZDRAVSTVENU ZAŠTITU MAJKE I DETETA SRBIJE ''DR VUKAN ČUPIĆ''</w:t>
            </w:r>
            <w:r w:rsidRPr="00A67D66">
              <w:rPr>
                <w:rFonts w:asciiTheme="minorHAnsi" w:eastAsia="Times New Roman" w:hAnsiTheme="minorHAnsi" w:cstheme="minorHAnsi"/>
                <w:color w:val="000000"/>
                <w:sz w:val="20"/>
                <w:szCs w:val="20"/>
                <w:lang w:val="sr-Cyrl-BA" w:eastAsia="sr-Latn-BA"/>
              </w:rPr>
              <w:t>;</w:t>
            </w:r>
            <w:r w:rsidRPr="00A67D66">
              <w:rPr>
                <w:rFonts w:asciiTheme="minorHAnsi" w:eastAsia="Times New Roman" w:hAnsiTheme="minorHAnsi" w:cstheme="minorHAnsi"/>
                <w:color w:val="000000"/>
                <w:sz w:val="20"/>
                <w:szCs w:val="20"/>
                <w:lang w:val="sr-Latn-BA" w:eastAsia="sr-Latn-BA"/>
              </w:rPr>
              <w:t>Beograd</w:t>
            </w:r>
            <w:r w:rsidRPr="00A67D66">
              <w:rPr>
                <w:rFonts w:asciiTheme="minorHAnsi" w:eastAsia="Times New Roman" w:hAnsiTheme="minorHAnsi" w:cstheme="minorHAnsi"/>
                <w:color w:val="000000"/>
                <w:sz w:val="20"/>
                <w:szCs w:val="20"/>
                <w:lang w:val="sr-Cyrl-BA" w:eastAsia="sr-Latn-BA"/>
              </w:rPr>
              <w:t xml:space="preserve">, </w:t>
            </w:r>
            <w:r w:rsidRPr="00A67D66">
              <w:rPr>
                <w:rFonts w:asciiTheme="minorHAnsi" w:eastAsia="Times New Roman" w:hAnsiTheme="minorHAnsi" w:cstheme="minorHAnsi"/>
                <w:color w:val="000000"/>
                <w:sz w:val="20"/>
                <w:szCs w:val="20"/>
                <w:lang w:val="sr-Latn-BA" w:eastAsia="sr-Latn-BA"/>
              </w:rPr>
              <w:t>Srbija</w:t>
            </w:r>
          </w:p>
        </w:tc>
        <w:tc>
          <w:tcPr>
            <w:tcW w:w="1360" w:type="dxa"/>
            <w:tcBorders>
              <w:top w:val="nil"/>
              <w:left w:val="nil"/>
              <w:bottom w:val="single" w:sz="4" w:space="0" w:color="auto"/>
              <w:right w:val="single" w:sz="4" w:space="0" w:color="auto"/>
            </w:tcBorders>
            <w:shd w:val="clear" w:color="auto" w:fill="auto"/>
            <w:noWrap/>
            <w:hideMark/>
          </w:tcPr>
          <w:p w14:paraId="2DA2651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1.408.000 </w:t>
            </w:r>
          </w:p>
        </w:tc>
      </w:tr>
      <w:tr w:rsidR="00C83A68" w:rsidRPr="00A67D66" w14:paraId="1938A4B4" w14:textId="77777777" w:rsidTr="008D390F">
        <w:trPr>
          <w:trHeight w:val="510"/>
        </w:trPr>
        <w:tc>
          <w:tcPr>
            <w:tcW w:w="629" w:type="dxa"/>
            <w:tcBorders>
              <w:top w:val="nil"/>
              <w:left w:val="single" w:sz="4" w:space="0" w:color="auto"/>
              <w:bottom w:val="single" w:sz="4" w:space="0" w:color="auto"/>
              <w:right w:val="single" w:sz="4" w:space="0" w:color="auto"/>
            </w:tcBorders>
            <w:shd w:val="clear" w:color="auto" w:fill="auto"/>
            <w:noWrap/>
            <w:hideMark/>
          </w:tcPr>
          <w:p w14:paraId="7A21BCA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w:t>
            </w:r>
          </w:p>
        </w:tc>
        <w:tc>
          <w:tcPr>
            <w:tcW w:w="7988" w:type="dxa"/>
            <w:tcBorders>
              <w:top w:val="nil"/>
              <w:left w:val="nil"/>
              <w:bottom w:val="single" w:sz="4" w:space="0" w:color="auto"/>
              <w:right w:val="single" w:sz="4" w:space="0" w:color="auto"/>
            </w:tcBorders>
            <w:shd w:val="clear" w:color="auto" w:fill="auto"/>
            <w:hideMark/>
          </w:tcPr>
          <w:p w14:paraId="7B505A2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INSTITUT ZA EKSPERIMENTALNU FONETIKU I PATOLOGIJU GOVORA ĐORĐE KOSTIĆ, Beograd, Srbija</w:t>
            </w:r>
          </w:p>
        </w:tc>
        <w:tc>
          <w:tcPr>
            <w:tcW w:w="1360" w:type="dxa"/>
            <w:tcBorders>
              <w:top w:val="nil"/>
              <w:left w:val="nil"/>
              <w:bottom w:val="single" w:sz="4" w:space="0" w:color="auto"/>
              <w:right w:val="single" w:sz="4" w:space="0" w:color="auto"/>
            </w:tcBorders>
            <w:shd w:val="clear" w:color="auto" w:fill="auto"/>
            <w:noWrap/>
            <w:hideMark/>
          </w:tcPr>
          <w:p w14:paraId="54A0004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671.524 </w:t>
            </w:r>
          </w:p>
        </w:tc>
      </w:tr>
      <w:tr w:rsidR="00C83A68" w:rsidRPr="00A67D66" w14:paraId="359F091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D13443D"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w:t>
            </w:r>
          </w:p>
        </w:tc>
        <w:tc>
          <w:tcPr>
            <w:tcW w:w="7988" w:type="dxa"/>
            <w:tcBorders>
              <w:top w:val="nil"/>
              <w:left w:val="nil"/>
              <w:bottom w:val="single" w:sz="4" w:space="0" w:color="auto"/>
              <w:right w:val="single" w:sz="4" w:space="0" w:color="auto"/>
            </w:tcBorders>
            <w:shd w:val="clear" w:color="auto" w:fill="auto"/>
            <w:noWrap/>
            <w:hideMark/>
          </w:tcPr>
          <w:p w14:paraId="572DB08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ULUS LIV HOSPITAL, Istanbul, Turska</w:t>
            </w:r>
          </w:p>
        </w:tc>
        <w:tc>
          <w:tcPr>
            <w:tcW w:w="1360" w:type="dxa"/>
            <w:tcBorders>
              <w:top w:val="nil"/>
              <w:left w:val="nil"/>
              <w:bottom w:val="single" w:sz="4" w:space="0" w:color="auto"/>
              <w:right w:val="single" w:sz="4" w:space="0" w:color="auto"/>
            </w:tcBorders>
            <w:shd w:val="clear" w:color="auto" w:fill="auto"/>
            <w:noWrap/>
            <w:hideMark/>
          </w:tcPr>
          <w:p w14:paraId="0ED8FE43"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623.079 </w:t>
            </w:r>
          </w:p>
        </w:tc>
      </w:tr>
      <w:tr w:rsidR="00C83A68" w:rsidRPr="00A67D66" w14:paraId="2C4A6728"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12B718C"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w:t>
            </w:r>
          </w:p>
        </w:tc>
        <w:tc>
          <w:tcPr>
            <w:tcW w:w="7988" w:type="dxa"/>
            <w:tcBorders>
              <w:top w:val="nil"/>
              <w:left w:val="nil"/>
              <w:bottom w:val="single" w:sz="4" w:space="0" w:color="auto"/>
              <w:right w:val="single" w:sz="4" w:space="0" w:color="auto"/>
            </w:tcBorders>
            <w:shd w:val="clear" w:color="auto" w:fill="auto"/>
            <w:noWrap/>
            <w:hideMark/>
          </w:tcPr>
          <w:p w14:paraId="6AAFCD5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KLINIČKI BOLNIČKI CENTAR ZAGREB, Zagreb, Hrvatska</w:t>
            </w:r>
          </w:p>
        </w:tc>
        <w:tc>
          <w:tcPr>
            <w:tcW w:w="1360" w:type="dxa"/>
            <w:tcBorders>
              <w:top w:val="nil"/>
              <w:left w:val="nil"/>
              <w:bottom w:val="single" w:sz="4" w:space="0" w:color="auto"/>
              <w:right w:val="single" w:sz="4" w:space="0" w:color="auto"/>
            </w:tcBorders>
            <w:shd w:val="clear" w:color="auto" w:fill="auto"/>
            <w:noWrap/>
            <w:hideMark/>
          </w:tcPr>
          <w:p w14:paraId="756484D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362.795 </w:t>
            </w:r>
          </w:p>
        </w:tc>
      </w:tr>
      <w:tr w:rsidR="00C83A68" w:rsidRPr="00A67D66" w14:paraId="21A0A8EB"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D644505"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w:t>
            </w:r>
          </w:p>
        </w:tc>
        <w:tc>
          <w:tcPr>
            <w:tcW w:w="7988" w:type="dxa"/>
            <w:tcBorders>
              <w:top w:val="nil"/>
              <w:left w:val="nil"/>
              <w:bottom w:val="single" w:sz="4" w:space="0" w:color="auto"/>
              <w:right w:val="single" w:sz="4" w:space="0" w:color="auto"/>
            </w:tcBorders>
            <w:shd w:val="clear" w:color="auto" w:fill="auto"/>
            <w:noWrap/>
            <w:hideMark/>
          </w:tcPr>
          <w:p w14:paraId="4AB8A25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ACIBADEM MASLAK, Istanbul, Turska</w:t>
            </w:r>
          </w:p>
        </w:tc>
        <w:tc>
          <w:tcPr>
            <w:tcW w:w="1360" w:type="dxa"/>
            <w:tcBorders>
              <w:top w:val="nil"/>
              <w:left w:val="nil"/>
              <w:bottom w:val="single" w:sz="4" w:space="0" w:color="auto"/>
              <w:right w:val="single" w:sz="4" w:space="0" w:color="auto"/>
            </w:tcBorders>
            <w:shd w:val="clear" w:color="auto" w:fill="auto"/>
            <w:noWrap/>
            <w:hideMark/>
          </w:tcPr>
          <w:p w14:paraId="2838AF0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327.623 </w:t>
            </w:r>
          </w:p>
        </w:tc>
      </w:tr>
      <w:tr w:rsidR="00C83A68" w:rsidRPr="00A67D66" w14:paraId="2DCCE19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B7D0A6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w:t>
            </w:r>
          </w:p>
        </w:tc>
        <w:tc>
          <w:tcPr>
            <w:tcW w:w="7988" w:type="dxa"/>
            <w:tcBorders>
              <w:top w:val="nil"/>
              <w:left w:val="nil"/>
              <w:bottom w:val="single" w:sz="4" w:space="0" w:color="auto"/>
              <w:right w:val="single" w:sz="4" w:space="0" w:color="auto"/>
            </w:tcBorders>
            <w:shd w:val="clear" w:color="auto" w:fill="auto"/>
            <w:noWrap/>
            <w:hideMark/>
          </w:tcPr>
          <w:p w14:paraId="7703D7E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FONDACIA IRCCS POLICLINICO ''SAN MATTEO'', Padova, Italija</w:t>
            </w:r>
          </w:p>
        </w:tc>
        <w:tc>
          <w:tcPr>
            <w:tcW w:w="1360" w:type="dxa"/>
            <w:tcBorders>
              <w:top w:val="nil"/>
              <w:left w:val="nil"/>
              <w:bottom w:val="single" w:sz="4" w:space="0" w:color="auto"/>
              <w:right w:val="single" w:sz="4" w:space="0" w:color="auto"/>
            </w:tcBorders>
            <w:shd w:val="clear" w:color="auto" w:fill="auto"/>
            <w:noWrap/>
            <w:hideMark/>
          </w:tcPr>
          <w:p w14:paraId="697E4FE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301.728 </w:t>
            </w:r>
          </w:p>
        </w:tc>
      </w:tr>
      <w:tr w:rsidR="00C83A68" w:rsidRPr="00A67D66" w14:paraId="3F7C016E"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7F6EA98"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7</w:t>
            </w:r>
          </w:p>
        </w:tc>
        <w:tc>
          <w:tcPr>
            <w:tcW w:w="7988" w:type="dxa"/>
            <w:tcBorders>
              <w:top w:val="nil"/>
              <w:left w:val="nil"/>
              <w:bottom w:val="single" w:sz="4" w:space="0" w:color="auto"/>
              <w:right w:val="single" w:sz="4" w:space="0" w:color="auto"/>
            </w:tcBorders>
            <w:shd w:val="clear" w:color="auto" w:fill="auto"/>
            <w:noWrap/>
            <w:hideMark/>
          </w:tcPr>
          <w:p w14:paraId="46929E6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QGENOMICS, Barselona, Španija </w:t>
            </w:r>
          </w:p>
        </w:tc>
        <w:tc>
          <w:tcPr>
            <w:tcW w:w="1360" w:type="dxa"/>
            <w:tcBorders>
              <w:top w:val="nil"/>
              <w:left w:val="nil"/>
              <w:bottom w:val="single" w:sz="4" w:space="0" w:color="auto"/>
              <w:right w:val="single" w:sz="4" w:space="0" w:color="auto"/>
            </w:tcBorders>
            <w:shd w:val="clear" w:color="auto" w:fill="auto"/>
            <w:noWrap/>
            <w:hideMark/>
          </w:tcPr>
          <w:p w14:paraId="01D4102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292.365 </w:t>
            </w:r>
          </w:p>
        </w:tc>
      </w:tr>
      <w:tr w:rsidR="00C83A68" w:rsidRPr="00A67D66" w14:paraId="4ED697A4"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34FB654"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8</w:t>
            </w:r>
          </w:p>
        </w:tc>
        <w:tc>
          <w:tcPr>
            <w:tcW w:w="7988" w:type="dxa"/>
            <w:tcBorders>
              <w:top w:val="nil"/>
              <w:left w:val="nil"/>
              <w:bottom w:val="single" w:sz="4" w:space="0" w:color="auto"/>
              <w:right w:val="single" w:sz="4" w:space="0" w:color="auto"/>
            </w:tcBorders>
            <w:shd w:val="clear" w:color="auto" w:fill="auto"/>
            <w:noWrap/>
            <w:hideMark/>
          </w:tcPr>
          <w:p w14:paraId="7412651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MEMORIAL BACHELIEVLER HOSPITAL, Istanbul, Turska</w:t>
            </w:r>
          </w:p>
        </w:tc>
        <w:tc>
          <w:tcPr>
            <w:tcW w:w="1360" w:type="dxa"/>
            <w:tcBorders>
              <w:top w:val="nil"/>
              <w:left w:val="nil"/>
              <w:bottom w:val="single" w:sz="4" w:space="0" w:color="auto"/>
              <w:right w:val="single" w:sz="4" w:space="0" w:color="auto"/>
            </w:tcBorders>
            <w:shd w:val="clear" w:color="auto" w:fill="auto"/>
            <w:noWrap/>
            <w:hideMark/>
          </w:tcPr>
          <w:p w14:paraId="00BC31F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291.062 </w:t>
            </w:r>
          </w:p>
        </w:tc>
      </w:tr>
      <w:tr w:rsidR="00C83A68" w:rsidRPr="00A67D66" w14:paraId="13A06AAB"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9845B87"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9</w:t>
            </w:r>
          </w:p>
        </w:tc>
        <w:tc>
          <w:tcPr>
            <w:tcW w:w="7988" w:type="dxa"/>
            <w:tcBorders>
              <w:top w:val="nil"/>
              <w:left w:val="nil"/>
              <w:bottom w:val="single" w:sz="4" w:space="0" w:color="auto"/>
              <w:right w:val="single" w:sz="4" w:space="0" w:color="auto"/>
            </w:tcBorders>
            <w:shd w:val="clear" w:color="auto" w:fill="auto"/>
            <w:noWrap/>
            <w:hideMark/>
          </w:tcPr>
          <w:p w14:paraId="05B80D0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MEDICAL PARK PENDIK HOSPITAL, Istanbul, Turska</w:t>
            </w:r>
          </w:p>
        </w:tc>
        <w:tc>
          <w:tcPr>
            <w:tcW w:w="1360" w:type="dxa"/>
            <w:tcBorders>
              <w:top w:val="nil"/>
              <w:left w:val="nil"/>
              <w:bottom w:val="single" w:sz="4" w:space="0" w:color="auto"/>
              <w:right w:val="single" w:sz="4" w:space="0" w:color="auto"/>
            </w:tcBorders>
            <w:shd w:val="clear" w:color="auto" w:fill="auto"/>
            <w:noWrap/>
            <w:hideMark/>
          </w:tcPr>
          <w:p w14:paraId="00D8AE3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288.485 </w:t>
            </w:r>
          </w:p>
        </w:tc>
      </w:tr>
      <w:tr w:rsidR="00C83A68" w:rsidRPr="00A67D66" w14:paraId="0FDFB86D"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C28F12D"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10</w:t>
            </w:r>
          </w:p>
        </w:tc>
        <w:tc>
          <w:tcPr>
            <w:tcW w:w="7988" w:type="dxa"/>
            <w:tcBorders>
              <w:top w:val="nil"/>
              <w:left w:val="nil"/>
              <w:bottom w:val="single" w:sz="4" w:space="0" w:color="auto"/>
              <w:right w:val="single" w:sz="4" w:space="0" w:color="auto"/>
            </w:tcBorders>
            <w:shd w:val="clear" w:color="auto" w:fill="auto"/>
            <w:noWrap/>
            <w:hideMark/>
          </w:tcPr>
          <w:p w14:paraId="19B8FC2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GUSTAV ROUSSY CANCER CAMPUS, Pariz, Francuska</w:t>
            </w:r>
          </w:p>
        </w:tc>
        <w:tc>
          <w:tcPr>
            <w:tcW w:w="1360" w:type="dxa"/>
            <w:tcBorders>
              <w:top w:val="nil"/>
              <w:left w:val="nil"/>
              <w:bottom w:val="single" w:sz="4" w:space="0" w:color="auto"/>
              <w:right w:val="single" w:sz="4" w:space="0" w:color="auto"/>
            </w:tcBorders>
            <w:shd w:val="clear" w:color="auto" w:fill="auto"/>
            <w:noWrap/>
            <w:hideMark/>
          </w:tcPr>
          <w:p w14:paraId="68AEAAE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238.605 </w:t>
            </w:r>
          </w:p>
        </w:tc>
      </w:tr>
      <w:tr w:rsidR="00C83A68" w:rsidRPr="00A67D66" w14:paraId="32878D44"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4B2EE7D"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11</w:t>
            </w:r>
          </w:p>
        </w:tc>
        <w:tc>
          <w:tcPr>
            <w:tcW w:w="7988" w:type="dxa"/>
            <w:tcBorders>
              <w:top w:val="nil"/>
              <w:left w:val="nil"/>
              <w:bottom w:val="single" w:sz="4" w:space="0" w:color="auto"/>
              <w:right w:val="single" w:sz="4" w:space="0" w:color="auto"/>
            </w:tcBorders>
            <w:shd w:val="clear" w:color="auto" w:fill="auto"/>
            <w:noWrap/>
            <w:hideMark/>
          </w:tcPr>
          <w:p w14:paraId="2F73F06D"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OPŠTA BOLNICA ATLAS, Beograd, Srbija</w:t>
            </w:r>
          </w:p>
        </w:tc>
        <w:tc>
          <w:tcPr>
            <w:tcW w:w="1360" w:type="dxa"/>
            <w:tcBorders>
              <w:top w:val="nil"/>
              <w:left w:val="nil"/>
              <w:bottom w:val="single" w:sz="4" w:space="0" w:color="auto"/>
              <w:right w:val="single" w:sz="4" w:space="0" w:color="auto"/>
            </w:tcBorders>
            <w:shd w:val="clear" w:color="auto" w:fill="auto"/>
            <w:noWrap/>
            <w:hideMark/>
          </w:tcPr>
          <w:p w14:paraId="0DDB563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187.346 </w:t>
            </w:r>
          </w:p>
        </w:tc>
      </w:tr>
      <w:tr w:rsidR="00C83A68" w:rsidRPr="00A67D66" w14:paraId="50876A33"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5434B43"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12</w:t>
            </w:r>
          </w:p>
        </w:tc>
        <w:tc>
          <w:tcPr>
            <w:tcW w:w="7988" w:type="dxa"/>
            <w:tcBorders>
              <w:top w:val="nil"/>
              <w:left w:val="nil"/>
              <w:bottom w:val="single" w:sz="4" w:space="0" w:color="auto"/>
              <w:right w:val="single" w:sz="4" w:space="0" w:color="auto"/>
            </w:tcBorders>
            <w:shd w:val="clear" w:color="auto" w:fill="auto"/>
            <w:noWrap/>
            <w:hideMark/>
          </w:tcPr>
          <w:p w14:paraId="51AB0FD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OPŠTA BOLNICA AVALA, Beograd, Srbija</w:t>
            </w:r>
          </w:p>
        </w:tc>
        <w:tc>
          <w:tcPr>
            <w:tcW w:w="1360" w:type="dxa"/>
            <w:tcBorders>
              <w:top w:val="nil"/>
              <w:left w:val="nil"/>
              <w:bottom w:val="single" w:sz="4" w:space="0" w:color="auto"/>
              <w:right w:val="single" w:sz="4" w:space="0" w:color="auto"/>
            </w:tcBorders>
            <w:shd w:val="clear" w:color="auto" w:fill="auto"/>
            <w:noWrap/>
            <w:hideMark/>
          </w:tcPr>
          <w:p w14:paraId="2A8BCEC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148.591 </w:t>
            </w:r>
          </w:p>
        </w:tc>
      </w:tr>
      <w:tr w:rsidR="00C83A68" w:rsidRPr="00A67D66" w14:paraId="161E0FC3"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602072F"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13</w:t>
            </w:r>
          </w:p>
        </w:tc>
        <w:tc>
          <w:tcPr>
            <w:tcW w:w="7988" w:type="dxa"/>
            <w:tcBorders>
              <w:top w:val="nil"/>
              <w:left w:val="nil"/>
              <w:bottom w:val="single" w:sz="4" w:space="0" w:color="auto"/>
              <w:right w:val="single" w:sz="4" w:space="0" w:color="auto"/>
            </w:tcBorders>
            <w:shd w:val="clear" w:color="auto" w:fill="auto"/>
            <w:noWrap/>
            <w:hideMark/>
          </w:tcPr>
          <w:p w14:paraId="46DA7C0D"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KOC UNIVERSITY HOSPITAL, Instanbul, Turska</w:t>
            </w:r>
          </w:p>
        </w:tc>
        <w:tc>
          <w:tcPr>
            <w:tcW w:w="1360" w:type="dxa"/>
            <w:tcBorders>
              <w:top w:val="nil"/>
              <w:left w:val="nil"/>
              <w:bottom w:val="single" w:sz="4" w:space="0" w:color="auto"/>
              <w:right w:val="single" w:sz="4" w:space="0" w:color="auto"/>
            </w:tcBorders>
            <w:shd w:val="clear" w:color="auto" w:fill="auto"/>
            <w:noWrap/>
            <w:hideMark/>
          </w:tcPr>
          <w:p w14:paraId="46D5E0C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147.918 </w:t>
            </w:r>
          </w:p>
        </w:tc>
      </w:tr>
      <w:tr w:rsidR="00C83A68" w:rsidRPr="00A67D66" w14:paraId="5A2FF21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A4F65E9"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14</w:t>
            </w:r>
          </w:p>
        </w:tc>
        <w:tc>
          <w:tcPr>
            <w:tcW w:w="7988" w:type="dxa"/>
            <w:tcBorders>
              <w:top w:val="nil"/>
              <w:left w:val="nil"/>
              <w:bottom w:val="single" w:sz="4" w:space="0" w:color="auto"/>
              <w:right w:val="single" w:sz="4" w:space="0" w:color="auto"/>
            </w:tcBorders>
            <w:shd w:val="clear" w:color="auto" w:fill="auto"/>
            <w:noWrap/>
            <w:hideMark/>
          </w:tcPr>
          <w:p w14:paraId="73056CB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ACIBADEM SAGLIK HIZMETLERI VE TIC.A.S., Istanbul, Turska</w:t>
            </w:r>
          </w:p>
        </w:tc>
        <w:tc>
          <w:tcPr>
            <w:tcW w:w="1360" w:type="dxa"/>
            <w:tcBorders>
              <w:top w:val="nil"/>
              <w:left w:val="nil"/>
              <w:bottom w:val="single" w:sz="4" w:space="0" w:color="auto"/>
              <w:right w:val="single" w:sz="4" w:space="0" w:color="auto"/>
            </w:tcBorders>
            <w:shd w:val="clear" w:color="auto" w:fill="auto"/>
            <w:noWrap/>
            <w:hideMark/>
          </w:tcPr>
          <w:p w14:paraId="322896D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142.788 </w:t>
            </w:r>
          </w:p>
        </w:tc>
      </w:tr>
      <w:tr w:rsidR="00C83A68" w:rsidRPr="00A67D66" w14:paraId="7664268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C679F2A"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15</w:t>
            </w:r>
          </w:p>
        </w:tc>
        <w:tc>
          <w:tcPr>
            <w:tcW w:w="7988" w:type="dxa"/>
            <w:tcBorders>
              <w:top w:val="nil"/>
              <w:left w:val="nil"/>
              <w:bottom w:val="single" w:sz="4" w:space="0" w:color="auto"/>
              <w:right w:val="single" w:sz="4" w:space="0" w:color="auto"/>
            </w:tcBorders>
            <w:shd w:val="clear" w:color="auto" w:fill="auto"/>
            <w:noWrap/>
            <w:hideMark/>
          </w:tcPr>
          <w:p w14:paraId="2E5218A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KLINIKA ZA DJEČJE BOLESTI, Zagreb, Hrvatska</w:t>
            </w:r>
          </w:p>
        </w:tc>
        <w:tc>
          <w:tcPr>
            <w:tcW w:w="1360" w:type="dxa"/>
            <w:tcBorders>
              <w:top w:val="nil"/>
              <w:left w:val="nil"/>
              <w:bottom w:val="single" w:sz="4" w:space="0" w:color="auto"/>
              <w:right w:val="single" w:sz="4" w:space="0" w:color="auto"/>
            </w:tcBorders>
            <w:shd w:val="clear" w:color="auto" w:fill="auto"/>
            <w:noWrap/>
            <w:hideMark/>
          </w:tcPr>
          <w:p w14:paraId="1E88850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139.026 </w:t>
            </w:r>
          </w:p>
        </w:tc>
      </w:tr>
      <w:tr w:rsidR="00C83A68" w:rsidRPr="00A67D66" w14:paraId="0299F372"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B26B95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16</w:t>
            </w:r>
          </w:p>
        </w:tc>
        <w:tc>
          <w:tcPr>
            <w:tcW w:w="7988" w:type="dxa"/>
            <w:tcBorders>
              <w:top w:val="nil"/>
              <w:left w:val="nil"/>
              <w:bottom w:val="single" w:sz="4" w:space="0" w:color="auto"/>
              <w:right w:val="single" w:sz="4" w:space="0" w:color="auto"/>
            </w:tcBorders>
            <w:shd w:val="clear" w:color="auto" w:fill="auto"/>
            <w:noWrap/>
            <w:hideMark/>
          </w:tcPr>
          <w:p w14:paraId="17A2517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EBG MEDAUSTRON GMBH, Beč, Austrija</w:t>
            </w:r>
          </w:p>
        </w:tc>
        <w:tc>
          <w:tcPr>
            <w:tcW w:w="1360" w:type="dxa"/>
            <w:tcBorders>
              <w:top w:val="nil"/>
              <w:left w:val="nil"/>
              <w:bottom w:val="single" w:sz="4" w:space="0" w:color="auto"/>
              <w:right w:val="single" w:sz="4" w:space="0" w:color="auto"/>
            </w:tcBorders>
            <w:shd w:val="clear" w:color="auto" w:fill="auto"/>
            <w:noWrap/>
            <w:hideMark/>
          </w:tcPr>
          <w:p w14:paraId="491D42D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130.703 </w:t>
            </w:r>
          </w:p>
        </w:tc>
      </w:tr>
      <w:tr w:rsidR="00C83A68" w:rsidRPr="00A67D66" w14:paraId="6E25CBE7"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671D1EE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17</w:t>
            </w:r>
          </w:p>
        </w:tc>
        <w:tc>
          <w:tcPr>
            <w:tcW w:w="7988" w:type="dxa"/>
            <w:tcBorders>
              <w:top w:val="nil"/>
              <w:left w:val="nil"/>
              <w:bottom w:val="single" w:sz="4" w:space="0" w:color="auto"/>
              <w:right w:val="single" w:sz="4" w:space="0" w:color="auto"/>
            </w:tcBorders>
            <w:shd w:val="clear" w:color="auto" w:fill="auto"/>
            <w:noWrap/>
            <w:hideMark/>
          </w:tcPr>
          <w:p w14:paraId="633655A3"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PALEY EUROPEAN INSTITUTE, Warsaw Poland </w:t>
            </w:r>
          </w:p>
        </w:tc>
        <w:tc>
          <w:tcPr>
            <w:tcW w:w="1360" w:type="dxa"/>
            <w:tcBorders>
              <w:top w:val="nil"/>
              <w:left w:val="nil"/>
              <w:bottom w:val="single" w:sz="4" w:space="0" w:color="auto"/>
              <w:right w:val="single" w:sz="4" w:space="0" w:color="auto"/>
            </w:tcBorders>
            <w:shd w:val="clear" w:color="auto" w:fill="auto"/>
            <w:noWrap/>
            <w:hideMark/>
          </w:tcPr>
          <w:p w14:paraId="36802C0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121.648 </w:t>
            </w:r>
          </w:p>
        </w:tc>
      </w:tr>
      <w:tr w:rsidR="00C83A68" w:rsidRPr="00A67D66" w14:paraId="10A7FFCB"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B0C4212"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18</w:t>
            </w:r>
          </w:p>
        </w:tc>
        <w:tc>
          <w:tcPr>
            <w:tcW w:w="7988" w:type="dxa"/>
            <w:tcBorders>
              <w:top w:val="nil"/>
              <w:left w:val="nil"/>
              <w:bottom w:val="single" w:sz="4" w:space="0" w:color="auto"/>
              <w:right w:val="single" w:sz="4" w:space="0" w:color="auto"/>
            </w:tcBorders>
            <w:shd w:val="clear" w:color="auto" w:fill="auto"/>
            <w:noWrap/>
            <w:hideMark/>
          </w:tcPr>
          <w:p w14:paraId="604F8EC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AZIENDA OSPEDALIERO UNIVERSITARIA DI BOLOGNA, Bologna, Italija</w:t>
            </w:r>
          </w:p>
        </w:tc>
        <w:tc>
          <w:tcPr>
            <w:tcW w:w="1360" w:type="dxa"/>
            <w:tcBorders>
              <w:top w:val="nil"/>
              <w:left w:val="nil"/>
              <w:bottom w:val="single" w:sz="4" w:space="0" w:color="auto"/>
              <w:right w:val="single" w:sz="4" w:space="0" w:color="auto"/>
            </w:tcBorders>
            <w:shd w:val="clear" w:color="auto" w:fill="auto"/>
            <w:noWrap/>
            <w:hideMark/>
          </w:tcPr>
          <w:p w14:paraId="6724FA6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113.798 </w:t>
            </w:r>
          </w:p>
        </w:tc>
      </w:tr>
      <w:tr w:rsidR="00C83A68" w:rsidRPr="00A67D66" w14:paraId="263F090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80CBA35"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19</w:t>
            </w:r>
          </w:p>
        </w:tc>
        <w:tc>
          <w:tcPr>
            <w:tcW w:w="7988" w:type="dxa"/>
            <w:tcBorders>
              <w:top w:val="nil"/>
              <w:left w:val="nil"/>
              <w:bottom w:val="single" w:sz="4" w:space="0" w:color="auto"/>
              <w:right w:val="single" w:sz="4" w:space="0" w:color="auto"/>
            </w:tcBorders>
            <w:shd w:val="clear" w:color="auto" w:fill="auto"/>
            <w:noWrap/>
            <w:hideMark/>
          </w:tcPr>
          <w:p w14:paraId="3B50443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MEDIKUS SPECIJALNA HIRURŠKA BOLNICA, Ćuprija, Srbija</w:t>
            </w:r>
          </w:p>
        </w:tc>
        <w:tc>
          <w:tcPr>
            <w:tcW w:w="1360" w:type="dxa"/>
            <w:tcBorders>
              <w:top w:val="nil"/>
              <w:left w:val="nil"/>
              <w:bottom w:val="single" w:sz="4" w:space="0" w:color="auto"/>
              <w:right w:val="single" w:sz="4" w:space="0" w:color="auto"/>
            </w:tcBorders>
            <w:shd w:val="clear" w:color="auto" w:fill="auto"/>
            <w:noWrap/>
            <w:hideMark/>
          </w:tcPr>
          <w:p w14:paraId="1155DE5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107.766 </w:t>
            </w:r>
          </w:p>
        </w:tc>
      </w:tr>
      <w:tr w:rsidR="00C83A68" w:rsidRPr="00A67D66" w14:paraId="20DE6C5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B49C9C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20</w:t>
            </w:r>
          </w:p>
        </w:tc>
        <w:tc>
          <w:tcPr>
            <w:tcW w:w="7988" w:type="dxa"/>
            <w:tcBorders>
              <w:top w:val="nil"/>
              <w:left w:val="nil"/>
              <w:bottom w:val="single" w:sz="4" w:space="0" w:color="auto"/>
              <w:right w:val="single" w:sz="4" w:space="0" w:color="auto"/>
            </w:tcBorders>
            <w:shd w:val="clear" w:color="auto" w:fill="auto"/>
            <w:noWrap/>
            <w:hideMark/>
          </w:tcPr>
          <w:p w14:paraId="38CDA8C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MEMORIAL BAHCELIEVLER HASTANESI, Istanbul, Turska</w:t>
            </w:r>
          </w:p>
        </w:tc>
        <w:tc>
          <w:tcPr>
            <w:tcW w:w="1360" w:type="dxa"/>
            <w:tcBorders>
              <w:top w:val="nil"/>
              <w:left w:val="nil"/>
              <w:bottom w:val="single" w:sz="4" w:space="0" w:color="auto"/>
              <w:right w:val="single" w:sz="4" w:space="0" w:color="auto"/>
            </w:tcBorders>
            <w:shd w:val="clear" w:color="auto" w:fill="auto"/>
            <w:noWrap/>
            <w:hideMark/>
          </w:tcPr>
          <w:p w14:paraId="44D0FF4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99.872 </w:t>
            </w:r>
          </w:p>
        </w:tc>
      </w:tr>
      <w:tr w:rsidR="00C83A68" w:rsidRPr="00A67D66" w14:paraId="109FD3A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FEDF5E8"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21</w:t>
            </w:r>
          </w:p>
        </w:tc>
        <w:tc>
          <w:tcPr>
            <w:tcW w:w="7988" w:type="dxa"/>
            <w:tcBorders>
              <w:top w:val="nil"/>
              <w:left w:val="nil"/>
              <w:bottom w:val="single" w:sz="4" w:space="0" w:color="auto"/>
              <w:right w:val="single" w:sz="4" w:space="0" w:color="auto"/>
            </w:tcBorders>
            <w:shd w:val="clear" w:color="auto" w:fill="auto"/>
            <w:noWrap/>
            <w:hideMark/>
          </w:tcPr>
          <w:p w14:paraId="36FF8BA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SAINT LOUIS CHILDRENS HOSPITAL, Saint Louis, SAD</w:t>
            </w:r>
          </w:p>
        </w:tc>
        <w:tc>
          <w:tcPr>
            <w:tcW w:w="1360" w:type="dxa"/>
            <w:tcBorders>
              <w:top w:val="nil"/>
              <w:left w:val="nil"/>
              <w:bottom w:val="single" w:sz="4" w:space="0" w:color="auto"/>
              <w:right w:val="single" w:sz="4" w:space="0" w:color="auto"/>
            </w:tcBorders>
            <w:shd w:val="clear" w:color="auto" w:fill="auto"/>
            <w:noWrap/>
            <w:hideMark/>
          </w:tcPr>
          <w:p w14:paraId="049CDB9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97.248 </w:t>
            </w:r>
          </w:p>
        </w:tc>
      </w:tr>
      <w:tr w:rsidR="00C83A68" w:rsidRPr="00A67D66" w14:paraId="1A1A9A1E"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E871A7C"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22</w:t>
            </w:r>
          </w:p>
        </w:tc>
        <w:tc>
          <w:tcPr>
            <w:tcW w:w="7988" w:type="dxa"/>
            <w:tcBorders>
              <w:top w:val="nil"/>
              <w:left w:val="nil"/>
              <w:bottom w:val="single" w:sz="4" w:space="0" w:color="auto"/>
              <w:right w:val="single" w:sz="4" w:space="0" w:color="auto"/>
            </w:tcBorders>
            <w:shd w:val="clear" w:color="auto" w:fill="auto"/>
            <w:noWrap/>
            <w:hideMark/>
          </w:tcPr>
          <w:p w14:paraId="000FF41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ACIBADEM ALTUNIZADE HOSPITAL, Istanbul, Turska</w:t>
            </w:r>
          </w:p>
        </w:tc>
        <w:tc>
          <w:tcPr>
            <w:tcW w:w="1360" w:type="dxa"/>
            <w:tcBorders>
              <w:top w:val="nil"/>
              <w:left w:val="nil"/>
              <w:bottom w:val="single" w:sz="4" w:space="0" w:color="auto"/>
              <w:right w:val="single" w:sz="4" w:space="0" w:color="auto"/>
            </w:tcBorders>
            <w:shd w:val="clear" w:color="auto" w:fill="auto"/>
            <w:noWrap/>
            <w:hideMark/>
          </w:tcPr>
          <w:p w14:paraId="7F13150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91.903 </w:t>
            </w:r>
          </w:p>
        </w:tc>
      </w:tr>
      <w:tr w:rsidR="00C83A68" w:rsidRPr="00A67D66" w14:paraId="3E54EB1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99739A8"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23</w:t>
            </w:r>
          </w:p>
        </w:tc>
        <w:tc>
          <w:tcPr>
            <w:tcW w:w="7988" w:type="dxa"/>
            <w:tcBorders>
              <w:top w:val="nil"/>
              <w:left w:val="nil"/>
              <w:bottom w:val="single" w:sz="4" w:space="0" w:color="auto"/>
              <w:right w:val="single" w:sz="4" w:space="0" w:color="auto"/>
            </w:tcBorders>
            <w:shd w:val="clear" w:color="auto" w:fill="auto"/>
            <w:noWrap/>
            <w:hideMark/>
          </w:tcPr>
          <w:p w14:paraId="098BA3D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SCHON KLINIK  VOGTAREUTH, Vogtareuth, Njemačka</w:t>
            </w:r>
          </w:p>
        </w:tc>
        <w:tc>
          <w:tcPr>
            <w:tcW w:w="1360" w:type="dxa"/>
            <w:tcBorders>
              <w:top w:val="nil"/>
              <w:left w:val="nil"/>
              <w:bottom w:val="single" w:sz="4" w:space="0" w:color="auto"/>
              <w:right w:val="single" w:sz="4" w:space="0" w:color="auto"/>
            </w:tcBorders>
            <w:shd w:val="clear" w:color="auto" w:fill="auto"/>
            <w:noWrap/>
            <w:hideMark/>
          </w:tcPr>
          <w:p w14:paraId="4D18753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84.160 </w:t>
            </w:r>
          </w:p>
        </w:tc>
      </w:tr>
      <w:tr w:rsidR="00C83A68" w:rsidRPr="00A67D66" w14:paraId="1CF39F72"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ACA8DD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24</w:t>
            </w:r>
          </w:p>
        </w:tc>
        <w:tc>
          <w:tcPr>
            <w:tcW w:w="7988" w:type="dxa"/>
            <w:tcBorders>
              <w:top w:val="nil"/>
              <w:left w:val="nil"/>
              <w:bottom w:val="single" w:sz="4" w:space="0" w:color="auto"/>
              <w:right w:val="single" w:sz="4" w:space="0" w:color="auto"/>
            </w:tcBorders>
            <w:shd w:val="clear" w:color="auto" w:fill="auto"/>
            <w:noWrap/>
            <w:hideMark/>
          </w:tcPr>
          <w:p w14:paraId="27B15B5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ONASIS CARDIAC SURGERY CENTRE, Katalea, Grčka</w:t>
            </w:r>
          </w:p>
        </w:tc>
        <w:tc>
          <w:tcPr>
            <w:tcW w:w="1360" w:type="dxa"/>
            <w:tcBorders>
              <w:top w:val="nil"/>
              <w:left w:val="nil"/>
              <w:bottom w:val="single" w:sz="4" w:space="0" w:color="auto"/>
              <w:right w:val="single" w:sz="4" w:space="0" w:color="auto"/>
            </w:tcBorders>
            <w:shd w:val="clear" w:color="auto" w:fill="auto"/>
            <w:noWrap/>
            <w:hideMark/>
          </w:tcPr>
          <w:p w14:paraId="5A08C17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68.889 </w:t>
            </w:r>
          </w:p>
        </w:tc>
      </w:tr>
      <w:tr w:rsidR="00C83A68" w:rsidRPr="00A67D66" w14:paraId="384D6B5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9389362"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25</w:t>
            </w:r>
          </w:p>
        </w:tc>
        <w:tc>
          <w:tcPr>
            <w:tcW w:w="7988" w:type="dxa"/>
            <w:tcBorders>
              <w:top w:val="nil"/>
              <w:left w:val="nil"/>
              <w:bottom w:val="single" w:sz="4" w:space="0" w:color="auto"/>
              <w:right w:val="single" w:sz="4" w:space="0" w:color="auto"/>
            </w:tcBorders>
            <w:shd w:val="clear" w:color="auto" w:fill="auto"/>
            <w:noWrap/>
            <w:hideMark/>
          </w:tcPr>
          <w:p w14:paraId="1A7AEE9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BIOTHERAPY INTERNATIONAL, Tel Aviv, Izrael</w:t>
            </w:r>
          </w:p>
        </w:tc>
        <w:tc>
          <w:tcPr>
            <w:tcW w:w="1360" w:type="dxa"/>
            <w:tcBorders>
              <w:top w:val="nil"/>
              <w:left w:val="nil"/>
              <w:bottom w:val="single" w:sz="4" w:space="0" w:color="auto"/>
              <w:right w:val="single" w:sz="4" w:space="0" w:color="auto"/>
            </w:tcBorders>
            <w:shd w:val="clear" w:color="auto" w:fill="auto"/>
            <w:noWrap/>
            <w:hideMark/>
          </w:tcPr>
          <w:p w14:paraId="791F13F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64.347 </w:t>
            </w:r>
          </w:p>
        </w:tc>
      </w:tr>
      <w:tr w:rsidR="00C83A68" w:rsidRPr="00A67D66" w14:paraId="16DE8F7F"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D1B60B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26</w:t>
            </w:r>
          </w:p>
        </w:tc>
        <w:tc>
          <w:tcPr>
            <w:tcW w:w="7988" w:type="dxa"/>
            <w:tcBorders>
              <w:top w:val="nil"/>
              <w:left w:val="nil"/>
              <w:bottom w:val="single" w:sz="4" w:space="0" w:color="auto"/>
              <w:right w:val="single" w:sz="4" w:space="0" w:color="auto"/>
            </w:tcBorders>
            <w:shd w:val="clear" w:color="auto" w:fill="auto"/>
            <w:noWrap/>
            <w:hideMark/>
          </w:tcPr>
          <w:p w14:paraId="6E5B09B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MILOŠ KLINIKA-OČNA BEOGRAD, Beograd, Srbija</w:t>
            </w:r>
          </w:p>
        </w:tc>
        <w:tc>
          <w:tcPr>
            <w:tcW w:w="1360" w:type="dxa"/>
            <w:tcBorders>
              <w:top w:val="nil"/>
              <w:left w:val="nil"/>
              <w:bottom w:val="single" w:sz="4" w:space="0" w:color="auto"/>
              <w:right w:val="single" w:sz="4" w:space="0" w:color="auto"/>
            </w:tcBorders>
            <w:shd w:val="clear" w:color="auto" w:fill="auto"/>
            <w:noWrap/>
            <w:hideMark/>
          </w:tcPr>
          <w:p w14:paraId="359100F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54.877 </w:t>
            </w:r>
          </w:p>
        </w:tc>
      </w:tr>
      <w:tr w:rsidR="00C83A68" w:rsidRPr="00A67D66" w14:paraId="28033246"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333C277"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27</w:t>
            </w:r>
          </w:p>
        </w:tc>
        <w:tc>
          <w:tcPr>
            <w:tcW w:w="7988" w:type="dxa"/>
            <w:tcBorders>
              <w:top w:val="nil"/>
              <w:left w:val="nil"/>
              <w:bottom w:val="single" w:sz="4" w:space="0" w:color="auto"/>
              <w:right w:val="single" w:sz="4" w:space="0" w:color="auto"/>
            </w:tcBorders>
            <w:shd w:val="clear" w:color="auto" w:fill="auto"/>
            <w:noWrap/>
            <w:hideMark/>
          </w:tcPr>
          <w:p w14:paraId="23B84C7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UNIVERZITETSKI KLINIČKI CENTAR LJUBLJANA, Ljubljana, Slovenija</w:t>
            </w:r>
          </w:p>
        </w:tc>
        <w:tc>
          <w:tcPr>
            <w:tcW w:w="1360" w:type="dxa"/>
            <w:tcBorders>
              <w:top w:val="nil"/>
              <w:left w:val="nil"/>
              <w:bottom w:val="single" w:sz="4" w:space="0" w:color="auto"/>
              <w:right w:val="single" w:sz="4" w:space="0" w:color="auto"/>
            </w:tcBorders>
            <w:shd w:val="clear" w:color="auto" w:fill="auto"/>
            <w:noWrap/>
            <w:hideMark/>
          </w:tcPr>
          <w:p w14:paraId="70592C3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35.932 </w:t>
            </w:r>
          </w:p>
        </w:tc>
      </w:tr>
      <w:tr w:rsidR="00C83A68" w:rsidRPr="00A67D66" w14:paraId="35C8D74C"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DAC62B3"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28</w:t>
            </w:r>
          </w:p>
        </w:tc>
        <w:tc>
          <w:tcPr>
            <w:tcW w:w="7988" w:type="dxa"/>
            <w:tcBorders>
              <w:top w:val="nil"/>
              <w:left w:val="nil"/>
              <w:bottom w:val="single" w:sz="4" w:space="0" w:color="auto"/>
              <w:right w:val="single" w:sz="4" w:space="0" w:color="auto"/>
            </w:tcBorders>
            <w:shd w:val="clear" w:color="auto" w:fill="auto"/>
            <w:noWrap/>
            <w:hideMark/>
          </w:tcPr>
          <w:p w14:paraId="79533A8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UNIVERSITATSKLINIKUM, Aachen Reinfelden, Njemačka</w:t>
            </w:r>
          </w:p>
        </w:tc>
        <w:tc>
          <w:tcPr>
            <w:tcW w:w="1360" w:type="dxa"/>
            <w:tcBorders>
              <w:top w:val="nil"/>
              <w:left w:val="nil"/>
              <w:bottom w:val="single" w:sz="4" w:space="0" w:color="auto"/>
              <w:right w:val="single" w:sz="4" w:space="0" w:color="auto"/>
            </w:tcBorders>
            <w:shd w:val="clear" w:color="auto" w:fill="auto"/>
            <w:noWrap/>
            <w:hideMark/>
          </w:tcPr>
          <w:p w14:paraId="08F839A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35.507 </w:t>
            </w:r>
          </w:p>
        </w:tc>
      </w:tr>
      <w:tr w:rsidR="00C83A68" w:rsidRPr="00A67D66" w14:paraId="1A2331C2"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4F83C59"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29</w:t>
            </w:r>
          </w:p>
        </w:tc>
        <w:tc>
          <w:tcPr>
            <w:tcW w:w="7988" w:type="dxa"/>
            <w:tcBorders>
              <w:top w:val="nil"/>
              <w:left w:val="nil"/>
              <w:bottom w:val="single" w:sz="4" w:space="0" w:color="auto"/>
              <w:right w:val="single" w:sz="4" w:space="0" w:color="auto"/>
            </w:tcBorders>
            <w:shd w:val="clear" w:color="auto" w:fill="auto"/>
            <w:noWrap/>
            <w:hideMark/>
          </w:tcPr>
          <w:p w14:paraId="723015F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CE GAT GMBH TUBINGEN, Tibingen, Njemačka </w:t>
            </w:r>
          </w:p>
        </w:tc>
        <w:tc>
          <w:tcPr>
            <w:tcW w:w="1360" w:type="dxa"/>
            <w:tcBorders>
              <w:top w:val="nil"/>
              <w:left w:val="nil"/>
              <w:bottom w:val="single" w:sz="4" w:space="0" w:color="auto"/>
              <w:right w:val="single" w:sz="4" w:space="0" w:color="auto"/>
            </w:tcBorders>
            <w:shd w:val="clear" w:color="auto" w:fill="auto"/>
            <w:noWrap/>
            <w:hideMark/>
          </w:tcPr>
          <w:p w14:paraId="39C6C93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35.258 </w:t>
            </w:r>
          </w:p>
        </w:tc>
      </w:tr>
      <w:tr w:rsidR="00C83A68" w:rsidRPr="00A67D66" w14:paraId="152BB7F4"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33897F9"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30</w:t>
            </w:r>
          </w:p>
        </w:tc>
        <w:tc>
          <w:tcPr>
            <w:tcW w:w="7988" w:type="dxa"/>
            <w:tcBorders>
              <w:top w:val="nil"/>
              <w:left w:val="nil"/>
              <w:bottom w:val="single" w:sz="4" w:space="0" w:color="auto"/>
              <w:right w:val="single" w:sz="4" w:space="0" w:color="auto"/>
            </w:tcBorders>
            <w:shd w:val="clear" w:color="auto" w:fill="auto"/>
            <w:noWrap/>
            <w:hideMark/>
          </w:tcPr>
          <w:p w14:paraId="3D2B03A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UNIVERSTITATSKLINIKUM AKH, Beč, Austrija</w:t>
            </w:r>
          </w:p>
        </w:tc>
        <w:tc>
          <w:tcPr>
            <w:tcW w:w="1360" w:type="dxa"/>
            <w:tcBorders>
              <w:top w:val="nil"/>
              <w:left w:val="nil"/>
              <w:bottom w:val="single" w:sz="4" w:space="0" w:color="auto"/>
              <w:right w:val="single" w:sz="4" w:space="0" w:color="auto"/>
            </w:tcBorders>
            <w:shd w:val="clear" w:color="auto" w:fill="auto"/>
            <w:noWrap/>
            <w:hideMark/>
          </w:tcPr>
          <w:p w14:paraId="3637C92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34.688 </w:t>
            </w:r>
          </w:p>
        </w:tc>
      </w:tr>
      <w:tr w:rsidR="00C83A68" w:rsidRPr="00A67D66" w14:paraId="5607C94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93CD1A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31</w:t>
            </w:r>
          </w:p>
        </w:tc>
        <w:tc>
          <w:tcPr>
            <w:tcW w:w="7988" w:type="dxa"/>
            <w:tcBorders>
              <w:top w:val="nil"/>
              <w:left w:val="nil"/>
              <w:bottom w:val="single" w:sz="4" w:space="0" w:color="auto"/>
              <w:right w:val="single" w:sz="4" w:space="0" w:color="auto"/>
            </w:tcBorders>
            <w:shd w:val="clear" w:color="auto" w:fill="auto"/>
            <w:noWrap/>
            <w:hideMark/>
          </w:tcPr>
          <w:p w14:paraId="3D42B3A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CENTRO MEDICO TECNON, Barselona, ŠpanijaA</w:t>
            </w:r>
          </w:p>
        </w:tc>
        <w:tc>
          <w:tcPr>
            <w:tcW w:w="1360" w:type="dxa"/>
            <w:tcBorders>
              <w:top w:val="nil"/>
              <w:left w:val="nil"/>
              <w:bottom w:val="single" w:sz="4" w:space="0" w:color="auto"/>
              <w:right w:val="single" w:sz="4" w:space="0" w:color="auto"/>
            </w:tcBorders>
            <w:shd w:val="clear" w:color="auto" w:fill="auto"/>
            <w:noWrap/>
            <w:hideMark/>
          </w:tcPr>
          <w:p w14:paraId="42F1EC6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33.061 </w:t>
            </w:r>
          </w:p>
        </w:tc>
      </w:tr>
      <w:tr w:rsidR="00C83A68" w:rsidRPr="00A67D66" w14:paraId="6405F4DF"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3C13456"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32</w:t>
            </w:r>
          </w:p>
        </w:tc>
        <w:tc>
          <w:tcPr>
            <w:tcW w:w="7988" w:type="dxa"/>
            <w:tcBorders>
              <w:top w:val="nil"/>
              <w:left w:val="nil"/>
              <w:bottom w:val="single" w:sz="4" w:space="0" w:color="auto"/>
              <w:right w:val="single" w:sz="4" w:space="0" w:color="auto"/>
            </w:tcBorders>
            <w:shd w:val="clear" w:color="auto" w:fill="auto"/>
            <w:noWrap/>
            <w:hideMark/>
          </w:tcPr>
          <w:p w14:paraId="260179A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CORD BLOOD CENTER HEALTH AG, Lucern, Švajcarska</w:t>
            </w:r>
          </w:p>
        </w:tc>
        <w:tc>
          <w:tcPr>
            <w:tcW w:w="1360" w:type="dxa"/>
            <w:tcBorders>
              <w:top w:val="nil"/>
              <w:left w:val="nil"/>
              <w:bottom w:val="single" w:sz="4" w:space="0" w:color="auto"/>
              <w:right w:val="single" w:sz="4" w:space="0" w:color="auto"/>
            </w:tcBorders>
            <w:shd w:val="clear" w:color="auto" w:fill="auto"/>
            <w:noWrap/>
            <w:hideMark/>
          </w:tcPr>
          <w:p w14:paraId="21A5785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31.293 </w:t>
            </w:r>
          </w:p>
        </w:tc>
      </w:tr>
      <w:tr w:rsidR="00C83A68" w:rsidRPr="00A67D66" w14:paraId="3C23020D"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38FFE5B"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33</w:t>
            </w:r>
          </w:p>
        </w:tc>
        <w:tc>
          <w:tcPr>
            <w:tcW w:w="7988" w:type="dxa"/>
            <w:tcBorders>
              <w:top w:val="nil"/>
              <w:left w:val="nil"/>
              <w:bottom w:val="single" w:sz="4" w:space="0" w:color="auto"/>
              <w:right w:val="single" w:sz="4" w:space="0" w:color="auto"/>
            </w:tcBorders>
            <w:shd w:val="clear" w:color="auto" w:fill="auto"/>
            <w:noWrap/>
            <w:hideMark/>
          </w:tcPr>
          <w:p w14:paraId="561DBFC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PRECISION MEDICAL LLC, Minsk, Bjelorusija</w:t>
            </w:r>
          </w:p>
        </w:tc>
        <w:tc>
          <w:tcPr>
            <w:tcW w:w="1360" w:type="dxa"/>
            <w:tcBorders>
              <w:top w:val="nil"/>
              <w:left w:val="nil"/>
              <w:bottom w:val="single" w:sz="4" w:space="0" w:color="auto"/>
              <w:right w:val="single" w:sz="4" w:space="0" w:color="auto"/>
            </w:tcBorders>
            <w:shd w:val="clear" w:color="auto" w:fill="auto"/>
            <w:noWrap/>
            <w:hideMark/>
          </w:tcPr>
          <w:p w14:paraId="4E5208A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29.337 </w:t>
            </w:r>
          </w:p>
        </w:tc>
      </w:tr>
      <w:tr w:rsidR="00C83A68" w:rsidRPr="00A67D66" w14:paraId="1B2C6A3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6129194"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34</w:t>
            </w:r>
          </w:p>
        </w:tc>
        <w:tc>
          <w:tcPr>
            <w:tcW w:w="7988" w:type="dxa"/>
            <w:tcBorders>
              <w:top w:val="nil"/>
              <w:left w:val="nil"/>
              <w:bottom w:val="single" w:sz="4" w:space="0" w:color="auto"/>
              <w:right w:val="single" w:sz="4" w:space="0" w:color="auto"/>
            </w:tcBorders>
            <w:shd w:val="clear" w:color="auto" w:fill="auto"/>
            <w:noWrap/>
            <w:hideMark/>
          </w:tcPr>
          <w:p w14:paraId="3167A0F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KLINIKA ZA INFEKTIVNE BOLESTI DR FRAN MIHALJEVIC, Zagreb, Hrvatska</w:t>
            </w:r>
          </w:p>
        </w:tc>
        <w:tc>
          <w:tcPr>
            <w:tcW w:w="1360" w:type="dxa"/>
            <w:tcBorders>
              <w:top w:val="nil"/>
              <w:left w:val="nil"/>
              <w:bottom w:val="single" w:sz="4" w:space="0" w:color="auto"/>
              <w:right w:val="single" w:sz="4" w:space="0" w:color="auto"/>
            </w:tcBorders>
            <w:shd w:val="clear" w:color="auto" w:fill="auto"/>
            <w:noWrap/>
            <w:hideMark/>
          </w:tcPr>
          <w:p w14:paraId="6F9751D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20.804 </w:t>
            </w:r>
          </w:p>
        </w:tc>
      </w:tr>
      <w:tr w:rsidR="00C83A68" w:rsidRPr="00A67D66" w14:paraId="2648431F"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1F3C595"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35</w:t>
            </w:r>
          </w:p>
        </w:tc>
        <w:tc>
          <w:tcPr>
            <w:tcW w:w="7988" w:type="dxa"/>
            <w:tcBorders>
              <w:top w:val="nil"/>
              <w:left w:val="nil"/>
              <w:bottom w:val="single" w:sz="4" w:space="0" w:color="auto"/>
              <w:right w:val="single" w:sz="4" w:space="0" w:color="auto"/>
            </w:tcBorders>
            <w:shd w:val="clear" w:color="auto" w:fill="auto"/>
            <w:noWrap/>
            <w:hideMark/>
          </w:tcPr>
          <w:p w14:paraId="4FEF936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ORTOPEDSKA BOLNIŠNICA VALDOLTRA, Valdorta, Slovenija</w:t>
            </w:r>
          </w:p>
        </w:tc>
        <w:tc>
          <w:tcPr>
            <w:tcW w:w="1360" w:type="dxa"/>
            <w:tcBorders>
              <w:top w:val="nil"/>
              <w:left w:val="nil"/>
              <w:bottom w:val="single" w:sz="4" w:space="0" w:color="auto"/>
              <w:right w:val="single" w:sz="4" w:space="0" w:color="auto"/>
            </w:tcBorders>
            <w:shd w:val="clear" w:color="auto" w:fill="auto"/>
            <w:noWrap/>
            <w:hideMark/>
          </w:tcPr>
          <w:p w14:paraId="34F7ECE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20.625 </w:t>
            </w:r>
          </w:p>
        </w:tc>
      </w:tr>
      <w:tr w:rsidR="00C83A68" w:rsidRPr="00A67D66" w14:paraId="462614BA"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D43B0A3"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36</w:t>
            </w:r>
          </w:p>
        </w:tc>
        <w:tc>
          <w:tcPr>
            <w:tcW w:w="7988" w:type="dxa"/>
            <w:tcBorders>
              <w:top w:val="nil"/>
              <w:left w:val="nil"/>
              <w:bottom w:val="single" w:sz="4" w:space="0" w:color="auto"/>
              <w:right w:val="single" w:sz="4" w:space="0" w:color="auto"/>
            </w:tcBorders>
            <w:shd w:val="clear" w:color="auto" w:fill="auto"/>
            <w:noWrap/>
            <w:hideMark/>
          </w:tcPr>
          <w:p w14:paraId="68DC35C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POLIKLINIKA POLIDERMA D.O.O., Zagreb, Hrvatska</w:t>
            </w:r>
          </w:p>
        </w:tc>
        <w:tc>
          <w:tcPr>
            <w:tcW w:w="1360" w:type="dxa"/>
            <w:tcBorders>
              <w:top w:val="nil"/>
              <w:left w:val="nil"/>
              <w:bottom w:val="single" w:sz="4" w:space="0" w:color="auto"/>
              <w:right w:val="single" w:sz="4" w:space="0" w:color="auto"/>
            </w:tcBorders>
            <w:shd w:val="clear" w:color="auto" w:fill="auto"/>
            <w:noWrap/>
            <w:hideMark/>
          </w:tcPr>
          <w:p w14:paraId="630807F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19.558 </w:t>
            </w:r>
          </w:p>
        </w:tc>
      </w:tr>
      <w:tr w:rsidR="00C83A68" w:rsidRPr="00A67D66" w14:paraId="6BF505FC"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DF5EB6D"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37</w:t>
            </w:r>
          </w:p>
        </w:tc>
        <w:tc>
          <w:tcPr>
            <w:tcW w:w="7988" w:type="dxa"/>
            <w:tcBorders>
              <w:top w:val="nil"/>
              <w:left w:val="nil"/>
              <w:bottom w:val="single" w:sz="4" w:space="0" w:color="auto"/>
              <w:right w:val="single" w:sz="4" w:space="0" w:color="auto"/>
            </w:tcBorders>
            <w:shd w:val="clear" w:color="auto" w:fill="auto"/>
            <w:noWrap/>
            <w:hideMark/>
          </w:tcPr>
          <w:p w14:paraId="1E5595D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SINT-AUGUSTINUS HOSPITAL, Wicrijk, Antwerpen, Belgija</w:t>
            </w:r>
          </w:p>
        </w:tc>
        <w:tc>
          <w:tcPr>
            <w:tcW w:w="1360" w:type="dxa"/>
            <w:tcBorders>
              <w:top w:val="nil"/>
              <w:left w:val="nil"/>
              <w:bottom w:val="single" w:sz="4" w:space="0" w:color="auto"/>
              <w:right w:val="single" w:sz="4" w:space="0" w:color="auto"/>
            </w:tcBorders>
            <w:shd w:val="clear" w:color="auto" w:fill="auto"/>
            <w:noWrap/>
            <w:hideMark/>
          </w:tcPr>
          <w:p w14:paraId="5462C38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16.822 </w:t>
            </w:r>
          </w:p>
        </w:tc>
      </w:tr>
      <w:tr w:rsidR="00C83A68" w:rsidRPr="00A67D66" w14:paraId="6D65AA5D"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1F387DD"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38</w:t>
            </w:r>
          </w:p>
        </w:tc>
        <w:tc>
          <w:tcPr>
            <w:tcW w:w="7988" w:type="dxa"/>
            <w:tcBorders>
              <w:top w:val="nil"/>
              <w:left w:val="nil"/>
              <w:bottom w:val="single" w:sz="4" w:space="0" w:color="auto"/>
              <w:right w:val="single" w:sz="4" w:space="0" w:color="auto"/>
            </w:tcBorders>
            <w:shd w:val="clear" w:color="auto" w:fill="auto"/>
            <w:noWrap/>
            <w:hideMark/>
          </w:tcPr>
          <w:p w14:paraId="66AFF1BD"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DJEČJA BOLNICA SREBRNJAK, Zagreb, Hrvatska</w:t>
            </w:r>
          </w:p>
        </w:tc>
        <w:tc>
          <w:tcPr>
            <w:tcW w:w="1360" w:type="dxa"/>
            <w:tcBorders>
              <w:top w:val="nil"/>
              <w:left w:val="nil"/>
              <w:bottom w:val="single" w:sz="4" w:space="0" w:color="auto"/>
              <w:right w:val="single" w:sz="4" w:space="0" w:color="auto"/>
            </w:tcBorders>
            <w:shd w:val="clear" w:color="auto" w:fill="auto"/>
            <w:noWrap/>
            <w:hideMark/>
          </w:tcPr>
          <w:p w14:paraId="06D9D24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14.937 </w:t>
            </w:r>
          </w:p>
        </w:tc>
      </w:tr>
      <w:tr w:rsidR="00C83A68" w:rsidRPr="00A67D66" w14:paraId="4A621268"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0459C2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39</w:t>
            </w:r>
          </w:p>
        </w:tc>
        <w:tc>
          <w:tcPr>
            <w:tcW w:w="7988" w:type="dxa"/>
            <w:tcBorders>
              <w:top w:val="nil"/>
              <w:left w:val="nil"/>
              <w:bottom w:val="single" w:sz="4" w:space="0" w:color="auto"/>
              <w:right w:val="single" w:sz="4" w:space="0" w:color="auto"/>
            </w:tcBorders>
            <w:shd w:val="clear" w:color="auto" w:fill="auto"/>
            <w:noWrap/>
            <w:hideMark/>
          </w:tcPr>
          <w:p w14:paraId="39858E3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CENTOGENE AG  ROSTOCK, Rostok, Njemačka</w:t>
            </w:r>
          </w:p>
        </w:tc>
        <w:tc>
          <w:tcPr>
            <w:tcW w:w="1360" w:type="dxa"/>
            <w:tcBorders>
              <w:top w:val="nil"/>
              <w:left w:val="nil"/>
              <w:bottom w:val="single" w:sz="4" w:space="0" w:color="auto"/>
              <w:right w:val="single" w:sz="4" w:space="0" w:color="auto"/>
            </w:tcBorders>
            <w:shd w:val="clear" w:color="auto" w:fill="auto"/>
            <w:noWrap/>
            <w:hideMark/>
          </w:tcPr>
          <w:p w14:paraId="53ADB76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14.049 </w:t>
            </w:r>
          </w:p>
        </w:tc>
      </w:tr>
      <w:tr w:rsidR="00C83A68" w:rsidRPr="00A67D66" w14:paraId="0AA98C72"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F6902C3"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40</w:t>
            </w:r>
          </w:p>
        </w:tc>
        <w:tc>
          <w:tcPr>
            <w:tcW w:w="7988" w:type="dxa"/>
            <w:tcBorders>
              <w:top w:val="nil"/>
              <w:left w:val="nil"/>
              <w:bottom w:val="single" w:sz="4" w:space="0" w:color="auto"/>
              <w:right w:val="single" w:sz="4" w:space="0" w:color="auto"/>
            </w:tcBorders>
            <w:shd w:val="clear" w:color="auto" w:fill="auto"/>
            <w:noWrap/>
            <w:hideMark/>
          </w:tcPr>
          <w:p w14:paraId="6A9BCAA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SAVA MEMORIAL HOSPITAL, Beograd, Srbija</w:t>
            </w:r>
          </w:p>
        </w:tc>
        <w:tc>
          <w:tcPr>
            <w:tcW w:w="1360" w:type="dxa"/>
            <w:tcBorders>
              <w:top w:val="nil"/>
              <w:left w:val="nil"/>
              <w:bottom w:val="single" w:sz="4" w:space="0" w:color="auto"/>
              <w:right w:val="single" w:sz="4" w:space="0" w:color="auto"/>
            </w:tcBorders>
            <w:shd w:val="clear" w:color="auto" w:fill="auto"/>
            <w:noWrap/>
            <w:hideMark/>
          </w:tcPr>
          <w:p w14:paraId="75BA645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11.844 </w:t>
            </w:r>
          </w:p>
        </w:tc>
      </w:tr>
      <w:tr w:rsidR="00C83A68" w:rsidRPr="00A67D66" w14:paraId="3525C17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57DB5AD"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41</w:t>
            </w:r>
          </w:p>
        </w:tc>
        <w:tc>
          <w:tcPr>
            <w:tcW w:w="7988" w:type="dxa"/>
            <w:tcBorders>
              <w:top w:val="nil"/>
              <w:left w:val="nil"/>
              <w:bottom w:val="single" w:sz="4" w:space="0" w:color="auto"/>
              <w:right w:val="single" w:sz="4" w:space="0" w:color="auto"/>
            </w:tcBorders>
            <w:shd w:val="clear" w:color="auto" w:fill="auto"/>
            <w:noWrap/>
            <w:hideMark/>
          </w:tcPr>
          <w:p w14:paraId="62AF738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ACIBADEM ATAKENT HOSPITAL, Istanbul, TurskaA</w:t>
            </w:r>
          </w:p>
        </w:tc>
        <w:tc>
          <w:tcPr>
            <w:tcW w:w="1360" w:type="dxa"/>
            <w:tcBorders>
              <w:top w:val="nil"/>
              <w:left w:val="nil"/>
              <w:bottom w:val="single" w:sz="4" w:space="0" w:color="auto"/>
              <w:right w:val="single" w:sz="4" w:space="0" w:color="auto"/>
            </w:tcBorders>
            <w:shd w:val="clear" w:color="auto" w:fill="auto"/>
            <w:noWrap/>
            <w:hideMark/>
          </w:tcPr>
          <w:p w14:paraId="7FEFFF6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10.771 </w:t>
            </w:r>
          </w:p>
        </w:tc>
      </w:tr>
      <w:tr w:rsidR="00C83A68" w:rsidRPr="00A67D66" w14:paraId="56D85EE2"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47C1B7F"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42</w:t>
            </w:r>
          </w:p>
        </w:tc>
        <w:tc>
          <w:tcPr>
            <w:tcW w:w="7988" w:type="dxa"/>
            <w:tcBorders>
              <w:top w:val="nil"/>
              <w:left w:val="nil"/>
              <w:bottom w:val="single" w:sz="4" w:space="0" w:color="auto"/>
              <w:right w:val="single" w:sz="4" w:space="0" w:color="auto"/>
            </w:tcBorders>
            <w:shd w:val="clear" w:color="auto" w:fill="auto"/>
            <w:noWrap/>
            <w:hideMark/>
          </w:tcPr>
          <w:p w14:paraId="2837972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MALTESER KRANKENHAUS ST.FRANZISKUS-HOSPITAL, Flensburg, Njemačka</w:t>
            </w:r>
          </w:p>
        </w:tc>
        <w:tc>
          <w:tcPr>
            <w:tcW w:w="1360" w:type="dxa"/>
            <w:tcBorders>
              <w:top w:val="nil"/>
              <w:left w:val="nil"/>
              <w:bottom w:val="single" w:sz="4" w:space="0" w:color="auto"/>
              <w:right w:val="single" w:sz="4" w:space="0" w:color="auto"/>
            </w:tcBorders>
            <w:shd w:val="clear" w:color="auto" w:fill="auto"/>
            <w:noWrap/>
            <w:hideMark/>
          </w:tcPr>
          <w:p w14:paraId="77AD851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10.731 </w:t>
            </w:r>
          </w:p>
        </w:tc>
      </w:tr>
      <w:tr w:rsidR="00C83A68" w:rsidRPr="00A67D66" w14:paraId="23F97B73"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5BCEA87"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43</w:t>
            </w:r>
          </w:p>
        </w:tc>
        <w:tc>
          <w:tcPr>
            <w:tcW w:w="7988" w:type="dxa"/>
            <w:tcBorders>
              <w:top w:val="nil"/>
              <w:left w:val="nil"/>
              <w:bottom w:val="single" w:sz="4" w:space="0" w:color="auto"/>
              <w:right w:val="single" w:sz="4" w:space="0" w:color="auto"/>
            </w:tcBorders>
            <w:shd w:val="clear" w:color="auto" w:fill="auto"/>
            <w:noWrap/>
            <w:hideMark/>
          </w:tcPr>
          <w:p w14:paraId="7B7E227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BLUEPRINT GENETICS, Espoo, Finska</w:t>
            </w:r>
          </w:p>
        </w:tc>
        <w:tc>
          <w:tcPr>
            <w:tcW w:w="1360" w:type="dxa"/>
            <w:tcBorders>
              <w:top w:val="nil"/>
              <w:left w:val="nil"/>
              <w:bottom w:val="single" w:sz="4" w:space="0" w:color="auto"/>
              <w:right w:val="single" w:sz="4" w:space="0" w:color="auto"/>
            </w:tcBorders>
            <w:shd w:val="clear" w:color="auto" w:fill="auto"/>
            <w:noWrap/>
            <w:hideMark/>
          </w:tcPr>
          <w:p w14:paraId="30FE39B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9.916 </w:t>
            </w:r>
          </w:p>
        </w:tc>
      </w:tr>
      <w:tr w:rsidR="00C83A68" w:rsidRPr="00A67D66" w14:paraId="355613A0" w14:textId="77777777" w:rsidTr="008D390F">
        <w:trPr>
          <w:trHeight w:val="510"/>
        </w:trPr>
        <w:tc>
          <w:tcPr>
            <w:tcW w:w="629" w:type="dxa"/>
            <w:tcBorders>
              <w:top w:val="nil"/>
              <w:left w:val="single" w:sz="4" w:space="0" w:color="auto"/>
              <w:bottom w:val="single" w:sz="4" w:space="0" w:color="auto"/>
              <w:right w:val="single" w:sz="4" w:space="0" w:color="auto"/>
            </w:tcBorders>
            <w:shd w:val="clear" w:color="auto" w:fill="auto"/>
            <w:noWrap/>
            <w:hideMark/>
          </w:tcPr>
          <w:p w14:paraId="3501AD51"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44</w:t>
            </w:r>
          </w:p>
        </w:tc>
        <w:tc>
          <w:tcPr>
            <w:tcW w:w="7988" w:type="dxa"/>
            <w:tcBorders>
              <w:top w:val="nil"/>
              <w:left w:val="nil"/>
              <w:bottom w:val="single" w:sz="4" w:space="0" w:color="auto"/>
              <w:right w:val="single" w:sz="4" w:space="0" w:color="auto"/>
            </w:tcBorders>
            <w:shd w:val="clear" w:color="auto" w:fill="auto"/>
            <w:hideMark/>
          </w:tcPr>
          <w:p w14:paraId="1C62BB4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STATE INSTITUTION "MINSK SCIENTIFIC AND PRACTICAL CENTER FOR SURGERY, TRANSPLANTOLOGY AND HEMATOLOGY", Minsk, Bjelorusija</w:t>
            </w:r>
          </w:p>
        </w:tc>
        <w:tc>
          <w:tcPr>
            <w:tcW w:w="1360" w:type="dxa"/>
            <w:tcBorders>
              <w:top w:val="nil"/>
              <w:left w:val="nil"/>
              <w:bottom w:val="single" w:sz="4" w:space="0" w:color="auto"/>
              <w:right w:val="single" w:sz="4" w:space="0" w:color="auto"/>
            </w:tcBorders>
            <w:shd w:val="clear" w:color="auto" w:fill="auto"/>
            <w:noWrap/>
            <w:hideMark/>
          </w:tcPr>
          <w:p w14:paraId="12B7EEE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9.883 </w:t>
            </w:r>
          </w:p>
        </w:tc>
      </w:tr>
      <w:tr w:rsidR="00C83A68" w:rsidRPr="00A67D66" w14:paraId="2BB6FD48"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23BC1EF"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45</w:t>
            </w:r>
          </w:p>
        </w:tc>
        <w:tc>
          <w:tcPr>
            <w:tcW w:w="7988" w:type="dxa"/>
            <w:tcBorders>
              <w:top w:val="nil"/>
              <w:left w:val="nil"/>
              <w:bottom w:val="single" w:sz="4" w:space="0" w:color="auto"/>
              <w:right w:val="single" w:sz="4" w:space="0" w:color="auto"/>
            </w:tcBorders>
            <w:shd w:val="clear" w:color="auto" w:fill="auto"/>
            <w:noWrap/>
            <w:hideMark/>
          </w:tcPr>
          <w:p w14:paraId="098BBB6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MEMORIAL SISLI HOSPITAL, Istanbul, Turska</w:t>
            </w:r>
          </w:p>
        </w:tc>
        <w:tc>
          <w:tcPr>
            <w:tcW w:w="1360" w:type="dxa"/>
            <w:tcBorders>
              <w:top w:val="nil"/>
              <w:left w:val="nil"/>
              <w:bottom w:val="single" w:sz="4" w:space="0" w:color="auto"/>
              <w:right w:val="single" w:sz="4" w:space="0" w:color="auto"/>
            </w:tcBorders>
            <w:shd w:val="clear" w:color="auto" w:fill="auto"/>
            <w:noWrap/>
            <w:hideMark/>
          </w:tcPr>
          <w:p w14:paraId="50A02BA3"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9.232 </w:t>
            </w:r>
          </w:p>
        </w:tc>
      </w:tr>
      <w:tr w:rsidR="00C83A68" w:rsidRPr="00A67D66" w14:paraId="06BA8E8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61F90AB"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46</w:t>
            </w:r>
          </w:p>
        </w:tc>
        <w:tc>
          <w:tcPr>
            <w:tcW w:w="7988" w:type="dxa"/>
            <w:tcBorders>
              <w:top w:val="nil"/>
              <w:left w:val="nil"/>
              <w:bottom w:val="single" w:sz="4" w:space="0" w:color="auto"/>
              <w:right w:val="single" w:sz="4" w:space="0" w:color="auto"/>
            </w:tcBorders>
            <w:shd w:val="clear" w:color="auto" w:fill="auto"/>
            <w:noWrap/>
            <w:hideMark/>
          </w:tcPr>
          <w:p w14:paraId="23FDBDF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SPIRE GATWCK PARK HOSPITAL, London, Velika Britanija</w:t>
            </w:r>
          </w:p>
        </w:tc>
        <w:tc>
          <w:tcPr>
            <w:tcW w:w="1360" w:type="dxa"/>
            <w:tcBorders>
              <w:top w:val="nil"/>
              <w:left w:val="nil"/>
              <w:bottom w:val="single" w:sz="4" w:space="0" w:color="auto"/>
              <w:right w:val="single" w:sz="4" w:space="0" w:color="auto"/>
            </w:tcBorders>
            <w:shd w:val="clear" w:color="auto" w:fill="auto"/>
            <w:noWrap/>
            <w:hideMark/>
          </w:tcPr>
          <w:p w14:paraId="586DC8B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8.569 </w:t>
            </w:r>
          </w:p>
        </w:tc>
      </w:tr>
      <w:tr w:rsidR="00C83A68" w:rsidRPr="00A67D66" w14:paraId="6B89888E"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DFA3CF6"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47</w:t>
            </w:r>
          </w:p>
        </w:tc>
        <w:tc>
          <w:tcPr>
            <w:tcW w:w="7988" w:type="dxa"/>
            <w:tcBorders>
              <w:top w:val="nil"/>
              <w:left w:val="nil"/>
              <w:bottom w:val="single" w:sz="4" w:space="0" w:color="auto"/>
              <w:right w:val="single" w:sz="4" w:space="0" w:color="auto"/>
            </w:tcBorders>
            <w:shd w:val="clear" w:color="auto" w:fill="auto"/>
            <w:noWrap/>
            <w:hideMark/>
          </w:tcPr>
          <w:p w14:paraId="44018F7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NAVA MOTEL&amp;STORAGE NAMIK VATANSEVER, Beč, Austrija</w:t>
            </w:r>
          </w:p>
        </w:tc>
        <w:tc>
          <w:tcPr>
            <w:tcW w:w="1360" w:type="dxa"/>
            <w:tcBorders>
              <w:top w:val="nil"/>
              <w:left w:val="nil"/>
              <w:bottom w:val="single" w:sz="4" w:space="0" w:color="auto"/>
              <w:right w:val="single" w:sz="4" w:space="0" w:color="auto"/>
            </w:tcBorders>
            <w:shd w:val="clear" w:color="auto" w:fill="auto"/>
            <w:noWrap/>
            <w:hideMark/>
          </w:tcPr>
          <w:p w14:paraId="0AEAC4B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8.185 </w:t>
            </w:r>
          </w:p>
        </w:tc>
      </w:tr>
      <w:tr w:rsidR="00C83A68" w:rsidRPr="00A67D66" w14:paraId="4A6801E7"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64894E4"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48</w:t>
            </w:r>
          </w:p>
        </w:tc>
        <w:tc>
          <w:tcPr>
            <w:tcW w:w="7988" w:type="dxa"/>
            <w:tcBorders>
              <w:top w:val="nil"/>
              <w:left w:val="nil"/>
              <w:bottom w:val="single" w:sz="4" w:space="0" w:color="auto"/>
              <w:right w:val="single" w:sz="4" w:space="0" w:color="auto"/>
            </w:tcBorders>
            <w:shd w:val="clear" w:color="auto" w:fill="auto"/>
            <w:noWrap/>
            <w:hideMark/>
          </w:tcPr>
          <w:p w14:paraId="7984B87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AZIENDA OSPEDALIERA, Padova-Italija</w:t>
            </w:r>
          </w:p>
        </w:tc>
        <w:tc>
          <w:tcPr>
            <w:tcW w:w="1360" w:type="dxa"/>
            <w:tcBorders>
              <w:top w:val="nil"/>
              <w:left w:val="nil"/>
              <w:bottom w:val="single" w:sz="4" w:space="0" w:color="auto"/>
              <w:right w:val="single" w:sz="4" w:space="0" w:color="auto"/>
            </w:tcBorders>
            <w:shd w:val="clear" w:color="auto" w:fill="auto"/>
            <w:noWrap/>
            <w:hideMark/>
          </w:tcPr>
          <w:p w14:paraId="73A635B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7.557 </w:t>
            </w:r>
          </w:p>
        </w:tc>
      </w:tr>
      <w:tr w:rsidR="00C83A68" w:rsidRPr="00A67D66" w14:paraId="28B86E9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31DD2F6"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49</w:t>
            </w:r>
          </w:p>
        </w:tc>
        <w:tc>
          <w:tcPr>
            <w:tcW w:w="7988" w:type="dxa"/>
            <w:tcBorders>
              <w:top w:val="nil"/>
              <w:left w:val="nil"/>
              <w:bottom w:val="single" w:sz="4" w:space="0" w:color="auto"/>
              <w:right w:val="single" w:sz="4" w:space="0" w:color="auto"/>
            </w:tcBorders>
            <w:shd w:val="clear" w:color="auto" w:fill="auto"/>
            <w:noWrap/>
            <w:hideMark/>
          </w:tcPr>
          <w:p w14:paraId="7A32EB4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INSTITUT ZA MOLEKULARNU GENETIKU I GENETIČKO INŽENJERSTVO, Beograd, Srbija</w:t>
            </w:r>
          </w:p>
        </w:tc>
        <w:tc>
          <w:tcPr>
            <w:tcW w:w="1360" w:type="dxa"/>
            <w:tcBorders>
              <w:top w:val="nil"/>
              <w:left w:val="nil"/>
              <w:bottom w:val="single" w:sz="4" w:space="0" w:color="auto"/>
              <w:right w:val="single" w:sz="4" w:space="0" w:color="auto"/>
            </w:tcBorders>
            <w:shd w:val="clear" w:color="auto" w:fill="auto"/>
            <w:noWrap/>
            <w:hideMark/>
          </w:tcPr>
          <w:p w14:paraId="0E77E5D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7.334 </w:t>
            </w:r>
          </w:p>
        </w:tc>
      </w:tr>
      <w:tr w:rsidR="00C83A68" w:rsidRPr="00A67D66" w14:paraId="103320B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677BE18"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50</w:t>
            </w:r>
          </w:p>
        </w:tc>
        <w:tc>
          <w:tcPr>
            <w:tcW w:w="7988" w:type="dxa"/>
            <w:tcBorders>
              <w:top w:val="nil"/>
              <w:left w:val="nil"/>
              <w:bottom w:val="single" w:sz="4" w:space="0" w:color="auto"/>
              <w:right w:val="single" w:sz="4" w:space="0" w:color="auto"/>
            </w:tcBorders>
            <w:shd w:val="clear" w:color="auto" w:fill="auto"/>
            <w:noWrap/>
            <w:hideMark/>
          </w:tcPr>
          <w:p w14:paraId="7AC488BD"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UNIVERSITATSKLINIKUM DES SAARLANDES</w:t>
            </w:r>
          </w:p>
        </w:tc>
        <w:tc>
          <w:tcPr>
            <w:tcW w:w="1360" w:type="dxa"/>
            <w:tcBorders>
              <w:top w:val="nil"/>
              <w:left w:val="nil"/>
              <w:bottom w:val="single" w:sz="4" w:space="0" w:color="auto"/>
              <w:right w:val="single" w:sz="4" w:space="0" w:color="auto"/>
            </w:tcBorders>
            <w:shd w:val="clear" w:color="auto" w:fill="auto"/>
            <w:noWrap/>
            <w:hideMark/>
          </w:tcPr>
          <w:p w14:paraId="60BEBBA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6.279 </w:t>
            </w:r>
          </w:p>
        </w:tc>
      </w:tr>
      <w:tr w:rsidR="00C83A68" w:rsidRPr="00A67D66" w14:paraId="4805CE5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479B9EF"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51</w:t>
            </w:r>
          </w:p>
        </w:tc>
        <w:tc>
          <w:tcPr>
            <w:tcW w:w="7988" w:type="dxa"/>
            <w:tcBorders>
              <w:top w:val="nil"/>
              <w:left w:val="nil"/>
              <w:bottom w:val="single" w:sz="4" w:space="0" w:color="auto"/>
              <w:right w:val="single" w:sz="4" w:space="0" w:color="auto"/>
            </w:tcBorders>
            <w:shd w:val="clear" w:color="auto" w:fill="auto"/>
            <w:noWrap/>
            <w:hideMark/>
          </w:tcPr>
          <w:p w14:paraId="1CDECFE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RAMAN MALHOTRA MB CHB FRCOPHTH, London, Velika Britanija</w:t>
            </w:r>
          </w:p>
        </w:tc>
        <w:tc>
          <w:tcPr>
            <w:tcW w:w="1360" w:type="dxa"/>
            <w:tcBorders>
              <w:top w:val="nil"/>
              <w:left w:val="nil"/>
              <w:bottom w:val="single" w:sz="4" w:space="0" w:color="auto"/>
              <w:right w:val="single" w:sz="4" w:space="0" w:color="auto"/>
            </w:tcBorders>
            <w:shd w:val="clear" w:color="auto" w:fill="auto"/>
            <w:noWrap/>
            <w:hideMark/>
          </w:tcPr>
          <w:p w14:paraId="2ADBA99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5.698 </w:t>
            </w:r>
          </w:p>
        </w:tc>
      </w:tr>
      <w:tr w:rsidR="00C83A68" w:rsidRPr="00A67D66" w14:paraId="479D5F6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1C89F57"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52</w:t>
            </w:r>
          </w:p>
        </w:tc>
        <w:tc>
          <w:tcPr>
            <w:tcW w:w="7988" w:type="dxa"/>
            <w:tcBorders>
              <w:top w:val="nil"/>
              <w:left w:val="nil"/>
              <w:bottom w:val="single" w:sz="4" w:space="0" w:color="auto"/>
              <w:right w:val="single" w:sz="4" w:space="0" w:color="auto"/>
            </w:tcBorders>
            <w:shd w:val="clear" w:color="auto" w:fill="auto"/>
            <w:noWrap/>
            <w:hideMark/>
          </w:tcPr>
          <w:p w14:paraId="2895A30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Hotel PETRUS UTR A.M.R. ANDRIJA RADIVOJEVIĆ, Paraćin, Srbija</w:t>
            </w:r>
          </w:p>
        </w:tc>
        <w:tc>
          <w:tcPr>
            <w:tcW w:w="1360" w:type="dxa"/>
            <w:tcBorders>
              <w:top w:val="nil"/>
              <w:left w:val="nil"/>
              <w:bottom w:val="single" w:sz="4" w:space="0" w:color="auto"/>
              <w:right w:val="single" w:sz="4" w:space="0" w:color="auto"/>
            </w:tcBorders>
            <w:shd w:val="clear" w:color="auto" w:fill="auto"/>
            <w:noWrap/>
            <w:hideMark/>
          </w:tcPr>
          <w:p w14:paraId="0F9AFB0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5.066 </w:t>
            </w:r>
          </w:p>
        </w:tc>
      </w:tr>
      <w:tr w:rsidR="00C83A68" w:rsidRPr="00A67D66" w14:paraId="6D2F4237"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B62227F"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53</w:t>
            </w:r>
          </w:p>
        </w:tc>
        <w:tc>
          <w:tcPr>
            <w:tcW w:w="7988" w:type="dxa"/>
            <w:tcBorders>
              <w:top w:val="nil"/>
              <w:left w:val="nil"/>
              <w:bottom w:val="single" w:sz="4" w:space="0" w:color="auto"/>
              <w:right w:val="single" w:sz="4" w:space="0" w:color="auto"/>
            </w:tcBorders>
            <w:shd w:val="clear" w:color="auto" w:fill="auto"/>
            <w:noWrap/>
            <w:hideMark/>
          </w:tcPr>
          <w:p w14:paraId="7ED25CC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FRANCES BERNADETTE ANNE BISHOPP, London, Velika Britanija</w:t>
            </w:r>
          </w:p>
        </w:tc>
        <w:tc>
          <w:tcPr>
            <w:tcW w:w="1360" w:type="dxa"/>
            <w:tcBorders>
              <w:top w:val="nil"/>
              <w:left w:val="nil"/>
              <w:bottom w:val="single" w:sz="4" w:space="0" w:color="auto"/>
              <w:right w:val="single" w:sz="4" w:space="0" w:color="auto"/>
            </w:tcBorders>
            <w:shd w:val="clear" w:color="auto" w:fill="auto"/>
            <w:noWrap/>
            <w:hideMark/>
          </w:tcPr>
          <w:p w14:paraId="673EBEE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4.102 </w:t>
            </w:r>
          </w:p>
        </w:tc>
      </w:tr>
      <w:tr w:rsidR="00C83A68" w:rsidRPr="00A67D66" w14:paraId="247FE1BD"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90C3A0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54</w:t>
            </w:r>
          </w:p>
        </w:tc>
        <w:tc>
          <w:tcPr>
            <w:tcW w:w="7988" w:type="dxa"/>
            <w:tcBorders>
              <w:top w:val="nil"/>
              <w:left w:val="nil"/>
              <w:bottom w:val="single" w:sz="4" w:space="0" w:color="auto"/>
              <w:right w:val="single" w:sz="4" w:space="0" w:color="auto"/>
            </w:tcBorders>
            <w:shd w:val="clear" w:color="auto" w:fill="auto"/>
            <w:noWrap/>
            <w:hideMark/>
          </w:tcPr>
          <w:p w14:paraId="751C1183"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OPŠTA BOLNICA EUROMEDIK 2, Beograd, Srbija</w:t>
            </w:r>
          </w:p>
        </w:tc>
        <w:tc>
          <w:tcPr>
            <w:tcW w:w="1360" w:type="dxa"/>
            <w:tcBorders>
              <w:top w:val="nil"/>
              <w:left w:val="nil"/>
              <w:bottom w:val="single" w:sz="4" w:space="0" w:color="auto"/>
              <w:right w:val="single" w:sz="4" w:space="0" w:color="auto"/>
            </w:tcBorders>
            <w:shd w:val="clear" w:color="auto" w:fill="auto"/>
            <w:noWrap/>
            <w:hideMark/>
          </w:tcPr>
          <w:p w14:paraId="50D8B40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3.732 </w:t>
            </w:r>
          </w:p>
        </w:tc>
      </w:tr>
      <w:tr w:rsidR="00C83A68" w:rsidRPr="00A67D66" w14:paraId="1D90DC14"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903DE09"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55</w:t>
            </w:r>
          </w:p>
        </w:tc>
        <w:tc>
          <w:tcPr>
            <w:tcW w:w="7988" w:type="dxa"/>
            <w:tcBorders>
              <w:top w:val="nil"/>
              <w:left w:val="nil"/>
              <w:bottom w:val="single" w:sz="4" w:space="0" w:color="auto"/>
              <w:right w:val="single" w:sz="4" w:space="0" w:color="auto"/>
            </w:tcBorders>
            <w:shd w:val="clear" w:color="auto" w:fill="auto"/>
            <w:noWrap/>
            <w:hideMark/>
          </w:tcPr>
          <w:p w14:paraId="0469D8F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VAL MOD CENTAR,LOGOPEDIJA, Varaždin, Hrvatska</w:t>
            </w:r>
          </w:p>
        </w:tc>
        <w:tc>
          <w:tcPr>
            <w:tcW w:w="1360" w:type="dxa"/>
            <w:tcBorders>
              <w:top w:val="nil"/>
              <w:left w:val="nil"/>
              <w:bottom w:val="single" w:sz="4" w:space="0" w:color="auto"/>
              <w:right w:val="single" w:sz="4" w:space="0" w:color="auto"/>
            </w:tcBorders>
            <w:shd w:val="clear" w:color="auto" w:fill="auto"/>
            <w:noWrap/>
            <w:hideMark/>
          </w:tcPr>
          <w:p w14:paraId="6BB5191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3.325 </w:t>
            </w:r>
          </w:p>
        </w:tc>
      </w:tr>
      <w:tr w:rsidR="00C83A68" w:rsidRPr="00A67D66" w14:paraId="433ECBE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957B8D1"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56</w:t>
            </w:r>
          </w:p>
        </w:tc>
        <w:tc>
          <w:tcPr>
            <w:tcW w:w="7988" w:type="dxa"/>
            <w:tcBorders>
              <w:top w:val="nil"/>
              <w:left w:val="nil"/>
              <w:bottom w:val="single" w:sz="4" w:space="0" w:color="auto"/>
              <w:right w:val="single" w:sz="4" w:space="0" w:color="auto"/>
            </w:tcBorders>
            <w:shd w:val="clear" w:color="auto" w:fill="auto"/>
            <w:noWrap/>
            <w:hideMark/>
          </w:tcPr>
          <w:p w14:paraId="155A03B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ZENIT SPECIJALNA BOLNICA ZA MIKROHIRURGIJU OKA, Beograd, Srbija</w:t>
            </w:r>
          </w:p>
        </w:tc>
        <w:tc>
          <w:tcPr>
            <w:tcW w:w="1360" w:type="dxa"/>
            <w:tcBorders>
              <w:top w:val="nil"/>
              <w:left w:val="nil"/>
              <w:bottom w:val="single" w:sz="4" w:space="0" w:color="auto"/>
              <w:right w:val="single" w:sz="4" w:space="0" w:color="auto"/>
            </w:tcBorders>
            <w:shd w:val="clear" w:color="auto" w:fill="auto"/>
            <w:noWrap/>
            <w:hideMark/>
          </w:tcPr>
          <w:p w14:paraId="394C680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3.206 </w:t>
            </w:r>
          </w:p>
        </w:tc>
      </w:tr>
      <w:tr w:rsidR="00C83A68" w:rsidRPr="00A67D66" w14:paraId="0E6BE64F"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B201E39"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57</w:t>
            </w:r>
          </w:p>
        </w:tc>
        <w:tc>
          <w:tcPr>
            <w:tcW w:w="7988" w:type="dxa"/>
            <w:tcBorders>
              <w:top w:val="nil"/>
              <w:left w:val="nil"/>
              <w:bottom w:val="single" w:sz="4" w:space="0" w:color="auto"/>
              <w:right w:val="single" w:sz="4" w:space="0" w:color="auto"/>
            </w:tcBorders>
            <w:shd w:val="clear" w:color="auto" w:fill="auto"/>
            <w:noWrap/>
            <w:hideMark/>
          </w:tcPr>
          <w:p w14:paraId="7A34665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STANKOV OFTALMOLOGIJA, Beograd, Srbija</w:t>
            </w:r>
          </w:p>
        </w:tc>
        <w:tc>
          <w:tcPr>
            <w:tcW w:w="1360" w:type="dxa"/>
            <w:tcBorders>
              <w:top w:val="nil"/>
              <w:left w:val="nil"/>
              <w:bottom w:val="single" w:sz="4" w:space="0" w:color="auto"/>
              <w:right w:val="single" w:sz="4" w:space="0" w:color="auto"/>
            </w:tcBorders>
            <w:shd w:val="clear" w:color="auto" w:fill="auto"/>
            <w:noWrap/>
            <w:hideMark/>
          </w:tcPr>
          <w:p w14:paraId="47471E8D"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2.816 </w:t>
            </w:r>
          </w:p>
        </w:tc>
      </w:tr>
      <w:tr w:rsidR="00C83A68" w:rsidRPr="00A67D66" w14:paraId="47EF6097"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C6F2B6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58</w:t>
            </w:r>
          </w:p>
        </w:tc>
        <w:tc>
          <w:tcPr>
            <w:tcW w:w="7988" w:type="dxa"/>
            <w:tcBorders>
              <w:top w:val="nil"/>
              <w:left w:val="nil"/>
              <w:bottom w:val="single" w:sz="4" w:space="0" w:color="auto"/>
              <w:right w:val="single" w:sz="4" w:space="0" w:color="auto"/>
            </w:tcBorders>
            <w:shd w:val="clear" w:color="auto" w:fill="auto"/>
            <w:noWrap/>
            <w:hideMark/>
          </w:tcPr>
          <w:p w14:paraId="2FE206C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HANNA BOUTIQUE HOTEL, Istanbul, Turska</w:t>
            </w:r>
          </w:p>
        </w:tc>
        <w:tc>
          <w:tcPr>
            <w:tcW w:w="1360" w:type="dxa"/>
            <w:tcBorders>
              <w:top w:val="nil"/>
              <w:left w:val="nil"/>
              <w:bottom w:val="single" w:sz="4" w:space="0" w:color="auto"/>
              <w:right w:val="single" w:sz="4" w:space="0" w:color="auto"/>
            </w:tcBorders>
            <w:shd w:val="clear" w:color="auto" w:fill="auto"/>
            <w:noWrap/>
            <w:hideMark/>
          </w:tcPr>
          <w:p w14:paraId="0D2B0F1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2.425 </w:t>
            </w:r>
          </w:p>
        </w:tc>
      </w:tr>
      <w:tr w:rsidR="00C83A68" w:rsidRPr="00A67D66" w14:paraId="5DBFA55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5595C45"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59</w:t>
            </w:r>
          </w:p>
        </w:tc>
        <w:tc>
          <w:tcPr>
            <w:tcW w:w="7988" w:type="dxa"/>
            <w:tcBorders>
              <w:top w:val="nil"/>
              <w:left w:val="nil"/>
              <w:bottom w:val="single" w:sz="4" w:space="0" w:color="auto"/>
              <w:right w:val="single" w:sz="4" w:space="0" w:color="auto"/>
            </w:tcBorders>
            <w:shd w:val="clear" w:color="auto" w:fill="auto"/>
            <w:noWrap/>
            <w:hideMark/>
          </w:tcPr>
          <w:p w14:paraId="10358DA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POLIKLINIKA ZA DJEČJE BOLESTI HELENA Zagreb, Hrvatska</w:t>
            </w:r>
          </w:p>
        </w:tc>
        <w:tc>
          <w:tcPr>
            <w:tcW w:w="1360" w:type="dxa"/>
            <w:tcBorders>
              <w:top w:val="nil"/>
              <w:left w:val="nil"/>
              <w:bottom w:val="single" w:sz="4" w:space="0" w:color="auto"/>
              <w:right w:val="single" w:sz="4" w:space="0" w:color="auto"/>
            </w:tcBorders>
            <w:shd w:val="clear" w:color="auto" w:fill="auto"/>
            <w:noWrap/>
            <w:hideMark/>
          </w:tcPr>
          <w:p w14:paraId="7186DC5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2.367 </w:t>
            </w:r>
          </w:p>
        </w:tc>
      </w:tr>
      <w:tr w:rsidR="00C83A68" w:rsidRPr="00A67D66" w14:paraId="23D70BAC" w14:textId="77777777" w:rsidTr="008D390F">
        <w:trPr>
          <w:trHeight w:val="510"/>
        </w:trPr>
        <w:tc>
          <w:tcPr>
            <w:tcW w:w="629" w:type="dxa"/>
            <w:tcBorders>
              <w:top w:val="nil"/>
              <w:left w:val="single" w:sz="4" w:space="0" w:color="auto"/>
              <w:bottom w:val="single" w:sz="4" w:space="0" w:color="auto"/>
              <w:right w:val="single" w:sz="4" w:space="0" w:color="auto"/>
            </w:tcBorders>
            <w:shd w:val="clear" w:color="auto" w:fill="auto"/>
            <w:noWrap/>
            <w:hideMark/>
          </w:tcPr>
          <w:p w14:paraId="1C36A2D8"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60</w:t>
            </w:r>
          </w:p>
        </w:tc>
        <w:tc>
          <w:tcPr>
            <w:tcW w:w="7988" w:type="dxa"/>
            <w:tcBorders>
              <w:top w:val="nil"/>
              <w:left w:val="nil"/>
              <w:bottom w:val="single" w:sz="4" w:space="0" w:color="auto"/>
              <w:right w:val="single" w:sz="4" w:space="0" w:color="auto"/>
            </w:tcBorders>
            <w:shd w:val="clear" w:color="auto" w:fill="auto"/>
            <w:hideMark/>
          </w:tcPr>
          <w:p w14:paraId="771200B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OBRAD ALJETIC AMLICH BESTELLTER DOLMETSCHER UND UNBERSETZER FUR DIE BIH UND KROATISCHE, Foktarojt, Njemačka</w:t>
            </w:r>
          </w:p>
        </w:tc>
        <w:tc>
          <w:tcPr>
            <w:tcW w:w="1360" w:type="dxa"/>
            <w:tcBorders>
              <w:top w:val="nil"/>
              <w:left w:val="nil"/>
              <w:bottom w:val="single" w:sz="4" w:space="0" w:color="auto"/>
              <w:right w:val="single" w:sz="4" w:space="0" w:color="auto"/>
            </w:tcBorders>
            <w:shd w:val="clear" w:color="auto" w:fill="auto"/>
            <w:noWrap/>
            <w:hideMark/>
          </w:tcPr>
          <w:p w14:paraId="08B1B0C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1.892 </w:t>
            </w:r>
          </w:p>
        </w:tc>
      </w:tr>
      <w:tr w:rsidR="00C83A68" w:rsidRPr="00A67D66" w14:paraId="7D167507" w14:textId="77777777" w:rsidTr="008D390F">
        <w:trPr>
          <w:trHeight w:val="510"/>
        </w:trPr>
        <w:tc>
          <w:tcPr>
            <w:tcW w:w="629" w:type="dxa"/>
            <w:tcBorders>
              <w:top w:val="nil"/>
              <w:left w:val="single" w:sz="4" w:space="0" w:color="auto"/>
              <w:bottom w:val="single" w:sz="4" w:space="0" w:color="auto"/>
              <w:right w:val="single" w:sz="4" w:space="0" w:color="auto"/>
            </w:tcBorders>
            <w:shd w:val="clear" w:color="auto" w:fill="auto"/>
            <w:noWrap/>
            <w:hideMark/>
          </w:tcPr>
          <w:p w14:paraId="0BE78F5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61</w:t>
            </w:r>
          </w:p>
        </w:tc>
        <w:tc>
          <w:tcPr>
            <w:tcW w:w="7988" w:type="dxa"/>
            <w:tcBorders>
              <w:top w:val="nil"/>
              <w:left w:val="nil"/>
              <w:bottom w:val="single" w:sz="4" w:space="0" w:color="auto"/>
              <w:right w:val="single" w:sz="4" w:space="0" w:color="auto"/>
            </w:tcBorders>
            <w:shd w:val="clear" w:color="auto" w:fill="auto"/>
            <w:hideMark/>
          </w:tcPr>
          <w:p w14:paraId="4D73C05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KLINIČKI BOLNIČKI CENTAR ''SESTRE MILOSRDNICE''ZAGREB VINOGRADSKA CESTA 29, Zagreb, Hrvatska</w:t>
            </w:r>
          </w:p>
        </w:tc>
        <w:tc>
          <w:tcPr>
            <w:tcW w:w="1360" w:type="dxa"/>
            <w:tcBorders>
              <w:top w:val="nil"/>
              <w:left w:val="nil"/>
              <w:bottom w:val="single" w:sz="4" w:space="0" w:color="auto"/>
              <w:right w:val="single" w:sz="4" w:space="0" w:color="auto"/>
            </w:tcBorders>
            <w:shd w:val="clear" w:color="auto" w:fill="auto"/>
            <w:noWrap/>
            <w:hideMark/>
          </w:tcPr>
          <w:p w14:paraId="6CA7D15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1.648 </w:t>
            </w:r>
          </w:p>
        </w:tc>
      </w:tr>
      <w:tr w:rsidR="00C83A68" w:rsidRPr="00A67D66" w14:paraId="4022B5B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619494F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62</w:t>
            </w:r>
          </w:p>
        </w:tc>
        <w:tc>
          <w:tcPr>
            <w:tcW w:w="7988" w:type="dxa"/>
            <w:tcBorders>
              <w:top w:val="nil"/>
              <w:left w:val="nil"/>
              <w:bottom w:val="single" w:sz="4" w:space="0" w:color="auto"/>
              <w:right w:val="single" w:sz="4" w:space="0" w:color="auto"/>
            </w:tcBorders>
            <w:shd w:val="clear" w:color="auto" w:fill="auto"/>
            <w:noWrap/>
            <w:hideMark/>
          </w:tcPr>
          <w:p w14:paraId="1C229DB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UNIVERZITET U BEOGRADU BIOLOŠKI FAKULTET, Beograd, Srbija</w:t>
            </w:r>
          </w:p>
        </w:tc>
        <w:tc>
          <w:tcPr>
            <w:tcW w:w="1360" w:type="dxa"/>
            <w:tcBorders>
              <w:top w:val="nil"/>
              <w:left w:val="nil"/>
              <w:bottom w:val="single" w:sz="4" w:space="0" w:color="auto"/>
              <w:right w:val="single" w:sz="4" w:space="0" w:color="auto"/>
            </w:tcBorders>
            <w:shd w:val="clear" w:color="auto" w:fill="auto"/>
            <w:noWrap/>
            <w:hideMark/>
          </w:tcPr>
          <w:p w14:paraId="7709703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1.526 </w:t>
            </w:r>
          </w:p>
        </w:tc>
      </w:tr>
      <w:tr w:rsidR="00C83A68" w:rsidRPr="00A67D66" w14:paraId="4D9FA80C"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EA0F456"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63</w:t>
            </w:r>
          </w:p>
        </w:tc>
        <w:tc>
          <w:tcPr>
            <w:tcW w:w="7988" w:type="dxa"/>
            <w:tcBorders>
              <w:top w:val="nil"/>
              <w:left w:val="nil"/>
              <w:bottom w:val="single" w:sz="4" w:space="0" w:color="auto"/>
              <w:right w:val="single" w:sz="4" w:space="0" w:color="auto"/>
            </w:tcBorders>
            <w:shd w:val="clear" w:color="auto" w:fill="auto"/>
            <w:noWrap/>
            <w:hideMark/>
          </w:tcPr>
          <w:p w14:paraId="4FCA411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SPECIJALNA OPTIKA JAGODIĆ DOO, Beograd, Srbija</w:t>
            </w:r>
          </w:p>
        </w:tc>
        <w:tc>
          <w:tcPr>
            <w:tcW w:w="1360" w:type="dxa"/>
            <w:tcBorders>
              <w:top w:val="nil"/>
              <w:left w:val="nil"/>
              <w:bottom w:val="single" w:sz="4" w:space="0" w:color="auto"/>
              <w:right w:val="single" w:sz="4" w:space="0" w:color="auto"/>
            </w:tcBorders>
            <w:shd w:val="clear" w:color="auto" w:fill="auto"/>
            <w:noWrap/>
            <w:hideMark/>
          </w:tcPr>
          <w:p w14:paraId="1D2FCB8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1.269 </w:t>
            </w:r>
          </w:p>
        </w:tc>
      </w:tr>
      <w:tr w:rsidR="00C83A68" w:rsidRPr="00A67D66" w14:paraId="45C41CCF"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0FEC26F"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64</w:t>
            </w:r>
          </w:p>
        </w:tc>
        <w:tc>
          <w:tcPr>
            <w:tcW w:w="7988" w:type="dxa"/>
            <w:tcBorders>
              <w:top w:val="nil"/>
              <w:left w:val="nil"/>
              <w:bottom w:val="single" w:sz="4" w:space="0" w:color="auto"/>
              <w:right w:val="single" w:sz="4" w:space="0" w:color="auto"/>
            </w:tcBorders>
            <w:shd w:val="clear" w:color="auto" w:fill="auto"/>
            <w:noWrap/>
            <w:hideMark/>
          </w:tcPr>
          <w:p w14:paraId="4875C94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OPŠTA BOLNICA MEDIGROUP, Beograd, Srbija</w:t>
            </w:r>
          </w:p>
        </w:tc>
        <w:tc>
          <w:tcPr>
            <w:tcW w:w="1360" w:type="dxa"/>
            <w:tcBorders>
              <w:top w:val="nil"/>
              <w:left w:val="nil"/>
              <w:bottom w:val="single" w:sz="4" w:space="0" w:color="auto"/>
              <w:right w:val="single" w:sz="4" w:space="0" w:color="auto"/>
            </w:tcBorders>
            <w:shd w:val="clear" w:color="auto" w:fill="auto"/>
            <w:noWrap/>
            <w:hideMark/>
          </w:tcPr>
          <w:p w14:paraId="69B7A86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1.107 </w:t>
            </w:r>
          </w:p>
        </w:tc>
      </w:tr>
      <w:tr w:rsidR="00C83A68" w:rsidRPr="00A67D66" w14:paraId="6BBF4D48"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F91FD2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65</w:t>
            </w:r>
          </w:p>
        </w:tc>
        <w:tc>
          <w:tcPr>
            <w:tcW w:w="7988" w:type="dxa"/>
            <w:tcBorders>
              <w:top w:val="nil"/>
              <w:left w:val="nil"/>
              <w:bottom w:val="single" w:sz="4" w:space="0" w:color="auto"/>
              <w:right w:val="single" w:sz="4" w:space="0" w:color="auto"/>
            </w:tcBorders>
            <w:shd w:val="clear" w:color="auto" w:fill="auto"/>
            <w:noWrap/>
            <w:hideMark/>
          </w:tcPr>
          <w:p w14:paraId="6EAA883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SANT JOAN DE DUE HOSPITAL, Barselona, Španija</w:t>
            </w:r>
          </w:p>
        </w:tc>
        <w:tc>
          <w:tcPr>
            <w:tcW w:w="1360" w:type="dxa"/>
            <w:tcBorders>
              <w:top w:val="nil"/>
              <w:left w:val="nil"/>
              <w:bottom w:val="single" w:sz="4" w:space="0" w:color="auto"/>
              <w:right w:val="single" w:sz="4" w:space="0" w:color="auto"/>
            </w:tcBorders>
            <w:shd w:val="clear" w:color="auto" w:fill="auto"/>
            <w:noWrap/>
            <w:hideMark/>
          </w:tcPr>
          <w:p w14:paraId="1F3913F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954 </w:t>
            </w:r>
          </w:p>
        </w:tc>
      </w:tr>
      <w:tr w:rsidR="00C83A68" w:rsidRPr="00A67D66" w14:paraId="6F8C083B"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504B49A"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66</w:t>
            </w:r>
          </w:p>
        </w:tc>
        <w:tc>
          <w:tcPr>
            <w:tcW w:w="7988" w:type="dxa"/>
            <w:tcBorders>
              <w:top w:val="nil"/>
              <w:left w:val="nil"/>
              <w:bottom w:val="single" w:sz="4" w:space="0" w:color="auto"/>
              <w:right w:val="single" w:sz="4" w:space="0" w:color="auto"/>
            </w:tcBorders>
            <w:shd w:val="clear" w:color="auto" w:fill="auto"/>
            <w:noWrap/>
            <w:hideMark/>
          </w:tcPr>
          <w:p w14:paraId="40912BB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OČESNI KIRURŠKI CENTER DR PFEIFER, Ljubljana. Slovenija</w:t>
            </w:r>
          </w:p>
        </w:tc>
        <w:tc>
          <w:tcPr>
            <w:tcW w:w="1360" w:type="dxa"/>
            <w:tcBorders>
              <w:top w:val="nil"/>
              <w:left w:val="nil"/>
              <w:bottom w:val="single" w:sz="4" w:space="0" w:color="auto"/>
              <w:right w:val="single" w:sz="4" w:space="0" w:color="auto"/>
            </w:tcBorders>
            <w:shd w:val="clear" w:color="auto" w:fill="auto"/>
            <w:noWrap/>
            <w:hideMark/>
          </w:tcPr>
          <w:p w14:paraId="1C471F6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782 </w:t>
            </w:r>
          </w:p>
        </w:tc>
      </w:tr>
      <w:tr w:rsidR="00C83A68" w:rsidRPr="00A67D66" w14:paraId="78B70668"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6A24B585"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67</w:t>
            </w:r>
          </w:p>
        </w:tc>
        <w:tc>
          <w:tcPr>
            <w:tcW w:w="7988" w:type="dxa"/>
            <w:tcBorders>
              <w:top w:val="nil"/>
              <w:left w:val="nil"/>
              <w:bottom w:val="single" w:sz="4" w:space="0" w:color="auto"/>
              <w:right w:val="single" w:sz="4" w:space="0" w:color="auto"/>
            </w:tcBorders>
            <w:shd w:val="clear" w:color="auto" w:fill="auto"/>
            <w:noWrap/>
            <w:hideMark/>
          </w:tcPr>
          <w:p w14:paraId="1D54935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MEDIPOLITAN SAGLIK HIZMETLERI A.S., Itsnbul Turska</w:t>
            </w:r>
          </w:p>
        </w:tc>
        <w:tc>
          <w:tcPr>
            <w:tcW w:w="1360" w:type="dxa"/>
            <w:tcBorders>
              <w:top w:val="nil"/>
              <w:left w:val="nil"/>
              <w:bottom w:val="single" w:sz="4" w:space="0" w:color="auto"/>
              <w:right w:val="single" w:sz="4" w:space="0" w:color="auto"/>
            </w:tcBorders>
            <w:shd w:val="clear" w:color="auto" w:fill="auto"/>
            <w:noWrap/>
            <w:hideMark/>
          </w:tcPr>
          <w:p w14:paraId="50A5839D"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782 </w:t>
            </w:r>
          </w:p>
        </w:tc>
      </w:tr>
      <w:tr w:rsidR="00C83A68" w:rsidRPr="00A67D66" w14:paraId="3D53022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07DC4F6"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68</w:t>
            </w:r>
          </w:p>
        </w:tc>
        <w:tc>
          <w:tcPr>
            <w:tcW w:w="7988" w:type="dxa"/>
            <w:tcBorders>
              <w:top w:val="nil"/>
              <w:left w:val="nil"/>
              <w:bottom w:val="single" w:sz="4" w:space="0" w:color="auto"/>
              <w:right w:val="single" w:sz="4" w:space="0" w:color="auto"/>
            </w:tcBorders>
            <w:shd w:val="clear" w:color="auto" w:fill="auto"/>
            <w:noWrap/>
            <w:hideMark/>
          </w:tcPr>
          <w:p w14:paraId="13F9CA8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POLIKLINIKA PROF.DR.SC.MILENA STOJČEVIĆ-POLOVINA,Zagreb, Hrvatska</w:t>
            </w:r>
          </w:p>
        </w:tc>
        <w:tc>
          <w:tcPr>
            <w:tcW w:w="1360" w:type="dxa"/>
            <w:tcBorders>
              <w:top w:val="nil"/>
              <w:left w:val="nil"/>
              <w:bottom w:val="single" w:sz="4" w:space="0" w:color="auto"/>
              <w:right w:val="single" w:sz="4" w:space="0" w:color="auto"/>
            </w:tcBorders>
            <w:shd w:val="clear" w:color="auto" w:fill="auto"/>
            <w:noWrap/>
            <w:hideMark/>
          </w:tcPr>
          <w:p w14:paraId="70DBDA4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630 </w:t>
            </w:r>
          </w:p>
        </w:tc>
      </w:tr>
      <w:tr w:rsidR="00C83A68" w:rsidRPr="00A67D66" w14:paraId="00D41D4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486A34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69</w:t>
            </w:r>
          </w:p>
        </w:tc>
        <w:tc>
          <w:tcPr>
            <w:tcW w:w="7988" w:type="dxa"/>
            <w:tcBorders>
              <w:top w:val="nil"/>
              <w:left w:val="nil"/>
              <w:bottom w:val="single" w:sz="4" w:space="0" w:color="auto"/>
              <w:right w:val="single" w:sz="4" w:space="0" w:color="auto"/>
            </w:tcBorders>
            <w:shd w:val="clear" w:color="auto" w:fill="auto"/>
            <w:noWrap/>
            <w:hideMark/>
          </w:tcPr>
          <w:p w14:paraId="2C33BAF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POLIKLINICO SAN DONATO, Milano, Italija</w:t>
            </w:r>
          </w:p>
        </w:tc>
        <w:tc>
          <w:tcPr>
            <w:tcW w:w="1360" w:type="dxa"/>
            <w:tcBorders>
              <w:top w:val="nil"/>
              <w:left w:val="nil"/>
              <w:bottom w:val="single" w:sz="4" w:space="0" w:color="auto"/>
              <w:right w:val="single" w:sz="4" w:space="0" w:color="auto"/>
            </w:tcBorders>
            <w:shd w:val="clear" w:color="auto" w:fill="auto"/>
            <w:noWrap/>
            <w:hideMark/>
          </w:tcPr>
          <w:p w14:paraId="579817C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591 </w:t>
            </w:r>
          </w:p>
        </w:tc>
      </w:tr>
      <w:tr w:rsidR="00C83A68" w:rsidRPr="00A67D66" w14:paraId="5C33F508"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647428A6"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70</w:t>
            </w:r>
          </w:p>
        </w:tc>
        <w:tc>
          <w:tcPr>
            <w:tcW w:w="7988" w:type="dxa"/>
            <w:tcBorders>
              <w:top w:val="nil"/>
              <w:left w:val="nil"/>
              <w:bottom w:val="single" w:sz="4" w:space="0" w:color="auto"/>
              <w:right w:val="single" w:sz="4" w:space="0" w:color="auto"/>
            </w:tcBorders>
            <w:shd w:val="clear" w:color="auto" w:fill="auto"/>
            <w:noWrap/>
            <w:hideMark/>
          </w:tcPr>
          <w:p w14:paraId="57484BC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INTERNATIONAL MEDICAL CENTER PRIORA, Čepin, Hrvatska</w:t>
            </w:r>
          </w:p>
        </w:tc>
        <w:tc>
          <w:tcPr>
            <w:tcW w:w="1360" w:type="dxa"/>
            <w:tcBorders>
              <w:top w:val="nil"/>
              <w:left w:val="nil"/>
              <w:bottom w:val="single" w:sz="4" w:space="0" w:color="auto"/>
              <w:right w:val="single" w:sz="4" w:space="0" w:color="auto"/>
            </w:tcBorders>
            <w:shd w:val="clear" w:color="auto" w:fill="auto"/>
            <w:noWrap/>
            <w:hideMark/>
          </w:tcPr>
          <w:p w14:paraId="0B9131E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391 </w:t>
            </w:r>
          </w:p>
        </w:tc>
      </w:tr>
      <w:tr w:rsidR="00C83A68" w:rsidRPr="00A67D66" w14:paraId="0B6B5E7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04C21C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71</w:t>
            </w:r>
          </w:p>
        </w:tc>
        <w:tc>
          <w:tcPr>
            <w:tcW w:w="7988" w:type="dxa"/>
            <w:tcBorders>
              <w:top w:val="nil"/>
              <w:left w:val="nil"/>
              <w:bottom w:val="single" w:sz="4" w:space="0" w:color="auto"/>
              <w:right w:val="single" w:sz="4" w:space="0" w:color="auto"/>
            </w:tcBorders>
            <w:shd w:val="clear" w:color="auto" w:fill="auto"/>
            <w:noWrap/>
            <w:hideMark/>
          </w:tcPr>
          <w:p w14:paraId="13B7A78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MEDIZINISCHE UNIVERSITAT, Graz, Beč</w:t>
            </w:r>
          </w:p>
        </w:tc>
        <w:tc>
          <w:tcPr>
            <w:tcW w:w="1360" w:type="dxa"/>
            <w:tcBorders>
              <w:top w:val="nil"/>
              <w:left w:val="nil"/>
              <w:bottom w:val="single" w:sz="4" w:space="0" w:color="auto"/>
              <w:right w:val="single" w:sz="4" w:space="0" w:color="auto"/>
            </w:tcBorders>
            <w:shd w:val="clear" w:color="auto" w:fill="auto"/>
            <w:noWrap/>
            <w:hideMark/>
          </w:tcPr>
          <w:p w14:paraId="07A2CBA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318 </w:t>
            </w:r>
          </w:p>
        </w:tc>
      </w:tr>
      <w:tr w:rsidR="00C83A68" w:rsidRPr="00A67D66" w14:paraId="2844998B"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1140028"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72</w:t>
            </w:r>
          </w:p>
        </w:tc>
        <w:tc>
          <w:tcPr>
            <w:tcW w:w="7988" w:type="dxa"/>
            <w:tcBorders>
              <w:top w:val="nil"/>
              <w:left w:val="nil"/>
              <w:bottom w:val="single" w:sz="4" w:space="0" w:color="auto"/>
              <w:right w:val="single" w:sz="4" w:space="0" w:color="auto"/>
            </w:tcBorders>
            <w:shd w:val="clear" w:color="auto" w:fill="auto"/>
            <w:noWrap/>
            <w:hideMark/>
          </w:tcPr>
          <w:p w14:paraId="6756BAD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OKULISTIČNI CENTER HALWINA I SCHOLLMAYER, Ljubljana, Slovenija</w:t>
            </w:r>
          </w:p>
        </w:tc>
        <w:tc>
          <w:tcPr>
            <w:tcW w:w="1360" w:type="dxa"/>
            <w:tcBorders>
              <w:top w:val="nil"/>
              <w:left w:val="nil"/>
              <w:bottom w:val="single" w:sz="4" w:space="0" w:color="auto"/>
              <w:right w:val="single" w:sz="4" w:space="0" w:color="auto"/>
            </w:tcBorders>
            <w:shd w:val="clear" w:color="auto" w:fill="auto"/>
            <w:noWrap/>
            <w:hideMark/>
          </w:tcPr>
          <w:p w14:paraId="054AF92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274 </w:t>
            </w:r>
          </w:p>
        </w:tc>
      </w:tr>
      <w:tr w:rsidR="00C83A68" w:rsidRPr="00A67D66" w14:paraId="02869CAC"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6AC33D9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73</w:t>
            </w:r>
          </w:p>
        </w:tc>
        <w:tc>
          <w:tcPr>
            <w:tcW w:w="7988" w:type="dxa"/>
            <w:tcBorders>
              <w:top w:val="nil"/>
              <w:left w:val="nil"/>
              <w:bottom w:val="single" w:sz="4" w:space="0" w:color="auto"/>
              <w:right w:val="single" w:sz="4" w:space="0" w:color="auto"/>
            </w:tcBorders>
            <w:shd w:val="clear" w:color="auto" w:fill="auto"/>
            <w:noWrap/>
            <w:hideMark/>
          </w:tcPr>
          <w:p w14:paraId="5F1DB5D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KLINIČKA BOLNICA SVETI DUH ZAGREB Zagreb, Hrvatska</w:t>
            </w:r>
          </w:p>
        </w:tc>
        <w:tc>
          <w:tcPr>
            <w:tcW w:w="1360" w:type="dxa"/>
            <w:tcBorders>
              <w:top w:val="nil"/>
              <w:left w:val="nil"/>
              <w:bottom w:val="single" w:sz="4" w:space="0" w:color="auto"/>
              <w:right w:val="single" w:sz="4" w:space="0" w:color="auto"/>
            </w:tcBorders>
            <w:shd w:val="clear" w:color="auto" w:fill="auto"/>
            <w:noWrap/>
            <w:hideMark/>
          </w:tcPr>
          <w:p w14:paraId="11D70FD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141 </w:t>
            </w:r>
          </w:p>
        </w:tc>
      </w:tr>
      <w:tr w:rsidR="00C83A68" w:rsidRPr="00A67D66" w14:paraId="3E77793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1351A8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74</w:t>
            </w:r>
          </w:p>
        </w:tc>
        <w:tc>
          <w:tcPr>
            <w:tcW w:w="7988" w:type="dxa"/>
            <w:tcBorders>
              <w:top w:val="nil"/>
              <w:left w:val="nil"/>
              <w:bottom w:val="single" w:sz="4" w:space="0" w:color="auto"/>
              <w:right w:val="single" w:sz="4" w:space="0" w:color="auto"/>
            </w:tcBorders>
            <w:shd w:val="clear" w:color="auto" w:fill="auto"/>
            <w:noWrap/>
            <w:hideMark/>
          </w:tcPr>
          <w:p w14:paraId="6D4653D3"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ULTRAMEDICA  d.o.o.  Ljubljana, Slovenija</w:t>
            </w:r>
          </w:p>
        </w:tc>
        <w:tc>
          <w:tcPr>
            <w:tcW w:w="1360" w:type="dxa"/>
            <w:tcBorders>
              <w:top w:val="nil"/>
              <w:left w:val="nil"/>
              <w:bottom w:val="single" w:sz="4" w:space="0" w:color="auto"/>
              <w:right w:val="single" w:sz="4" w:space="0" w:color="auto"/>
            </w:tcBorders>
            <w:shd w:val="clear" w:color="auto" w:fill="auto"/>
            <w:noWrap/>
            <w:hideMark/>
          </w:tcPr>
          <w:p w14:paraId="3E0AC6C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98 </w:t>
            </w:r>
          </w:p>
        </w:tc>
      </w:tr>
    </w:tbl>
    <w:p w14:paraId="6B6ABA14" w14:textId="77777777" w:rsidR="006D65AC" w:rsidRPr="00A67D66" w:rsidRDefault="006D65AC" w:rsidP="00875940">
      <w:pPr>
        <w:pStyle w:val="Pasus"/>
        <w:rPr>
          <w:rFonts w:asciiTheme="minorHAnsi" w:hAnsiTheme="minorHAnsi" w:cstheme="minorHAnsi"/>
          <w:bCs/>
          <w:color w:val="000000" w:themeColor="text1"/>
          <w:sz w:val="26"/>
          <w:szCs w:val="26"/>
          <w:lang w:val="en-US"/>
        </w:rPr>
      </w:pPr>
    </w:p>
    <w:p w14:paraId="335D2E97" w14:textId="10F0EE28" w:rsidR="006D65AC" w:rsidRPr="00E116B9" w:rsidRDefault="001B0C69" w:rsidP="001B0C69">
      <w:pPr>
        <w:pStyle w:val="Pasus"/>
        <w:ind w:firstLine="720"/>
        <w:rPr>
          <w:rFonts w:asciiTheme="minorHAnsi" w:hAnsiTheme="minorHAnsi" w:cstheme="minorHAnsi"/>
          <w:bCs/>
          <w:color w:val="000000" w:themeColor="text1"/>
          <w:lang w:val="ru-RU"/>
        </w:rPr>
      </w:pPr>
      <w:r w:rsidRPr="001B0C69">
        <w:rPr>
          <w:rFonts w:asciiTheme="minorHAnsi" w:hAnsiTheme="minorHAnsi" w:cstheme="minorHAnsi"/>
          <w:bCs/>
          <w:iCs/>
          <w:sz w:val="26"/>
          <w:szCs w:val="26"/>
          <w:lang w:val="sr-Cyrl-BA"/>
        </w:rPr>
        <w:t>Najveći dio avansnih uplata odnosi se na liječenje u Institutu za majku i dete ''Dr Vukan Čupić'' Beograd u iznosu od 1.408.000 KM, i Institutu za eksperimentalnu fonetiku i patologiju govora Đorđe Kostić Beograd u iznosu od 671.524 KM.</w:t>
      </w:r>
    </w:p>
    <w:p w14:paraId="29CD8ACA" w14:textId="77777777" w:rsidR="006D65AC" w:rsidRPr="00E116B9" w:rsidRDefault="006D65AC" w:rsidP="00875940">
      <w:pPr>
        <w:pStyle w:val="Pasus"/>
        <w:rPr>
          <w:rFonts w:asciiTheme="minorHAnsi" w:hAnsiTheme="minorHAnsi" w:cstheme="minorHAnsi"/>
          <w:bCs/>
          <w:color w:val="000000" w:themeColor="text1"/>
          <w:lang w:val="ru-RU"/>
        </w:rPr>
      </w:pPr>
    </w:p>
    <w:p w14:paraId="656F5277" w14:textId="77777777" w:rsidR="006D65AC" w:rsidRDefault="006D65AC" w:rsidP="00875940">
      <w:pPr>
        <w:pStyle w:val="Pasus"/>
        <w:rPr>
          <w:rFonts w:asciiTheme="minorHAnsi" w:hAnsiTheme="minorHAnsi" w:cstheme="minorHAnsi"/>
          <w:bCs/>
          <w:color w:val="000000" w:themeColor="text1"/>
          <w:lang w:val="en-US"/>
        </w:rPr>
      </w:pPr>
    </w:p>
    <w:p w14:paraId="17406924" w14:textId="77777777" w:rsidR="001B0C69" w:rsidRDefault="001B0C69" w:rsidP="00875940">
      <w:pPr>
        <w:pStyle w:val="Pasus"/>
        <w:rPr>
          <w:rFonts w:asciiTheme="minorHAnsi" w:hAnsiTheme="minorHAnsi" w:cstheme="minorHAnsi"/>
          <w:bCs/>
          <w:color w:val="000000" w:themeColor="text1"/>
          <w:lang w:val="en-US"/>
        </w:rPr>
      </w:pPr>
    </w:p>
    <w:p w14:paraId="46DD9C70" w14:textId="77777777" w:rsidR="001B0C69" w:rsidRDefault="001B0C69" w:rsidP="00875940">
      <w:pPr>
        <w:pStyle w:val="Pasus"/>
        <w:rPr>
          <w:rFonts w:asciiTheme="minorHAnsi" w:hAnsiTheme="minorHAnsi" w:cstheme="minorHAnsi"/>
          <w:bCs/>
          <w:color w:val="000000" w:themeColor="text1"/>
          <w:lang w:val="en-US"/>
        </w:rPr>
      </w:pPr>
    </w:p>
    <w:p w14:paraId="09E34261" w14:textId="77777777" w:rsidR="006D65AC" w:rsidRDefault="006D65AC" w:rsidP="00875940">
      <w:pPr>
        <w:pStyle w:val="Pasus"/>
        <w:rPr>
          <w:rFonts w:asciiTheme="minorHAnsi" w:hAnsiTheme="minorHAnsi" w:cstheme="minorHAnsi"/>
          <w:bCs/>
          <w:color w:val="000000" w:themeColor="text1"/>
          <w:lang w:val="en-US"/>
        </w:rPr>
      </w:pPr>
    </w:p>
    <w:p w14:paraId="5C73A814" w14:textId="77777777" w:rsidR="00F66E39" w:rsidRDefault="00F66E39" w:rsidP="00875940">
      <w:pPr>
        <w:pStyle w:val="Pasus"/>
        <w:rPr>
          <w:rFonts w:asciiTheme="minorHAnsi" w:hAnsiTheme="minorHAnsi" w:cstheme="minorHAnsi"/>
          <w:bCs/>
          <w:color w:val="000000" w:themeColor="text1"/>
          <w:lang w:val="en-US"/>
        </w:rPr>
      </w:pPr>
    </w:p>
    <w:p w14:paraId="1D5B0969" w14:textId="77777777" w:rsidR="00F66E39" w:rsidRDefault="00F66E39" w:rsidP="00875940">
      <w:pPr>
        <w:pStyle w:val="Pasus"/>
        <w:rPr>
          <w:rFonts w:asciiTheme="minorHAnsi" w:hAnsiTheme="minorHAnsi" w:cstheme="minorHAnsi"/>
          <w:bCs/>
          <w:color w:val="000000" w:themeColor="text1"/>
          <w:lang w:val="en-US"/>
        </w:rPr>
      </w:pPr>
    </w:p>
    <w:p w14:paraId="2AB813E5" w14:textId="77777777" w:rsidR="00F66E39" w:rsidRDefault="00F66E39" w:rsidP="00875940">
      <w:pPr>
        <w:pStyle w:val="Pasus"/>
        <w:rPr>
          <w:rFonts w:asciiTheme="minorHAnsi" w:hAnsiTheme="minorHAnsi" w:cstheme="minorHAnsi"/>
          <w:bCs/>
          <w:color w:val="000000" w:themeColor="text1"/>
          <w:lang w:val="en-US"/>
        </w:rPr>
      </w:pPr>
    </w:p>
    <w:p w14:paraId="1657AEA7" w14:textId="77777777" w:rsidR="00F66E39" w:rsidRPr="00F66E39" w:rsidRDefault="00F66E39" w:rsidP="00875940">
      <w:pPr>
        <w:pStyle w:val="Pasus"/>
        <w:rPr>
          <w:rFonts w:asciiTheme="minorHAnsi" w:hAnsiTheme="minorHAnsi" w:cstheme="minorHAnsi"/>
          <w:bCs/>
          <w:color w:val="000000" w:themeColor="text1"/>
          <w:lang w:val="en-US"/>
        </w:rPr>
      </w:pPr>
    </w:p>
    <w:p w14:paraId="4AAD3EAA" w14:textId="77777777" w:rsidR="006D65AC" w:rsidRDefault="006D65AC" w:rsidP="00875940">
      <w:pPr>
        <w:pStyle w:val="Pasus"/>
        <w:rPr>
          <w:rFonts w:asciiTheme="minorHAnsi" w:hAnsiTheme="minorHAnsi" w:cstheme="minorHAnsi"/>
          <w:bCs/>
          <w:color w:val="000000" w:themeColor="text1"/>
          <w:lang w:val="en-US"/>
        </w:rPr>
      </w:pPr>
    </w:p>
    <w:p w14:paraId="747299EC" w14:textId="77777777" w:rsidR="001B0C69" w:rsidRPr="001B0C69" w:rsidRDefault="001B0C69" w:rsidP="00875940">
      <w:pPr>
        <w:pStyle w:val="Pasus"/>
        <w:rPr>
          <w:rFonts w:asciiTheme="minorHAnsi" w:hAnsiTheme="minorHAnsi" w:cstheme="minorHAnsi"/>
          <w:bCs/>
          <w:color w:val="000000" w:themeColor="text1"/>
          <w:lang w:val="en-US"/>
        </w:rPr>
      </w:pPr>
    </w:p>
    <w:p w14:paraId="5E164AF9" w14:textId="230C1320" w:rsidR="00875940" w:rsidRPr="00C56922" w:rsidRDefault="00AE13DD" w:rsidP="00AE13DD">
      <w:pPr>
        <w:pStyle w:val="Pasus"/>
        <w:rPr>
          <w:rFonts w:asciiTheme="minorHAnsi" w:hAnsiTheme="minorHAnsi" w:cstheme="minorHAnsi"/>
          <w:b/>
          <w:color w:val="000000" w:themeColor="text1"/>
          <w:sz w:val="28"/>
          <w:szCs w:val="28"/>
          <w:lang w:val="sr-Cyrl-RS"/>
        </w:rPr>
      </w:pPr>
      <w:r>
        <w:rPr>
          <w:rFonts w:asciiTheme="minorHAnsi" w:hAnsiTheme="minorHAnsi" w:cstheme="minorHAnsi"/>
          <w:b/>
          <w:color w:val="000000" w:themeColor="text1"/>
          <w:sz w:val="28"/>
          <w:szCs w:val="28"/>
          <w:lang w:val="en-US"/>
        </w:rPr>
        <w:t xml:space="preserve">1.2.2. </w:t>
      </w:r>
      <w:r w:rsidR="001B0C69" w:rsidRPr="001B0C69">
        <w:rPr>
          <w:rFonts w:asciiTheme="minorHAnsi" w:hAnsiTheme="minorHAnsi" w:cstheme="minorHAnsi"/>
          <w:b/>
          <w:color w:val="000000" w:themeColor="text1"/>
          <w:sz w:val="28"/>
          <w:szCs w:val="28"/>
          <w:lang w:val="sr-Cyrl-RS"/>
        </w:rPr>
        <w:t>Aktivnosti u 2024. godini</w:t>
      </w:r>
    </w:p>
    <w:p w14:paraId="6FB7FB8C" w14:textId="77777777" w:rsidR="001B0C69" w:rsidRPr="00BA7157" w:rsidRDefault="001B0C69" w:rsidP="001B0C69">
      <w:pPr>
        <w:rPr>
          <w:rFonts w:asciiTheme="minorHAnsi" w:eastAsia="Calibri" w:hAnsiTheme="minorHAnsi" w:cstheme="minorHAnsi"/>
          <w:b/>
          <w:bCs/>
          <w:color w:val="95B3D7" w:themeColor="accent1" w:themeTint="99"/>
          <w:sz w:val="26"/>
          <w:szCs w:val="26"/>
          <w:lang w:val="sr-Cyrl-RS" w:eastAsia="en-US"/>
        </w:rPr>
      </w:pPr>
      <w:r w:rsidRPr="00BA7157">
        <w:rPr>
          <w:rFonts w:asciiTheme="minorHAnsi" w:hAnsiTheme="minorHAnsi" w:cstheme="minorHAnsi"/>
          <w:bCs/>
          <w:color w:val="000000" w:themeColor="text1"/>
          <w:sz w:val="26"/>
          <w:szCs w:val="26"/>
          <w:lang w:val="sr-Cyrl-RS"/>
        </w:rPr>
        <w:t>Najznačanije aktivnosti JU Fond Solidarnosti su:</w:t>
      </w:r>
    </w:p>
    <w:p w14:paraId="377AB2C7" w14:textId="77777777" w:rsidR="001B0C69" w:rsidRPr="00BA7157" w:rsidRDefault="001B0C69" w:rsidP="001B0C69">
      <w:pPr>
        <w:pStyle w:val="ListParagraph"/>
        <w:numPr>
          <w:ilvl w:val="0"/>
          <w:numId w:val="17"/>
        </w:numPr>
        <w:rPr>
          <w:rStyle w:val="x193iq5w"/>
          <w:rFonts w:asciiTheme="minorHAnsi" w:hAnsiTheme="minorHAnsi" w:cstheme="minorHAnsi"/>
          <w:sz w:val="26"/>
          <w:szCs w:val="26"/>
          <w:lang w:val="sr-Cyrl-RS"/>
        </w:rPr>
      </w:pPr>
      <w:r w:rsidRPr="00F66E39">
        <w:rPr>
          <w:rStyle w:val="x193iq5w"/>
          <w:rFonts w:asciiTheme="minorHAnsi" w:hAnsiTheme="minorHAnsi" w:cstheme="minorHAnsi"/>
          <w:b/>
          <w:bCs/>
          <w:sz w:val="26"/>
          <w:szCs w:val="26"/>
          <w:lang w:val="sr-Cyrl-RS"/>
        </w:rPr>
        <w:t>PODRŠKA PREDSJEDNIKA RS:</w:t>
      </w:r>
      <w:r w:rsidRPr="00BA7157">
        <w:rPr>
          <w:rStyle w:val="x193iq5w"/>
          <w:rFonts w:asciiTheme="minorHAnsi" w:hAnsiTheme="minorHAnsi" w:cstheme="minorHAnsi"/>
          <w:sz w:val="26"/>
          <w:szCs w:val="26"/>
          <w:lang w:val="sr-Cyrl-RS"/>
        </w:rPr>
        <w:t xml:space="preserve"> Budući da je i dalje put do Bjelorusije, gdje još jedno dijete čeka transplantaciju bubrega saobraćaj otežan zbog ratnih dešavanja, predsjednik Republike Srpske Milorad Dodik je svoje vozače stavio na raspolaganje porodicama i djeci koja čekaju transplantaciju bubrega u Minsku. Vozači predsjednika Srpske su već nekoliko puta do sada vozili djecu do Minska kada su išli na redovne preglede. Transplantacija bubrega za naše pacijente jedino je moguća u Bjelorusiji jer BiH nije zemlja članica Eurotransplanta, pa su ovakve operacije naše djece teško izvodljive u zemljama Evropske unije. Na osnovu informacija iz Fonda zdravstvenog osiguranja RS o dobroj saradnji, i JU Fond solidarnosti je obezbijedio mogućnost obavljanja transplatacija u zdravstvenim ustanovama u Belorusiji.</w:t>
      </w:r>
    </w:p>
    <w:p w14:paraId="79293F20" w14:textId="06BA5C42" w:rsidR="001B0C69" w:rsidRPr="00BA7157" w:rsidRDefault="001B0C69" w:rsidP="001B0C69">
      <w:pPr>
        <w:pStyle w:val="ListParagraph"/>
        <w:numPr>
          <w:ilvl w:val="0"/>
          <w:numId w:val="17"/>
        </w:numPr>
        <w:rPr>
          <w:rStyle w:val="x193iq5w"/>
          <w:rFonts w:asciiTheme="minorHAnsi" w:hAnsiTheme="minorHAnsi" w:cstheme="minorHAnsi"/>
          <w:sz w:val="26"/>
          <w:szCs w:val="26"/>
          <w:lang w:val="sr-Cyrl-RS"/>
        </w:rPr>
      </w:pPr>
      <w:r w:rsidRPr="00F66E39">
        <w:rPr>
          <w:rStyle w:val="x193iq5w"/>
          <w:rFonts w:asciiTheme="minorHAnsi" w:hAnsiTheme="minorHAnsi" w:cstheme="minorHAnsi"/>
          <w:b/>
          <w:bCs/>
          <w:sz w:val="26"/>
          <w:szCs w:val="26"/>
          <w:lang w:val="sr-Cyrl-RS"/>
        </w:rPr>
        <w:t>HUMANITARNE AKCIJE</w:t>
      </w:r>
      <w:r w:rsidRPr="00BA7157">
        <w:rPr>
          <w:rStyle w:val="x193iq5w"/>
          <w:rFonts w:asciiTheme="minorHAnsi" w:hAnsiTheme="minorHAnsi" w:cstheme="minorHAnsi"/>
          <w:sz w:val="26"/>
          <w:szCs w:val="26"/>
          <w:lang w:val="sr-Cyrl-RS"/>
        </w:rPr>
        <w:t xml:space="preserve">: JU Fond solidarnosti je više puta u toku 2024. godine apelovao na medije i cjelokupnu javnost da JU Fond solidarnosti bude prva adresa ukoliko se pojavi vijest da je nekom djetetu potreban novac za liječenje u inostranstvu. Dešavalo se da se u medijima pojave apeli za pomoć, a liječenje u potpunosti finansira JU Fond solidarnosti. Organizovanjem humanitarnih akcija za troškove liječenja koji su već pokriveni od strane Fonda, građani bi nepotrebno ponovo izdvajali novac, što nije korektno. Zato je važno da građani znaju da kada primijete ovakve akcije u medijima, mogu uvijek da se obrate našoj ustanovi i da provjere da li liječenje finansira JU Fond solidarnosti. JU Fond solidarnosti je uvijek dostupan za informacije kako za medije , tako i građane, a svi brojevi telefona i elektronske adrese dostupne su i na našoj internet stranici. </w:t>
      </w:r>
    </w:p>
    <w:p w14:paraId="3E67AFBA" w14:textId="434327D1" w:rsidR="001B0C69" w:rsidRPr="00BA7157" w:rsidRDefault="001B0C69" w:rsidP="001B0C69">
      <w:pPr>
        <w:pStyle w:val="ListParagraph"/>
        <w:numPr>
          <w:ilvl w:val="0"/>
          <w:numId w:val="17"/>
        </w:numPr>
        <w:rPr>
          <w:rStyle w:val="x193iq5w"/>
          <w:rFonts w:asciiTheme="minorHAnsi" w:hAnsiTheme="minorHAnsi" w:cstheme="minorHAnsi"/>
          <w:sz w:val="26"/>
          <w:szCs w:val="26"/>
          <w:lang w:val="sr-Cyrl-RS"/>
        </w:rPr>
      </w:pPr>
      <w:r w:rsidRPr="00BA7157">
        <w:rPr>
          <w:rStyle w:val="x193iq5w"/>
          <w:rFonts w:asciiTheme="minorHAnsi" w:hAnsiTheme="minorHAnsi" w:cstheme="minorHAnsi"/>
          <w:sz w:val="26"/>
          <w:szCs w:val="26"/>
          <w:lang w:val="sr-Cyrl-RS"/>
        </w:rPr>
        <w:tab/>
      </w:r>
      <w:r w:rsidRPr="00F66E39">
        <w:rPr>
          <w:rStyle w:val="x193iq5w"/>
          <w:rFonts w:asciiTheme="minorHAnsi" w:hAnsiTheme="minorHAnsi" w:cstheme="minorHAnsi"/>
          <w:b/>
          <w:bCs/>
          <w:sz w:val="26"/>
          <w:szCs w:val="26"/>
          <w:lang w:val="sr-Cyrl-RS"/>
        </w:rPr>
        <w:t>TREĆI PO REDU IZLET U BUKVALEKU:</w:t>
      </w:r>
      <w:r w:rsidRPr="00BA7157">
        <w:rPr>
          <w:rStyle w:val="x193iq5w"/>
          <w:rFonts w:asciiTheme="minorHAnsi" w:hAnsiTheme="minorHAnsi" w:cstheme="minorHAnsi"/>
          <w:sz w:val="26"/>
          <w:szCs w:val="26"/>
          <w:lang w:val="sr-Cyrl-RS"/>
        </w:rPr>
        <w:t xml:space="preserve"> JU Fond solidarnosti je u junu mjesecu organizovao treći izlet za roditelje i djecu koja su se liječila posredstvom naše ustanove u inostranstvu. Ovi susreti djece i roditelja JU Fond solidarnosti su, kako ih je opisao dječiji pisac Berislav Blagojević – ljubav! Izlet je organizovan uz podršku Vlade Republike Srpske i nekoliko društveno odgovornih kompanija..</w:t>
      </w:r>
    </w:p>
    <w:p w14:paraId="2ACD4B36" w14:textId="4C38419F" w:rsidR="001B0C69" w:rsidRPr="00BA7157" w:rsidRDefault="001B0C69" w:rsidP="001B0C69">
      <w:pPr>
        <w:pStyle w:val="ListParagraph"/>
        <w:numPr>
          <w:ilvl w:val="0"/>
          <w:numId w:val="17"/>
        </w:numPr>
        <w:rPr>
          <w:rStyle w:val="x193iq5w"/>
          <w:rFonts w:asciiTheme="minorHAnsi" w:hAnsiTheme="minorHAnsi" w:cstheme="minorHAnsi"/>
          <w:sz w:val="26"/>
          <w:szCs w:val="26"/>
          <w:lang w:val="sr-Cyrl-RS"/>
        </w:rPr>
      </w:pPr>
      <w:r w:rsidRPr="00F66E39">
        <w:rPr>
          <w:rStyle w:val="x193iq5w"/>
          <w:rFonts w:asciiTheme="minorHAnsi" w:hAnsiTheme="minorHAnsi" w:cstheme="minorHAnsi"/>
          <w:b/>
          <w:bCs/>
          <w:sz w:val="26"/>
          <w:szCs w:val="26"/>
          <w:lang w:val="sr-Cyrl-RS"/>
        </w:rPr>
        <w:t>ŠTEDNE KNjIŽICE ZA DJECU FONDA SOLIDARNOSTI</w:t>
      </w:r>
      <w:r w:rsidRPr="00BA7157">
        <w:rPr>
          <w:rStyle w:val="x193iq5w"/>
          <w:rFonts w:asciiTheme="minorHAnsi" w:hAnsiTheme="minorHAnsi" w:cstheme="minorHAnsi"/>
          <w:sz w:val="26"/>
          <w:szCs w:val="26"/>
          <w:lang w:val="sr-Cyrl-RS"/>
        </w:rPr>
        <w:t xml:space="preserve">: Zahvaljujući saradnji sa Adiko bankom u Banjaluci otvorene su štedne knjižice za djecu kojima je banka donirala određen iznos uz stimulativnu kamatnu stopu. Prošle godine je to urađeno za blizu 200 djece, a u 2024. godini štedne knjižice su otvorene za još 200 nove djece.  </w:t>
      </w:r>
    </w:p>
    <w:p w14:paraId="5E96E0E0" w14:textId="4707F63B" w:rsidR="00BA7157" w:rsidRPr="00BA7157" w:rsidRDefault="001B0C69" w:rsidP="00BA7157">
      <w:pPr>
        <w:pStyle w:val="ListParagraph"/>
        <w:numPr>
          <w:ilvl w:val="0"/>
          <w:numId w:val="17"/>
        </w:numPr>
        <w:rPr>
          <w:rStyle w:val="x193iq5w"/>
          <w:rFonts w:asciiTheme="minorHAnsi" w:eastAsiaTheme="minorHAnsi" w:hAnsiTheme="minorHAnsi" w:cstheme="minorHAnsi"/>
          <w:sz w:val="26"/>
          <w:szCs w:val="26"/>
          <w:lang w:val="sr-Cyrl-BA"/>
        </w:rPr>
      </w:pPr>
      <w:r w:rsidRPr="00F66E39">
        <w:rPr>
          <w:rStyle w:val="x193iq5w"/>
          <w:rFonts w:asciiTheme="minorHAnsi" w:hAnsiTheme="minorHAnsi" w:cstheme="minorHAnsi"/>
          <w:b/>
          <w:bCs/>
          <w:sz w:val="26"/>
          <w:szCs w:val="26"/>
          <w:lang w:val="sr-Cyrl-RS"/>
        </w:rPr>
        <w:t>DONATORSKO VEČE „S ljubavlju hrabrim srcima“:</w:t>
      </w:r>
      <w:r w:rsidRPr="00BA7157">
        <w:rPr>
          <w:rStyle w:val="x193iq5w"/>
          <w:rFonts w:asciiTheme="minorHAnsi" w:hAnsiTheme="minorHAnsi" w:cstheme="minorHAnsi"/>
          <w:sz w:val="26"/>
          <w:szCs w:val="26"/>
          <w:lang w:val="sr-Cyrl-RS"/>
        </w:rPr>
        <w:t xml:space="preserve"> Direktorica Fonda solidarnosti i prošle godine bila je gost na donatorskoj večeri sa „S ljubavlju hrabrim srcima“ u organizaciji predsjednika Republike Srpske. Veče je bila posvećena osnivanju laboratorije na skrining spinalne mišićne atrofije za novorođenčad. Na ovoj donatorskoj večeri posebno je istaknut rad ustanove JU Fond solidarnosti. </w:t>
      </w:r>
    </w:p>
    <w:p w14:paraId="5322902C" w14:textId="0847E9FF" w:rsidR="00BA7157" w:rsidRPr="00BA7157" w:rsidRDefault="001B0C69" w:rsidP="00BA7157">
      <w:pPr>
        <w:pStyle w:val="ListParagraph"/>
        <w:numPr>
          <w:ilvl w:val="0"/>
          <w:numId w:val="17"/>
        </w:numPr>
        <w:rPr>
          <w:rStyle w:val="x193iq5w"/>
          <w:rFonts w:asciiTheme="minorHAnsi" w:eastAsiaTheme="minorHAnsi" w:hAnsiTheme="minorHAnsi" w:cstheme="minorHAnsi"/>
          <w:sz w:val="26"/>
          <w:szCs w:val="26"/>
          <w:lang w:val="sr-Cyrl-BA"/>
        </w:rPr>
      </w:pPr>
      <w:r w:rsidRPr="00F66E39">
        <w:rPr>
          <w:rStyle w:val="x193iq5w"/>
          <w:rFonts w:asciiTheme="minorHAnsi" w:hAnsiTheme="minorHAnsi" w:cstheme="minorHAnsi"/>
          <w:b/>
          <w:bCs/>
          <w:sz w:val="26"/>
          <w:szCs w:val="26"/>
          <w:lang w:val="sr-Cyrl-BA"/>
        </w:rPr>
        <w:t>IZBOR ZA BANjALUČANKU GODINE</w:t>
      </w:r>
      <w:r w:rsidRPr="00BA7157">
        <w:rPr>
          <w:rStyle w:val="x193iq5w"/>
          <w:rFonts w:asciiTheme="minorHAnsi" w:hAnsiTheme="minorHAnsi" w:cstheme="minorHAnsi"/>
          <w:sz w:val="26"/>
          <w:szCs w:val="26"/>
          <w:lang w:val="sr-Cyrl-BA"/>
        </w:rPr>
        <w:t xml:space="preserve"> Direktorica JU Fond solidarnosti Jasminka Vučković je predložena za „Banjalučanku godine“ u organizaciji portala www.srpskacafe.com.</w:t>
      </w:r>
    </w:p>
    <w:p w14:paraId="2066494B" w14:textId="6E22AC91" w:rsidR="001B0C69" w:rsidRPr="00BA7157" w:rsidRDefault="00BA7157" w:rsidP="00BA7157">
      <w:pPr>
        <w:spacing w:before="120" w:after="120"/>
        <w:ind w:left="717" w:hanging="717"/>
        <w:jc w:val="both"/>
        <w:rPr>
          <w:rStyle w:val="x193iq5w"/>
          <w:rFonts w:asciiTheme="minorHAnsi" w:eastAsia="Calibri" w:hAnsiTheme="minorHAnsi" w:cstheme="minorHAnsi"/>
          <w:sz w:val="26"/>
          <w:szCs w:val="26"/>
          <w:lang w:val="sr-Cyrl-BA" w:eastAsia="en-US"/>
        </w:rPr>
      </w:pPr>
      <w:r>
        <w:rPr>
          <w:rStyle w:val="x193iq5w"/>
          <w:rFonts w:asciiTheme="minorHAnsi" w:eastAsia="Calibri" w:hAnsiTheme="minorHAnsi" w:cstheme="minorHAnsi"/>
          <w:sz w:val="26"/>
          <w:szCs w:val="26"/>
          <w:lang w:val="en-US" w:eastAsia="en-US"/>
        </w:rPr>
        <w:t xml:space="preserve">- </w:t>
      </w:r>
      <w:r>
        <w:rPr>
          <w:rStyle w:val="x193iq5w"/>
          <w:rFonts w:asciiTheme="minorHAnsi" w:eastAsia="Calibri" w:hAnsiTheme="minorHAnsi" w:cstheme="minorHAnsi"/>
          <w:sz w:val="26"/>
          <w:szCs w:val="26"/>
          <w:lang w:val="en-US" w:eastAsia="en-US"/>
        </w:rPr>
        <w:tab/>
      </w:r>
      <w:r w:rsidR="001B0C69" w:rsidRPr="00F66E39">
        <w:rPr>
          <w:rStyle w:val="x193iq5w"/>
          <w:rFonts w:asciiTheme="minorHAnsi" w:eastAsia="Calibri" w:hAnsiTheme="minorHAnsi" w:cstheme="minorHAnsi"/>
          <w:b/>
          <w:bCs/>
          <w:sz w:val="26"/>
          <w:szCs w:val="26"/>
          <w:lang w:val="sr-Cyrl-BA" w:eastAsia="en-US"/>
        </w:rPr>
        <w:t>KONFERENCIJA „SMA Srbija“:</w:t>
      </w:r>
      <w:r w:rsidR="001B0C69" w:rsidRPr="00BA7157">
        <w:rPr>
          <w:rStyle w:val="x193iq5w"/>
          <w:rFonts w:asciiTheme="minorHAnsi" w:eastAsia="Calibri" w:hAnsiTheme="minorHAnsi" w:cstheme="minorHAnsi"/>
          <w:sz w:val="26"/>
          <w:szCs w:val="26"/>
          <w:lang w:val="sr-Cyrl-BA" w:eastAsia="en-US"/>
        </w:rPr>
        <w:t xml:space="preserve"> Direktorica Fonda solidarnosti Jasminka Vučković prisustvovala je na četvrtoj godišnjoj konferenciji o spinalnoj mišićnoj atrofiji pod nazivom "Zajedno ka napretku" u organizaciji Udruženja oboljelih od ove bolesti "SMA Srbija". Na ovoj konferenciji, pored direktorice Fonda solidarnosti, učestvovali su predstavnici svih važnih institucija u Srbiji koji su dali svoj doprinos kada je riječ o podršci oboljelima od ove bolesti. JU Fond solidarnosti je od početka rada bio konkretna finansijska podrška djeci oboljeloj od ove bolesti u Republici Srpskoj.</w:t>
      </w:r>
    </w:p>
    <w:p w14:paraId="0F16957F" w14:textId="41C713E4" w:rsidR="001B0C69" w:rsidRPr="00BA7157" w:rsidRDefault="001B0C69" w:rsidP="00BA7157">
      <w:pPr>
        <w:spacing w:before="120" w:after="120"/>
        <w:ind w:left="717" w:hanging="1057"/>
        <w:jc w:val="both"/>
        <w:rPr>
          <w:rStyle w:val="x193iq5w"/>
          <w:rFonts w:asciiTheme="minorHAnsi" w:eastAsia="Calibri" w:hAnsiTheme="minorHAnsi" w:cstheme="minorHAnsi"/>
          <w:sz w:val="26"/>
          <w:szCs w:val="26"/>
          <w:lang w:val="sr-Cyrl-BA" w:eastAsia="en-US"/>
        </w:rPr>
      </w:pPr>
      <w:r w:rsidRPr="00BA7157">
        <w:rPr>
          <w:rStyle w:val="x193iq5w"/>
          <w:rFonts w:asciiTheme="minorHAnsi" w:eastAsia="Calibri" w:hAnsiTheme="minorHAnsi" w:cstheme="minorHAnsi"/>
          <w:sz w:val="26"/>
          <w:szCs w:val="26"/>
          <w:lang w:val="sr-Cyrl-BA" w:eastAsia="en-US"/>
        </w:rPr>
        <w:t>-</w:t>
      </w:r>
      <w:r w:rsidRPr="00BA7157">
        <w:rPr>
          <w:rStyle w:val="x193iq5w"/>
          <w:rFonts w:asciiTheme="minorHAnsi" w:eastAsia="Calibri" w:hAnsiTheme="minorHAnsi" w:cstheme="minorHAnsi"/>
          <w:sz w:val="26"/>
          <w:szCs w:val="26"/>
          <w:lang w:val="sr-Cyrl-BA" w:eastAsia="en-US"/>
        </w:rPr>
        <w:tab/>
      </w:r>
      <w:r w:rsidR="00BA7157" w:rsidRPr="00F66E39">
        <w:rPr>
          <w:rStyle w:val="x193iq5w"/>
          <w:rFonts w:asciiTheme="minorHAnsi" w:eastAsia="Calibri" w:hAnsiTheme="minorHAnsi" w:cstheme="minorHAnsi"/>
          <w:b/>
          <w:bCs/>
          <w:sz w:val="26"/>
          <w:szCs w:val="26"/>
          <w:lang w:val="en-US" w:eastAsia="en-US"/>
        </w:rPr>
        <w:tab/>
      </w:r>
      <w:r w:rsidRPr="00F66E39">
        <w:rPr>
          <w:rStyle w:val="x193iq5w"/>
          <w:rFonts w:asciiTheme="minorHAnsi" w:eastAsia="Calibri" w:hAnsiTheme="minorHAnsi" w:cstheme="minorHAnsi"/>
          <w:b/>
          <w:bCs/>
          <w:sz w:val="26"/>
          <w:szCs w:val="26"/>
          <w:lang w:val="sr-Cyrl-BA" w:eastAsia="en-US"/>
        </w:rPr>
        <w:t>REGIONALNA KONFERENCIJA O RIJETKIM BOLESTIMA</w:t>
      </w:r>
      <w:r w:rsidRPr="00BA7157">
        <w:rPr>
          <w:rStyle w:val="x193iq5w"/>
          <w:rFonts w:asciiTheme="minorHAnsi" w:eastAsia="Calibri" w:hAnsiTheme="minorHAnsi" w:cstheme="minorHAnsi"/>
          <w:sz w:val="26"/>
          <w:szCs w:val="26"/>
          <w:lang w:val="sr-Cyrl-BA" w:eastAsia="en-US"/>
        </w:rPr>
        <w:t>: Direktorica Fonda solidarnosti Jasminka Vučković prisustvovala je na Regionalnoj konferenciji o rijetkim bolestima pod nazivom "Dijagnostika rijetkih bolesti", koja je održana u Novom Sadu. Organizator konferencije bilo je Udruženje "Život" iz Srbije. Konferencija je imala za cilj poboljšanje informisanosti o dostupnim dijagnostičkim metodama, a samim tim i unapređenje dijagnostike rijetkih bolesti u Srbiji i regionu. Na konferenciji je prisustvovao veliki broj stručnjaka iz ove oblasti, a predavanje je održala i Doc. dr Nina Marić, pedijatar, klinički genetičar na temu "Dijagnostika rijetkih bolesti u Republici Srpskoj: izazovi i prednosti male populacije" .</w:t>
      </w:r>
    </w:p>
    <w:p w14:paraId="7071D50B" w14:textId="0D52DCAF" w:rsidR="001B0C69" w:rsidRPr="00BA7157" w:rsidRDefault="001B0C69" w:rsidP="00BA7157">
      <w:pPr>
        <w:spacing w:before="120" w:after="120"/>
        <w:ind w:left="717" w:hanging="1057"/>
        <w:jc w:val="both"/>
        <w:rPr>
          <w:rStyle w:val="x193iq5w"/>
          <w:rFonts w:asciiTheme="minorHAnsi" w:eastAsia="Calibri" w:hAnsiTheme="minorHAnsi" w:cstheme="minorHAnsi"/>
          <w:sz w:val="26"/>
          <w:szCs w:val="26"/>
          <w:lang w:val="sr-Cyrl-BA" w:eastAsia="en-US"/>
        </w:rPr>
      </w:pPr>
      <w:r w:rsidRPr="00BA7157">
        <w:rPr>
          <w:rStyle w:val="x193iq5w"/>
          <w:rFonts w:asciiTheme="minorHAnsi" w:eastAsia="Calibri" w:hAnsiTheme="minorHAnsi" w:cstheme="minorHAnsi"/>
          <w:sz w:val="26"/>
          <w:szCs w:val="26"/>
          <w:lang w:val="sr-Cyrl-BA" w:eastAsia="en-US"/>
        </w:rPr>
        <w:t>-</w:t>
      </w:r>
      <w:r w:rsidRPr="00BA7157">
        <w:rPr>
          <w:rStyle w:val="x193iq5w"/>
          <w:rFonts w:asciiTheme="minorHAnsi" w:eastAsia="Calibri" w:hAnsiTheme="minorHAnsi" w:cstheme="minorHAnsi"/>
          <w:sz w:val="26"/>
          <w:szCs w:val="26"/>
          <w:lang w:val="sr-Cyrl-BA" w:eastAsia="en-US"/>
        </w:rPr>
        <w:tab/>
      </w:r>
      <w:r w:rsidR="00BA7157">
        <w:rPr>
          <w:rStyle w:val="x193iq5w"/>
          <w:rFonts w:asciiTheme="minorHAnsi" w:eastAsia="Calibri" w:hAnsiTheme="minorHAnsi" w:cstheme="minorHAnsi"/>
          <w:sz w:val="26"/>
          <w:szCs w:val="26"/>
          <w:lang w:val="en-US" w:eastAsia="en-US"/>
        </w:rPr>
        <w:tab/>
      </w:r>
      <w:r w:rsidRPr="00F66E39">
        <w:rPr>
          <w:rStyle w:val="x193iq5w"/>
          <w:rFonts w:asciiTheme="minorHAnsi" w:eastAsia="Calibri" w:hAnsiTheme="minorHAnsi" w:cstheme="minorHAnsi"/>
          <w:b/>
          <w:bCs/>
          <w:sz w:val="26"/>
          <w:szCs w:val="26"/>
          <w:lang w:val="sr-Cyrl-BA" w:eastAsia="en-US"/>
        </w:rPr>
        <w:t>EDUKATIVNI KAMP U TESLIĆU:</w:t>
      </w:r>
      <w:r w:rsidRPr="00BA7157">
        <w:rPr>
          <w:rStyle w:val="x193iq5w"/>
          <w:rFonts w:asciiTheme="minorHAnsi" w:eastAsia="Calibri" w:hAnsiTheme="minorHAnsi" w:cstheme="minorHAnsi"/>
          <w:sz w:val="26"/>
          <w:szCs w:val="26"/>
          <w:lang w:val="sr-Cyrl-BA" w:eastAsia="en-US"/>
        </w:rPr>
        <w:t xml:space="preserve"> JU Fond solidarnosti nastoji da kontinuirano informiše o svom postojanju kao i putu ostvarivanja prava na finansiranje liječenja u inostranstvu, svjesni da je informisanje jednako važno kao i naša uloga. Edukativni kamp u Tesliću u organizaciji Saveza za rijetke bolesti RS bila je prilika da se sve porodice dodatno upoznaju sa misijom Fonda solidarnosti o kojoj je pričala direktorica Jasminka Vučković.</w:t>
      </w:r>
    </w:p>
    <w:p w14:paraId="5A06F1C5" w14:textId="3EE8EAA9" w:rsidR="001B0C69" w:rsidRPr="00BA7157" w:rsidRDefault="001B0C69" w:rsidP="00BA7157">
      <w:pPr>
        <w:spacing w:before="120" w:after="120"/>
        <w:ind w:left="717" w:hanging="1057"/>
        <w:jc w:val="both"/>
        <w:rPr>
          <w:rStyle w:val="x193iq5w"/>
          <w:rFonts w:asciiTheme="minorHAnsi" w:eastAsia="Calibri" w:hAnsiTheme="minorHAnsi" w:cstheme="minorHAnsi"/>
          <w:sz w:val="26"/>
          <w:szCs w:val="26"/>
          <w:lang w:val="sr-Cyrl-BA" w:eastAsia="en-US"/>
        </w:rPr>
      </w:pPr>
      <w:r w:rsidRPr="00BA7157">
        <w:rPr>
          <w:rStyle w:val="x193iq5w"/>
          <w:rFonts w:asciiTheme="minorHAnsi" w:eastAsia="Calibri" w:hAnsiTheme="minorHAnsi" w:cstheme="minorHAnsi"/>
          <w:sz w:val="26"/>
          <w:szCs w:val="26"/>
          <w:lang w:val="sr-Cyrl-BA" w:eastAsia="en-US"/>
        </w:rPr>
        <w:t>-</w:t>
      </w:r>
      <w:r w:rsidRPr="00BA7157">
        <w:rPr>
          <w:rStyle w:val="x193iq5w"/>
          <w:rFonts w:asciiTheme="minorHAnsi" w:eastAsia="Calibri" w:hAnsiTheme="minorHAnsi" w:cstheme="minorHAnsi"/>
          <w:sz w:val="26"/>
          <w:szCs w:val="26"/>
          <w:lang w:val="sr-Cyrl-BA" w:eastAsia="en-US"/>
        </w:rPr>
        <w:tab/>
      </w:r>
      <w:r w:rsidR="00BA7157">
        <w:rPr>
          <w:rStyle w:val="x193iq5w"/>
          <w:rFonts w:asciiTheme="minorHAnsi" w:eastAsia="Calibri" w:hAnsiTheme="minorHAnsi" w:cstheme="minorHAnsi"/>
          <w:sz w:val="26"/>
          <w:szCs w:val="26"/>
          <w:lang w:val="en-US" w:eastAsia="en-US"/>
        </w:rPr>
        <w:tab/>
      </w:r>
      <w:r w:rsidRPr="00F66E39">
        <w:rPr>
          <w:rStyle w:val="x193iq5w"/>
          <w:rFonts w:asciiTheme="minorHAnsi" w:eastAsia="Calibri" w:hAnsiTheme="minorHAnsi" w:cstheme="minorHAnsi"/>
          <w:b/>
          <w:bCs/>
          <w:sz w:val="26"/>
          <w:szCs w:val="26"/>
          <w:lang w:val="sr-Cyrl-BA" w:eastAsia="en-US"/>
        </w:rPr>
        <w:t>PODRŠKA ZA DJECU SA RAZVOJNIM POTEŠKOĆAMA:</w:t>
      </w:r>
      <w:r w:rsidRPr="00BA7157">
        <w:rPr>
          <w:rStyle w:val="x193iq5w"/>
          <w:rFonts w:asciiTheme="minorHAnsi" w:eastAsia="Calibri" w:hAnsiTheme="minorHAnsi" w:cstheme="minorHAnsi"/>
          <w:sz w:val="26"/>
          <w:szCs w:val="26"/>
          <w:lang w:val="sr-Cyrl-BA" w:eastAsia="en-US"/>
        </w:rPr>
        <w:t xml:space="preserve"> Centar za specijalističke socijalne usluge „Kosta u polju maslačaka“ organizovao je dnodnevni skup na kojem je prisustvovala i direktorica Fonda solidarnosti Jasminka Vučković. Skup je organizovan u cilju razmjenjivanja iskustava i širenja svijesti o sve većem broju djece sa razvojnim poremećajima. Predavači su bili prof. Mirjana Sovilj iz Instituta za eksperimentalnu fonetiku i patologiju govora „Đorđe Kostić“ iz Beograda i prof. dr Erdal Karaoz iz „Liv Hospital“ iz Istanbula. </w:t>
      </w:r>
    </w:p>
    <w:p w14:paraId="5775E643" w14:textId="3CD4086C" w:rsidR="001B0C69" w:rsidRPr="00BA7157" w:rsidRDefault="001B0C69" w:rsidP="00BA7157">
      <w:pPr>
        <w:spacing w:before="120" w:after="120"/>
        <w:ind w:left="720" w:hanging="1060"/>
        <w:jc w:val="both"/>
        <w:rPr>
          <w:rStyle w:val="x193iq5w"/>
          <w:rFonts w:asciiTheme="minorHAnsi" w:eastAsia="Calibri" w:hAnsiTheme="minorHAnsi" w:cstheme="minorHAnsi"/>
          <w:sz w:val="26"/>
          <w:szCs w:val="26"/>
          <w:lang w:val="sr-Cyrl-BA" w:eastAsia="en-US"/>
        </w:rPr>
      </w:pPr>
      <w:r w:rsidRPr="00BA7157">
        <w:rPr>
          <w:rStyle w:val="x193iq5w"/>
          <w:rFonts w:asciiTheme="minorHAnsi" w:eastAsia="Calibri" w:hAnsiTheme="minorHAnsi" w:cstheme="minorHAnsi"/>
          <w:sz w:val="26"/>
          <w:szCs w:val="26"/>
          <w:lang w:val="sr-Cyrl-BA" w:eastAsia="en-US"/>
        </w:rPr>
        <w:t>-</w:t>
      </w:r>
      <w:r w:rsidRPr="00BA7157">
        <w:rPr>
          <w:rStyle w:val="x193iq5w"/>
          <w:rFonts w:asciiTheme="minorHAnsi" w:eastAsia="Calibri" w:hAnsiTheme="minorHAnsi" w:cstheme="minorHAnsi"/>
          <w:sz w:val="26"/>
          <w:szCs w:val="26"/>
          <w:lang w:val="sr-Cyrl-BA" w:eastAsia="en-US"/>
        </w:rPr>
        <w:tab/>
      </w:r>
      <w:r w:rsidRPr="00F66E39">
        <w:rPr>
          <w:rStyle w:val="x193iq5w"/>
          <w:rFonts w:asciiTheme="minorHAnsi" w:eastAsia="Calibri" w:hAnsiTheme="minorHAnsi" w:cstheme="minorHAnsi"/>
          <w:b/>
          <w:bCs/>
          <w:sz w:val="26"/>
          <w:szCs w:val="26"/>
          <w:lang w:val="sr-Cyrl-BA" w:eastAsia="en-US"/>
        </w:rPr>
        <w:t>VODIČI O RADU JU FOND SOLIDARNOSTI:</w:t>
      </w:r>
      <w:r w:rsidRPr="00BA7157">
        <w:rPr>
          <w:rStyle w:val="x193iq5w"/>
          <w:rFonts w:asciiTheme="minorHAnsi" w:eastAsia="Calibri" w:hAnsiTheme="minorHAnsi" w:cstheme="minorHAnsi"/>
          <w:sz w:val="26"/>
          <w:szCs w:val="26"/>
          <w:lang w:val="sr-Cyrl-BA" w:eastAsia="en-US"/>
        </w:rPr>
        <w:t xml:space="preserve"> JU Fond solidarnosti pripremio je vodič o radu Fonda solidarnosti u cilju unapređenja dostupnosti informacija. Vodiči o radu Fonda solidarnosti su prosljeđeni svim filijalama Fonda zdarvstvenog osiguranja RS kao i zdravstvenim ustanovama kako bi zdravstveni radnici, ali i građani bili upoznati sa procedurom odobravanja finansijskih sredstava za liječenja djece u inostranstvu.</w:t>
      </w:r>
    </w:p>
    <w:p w14:paraId="610F6E0E" w14:textId="77777777" w:rsidR="001B0C69" w:rsidRPr="00BA7157" w:rsidRDefault="001B0C69" w:rsidP="001B0C69">
      <w:pPr>
        <w:spacing w:before="120" w:after="120"/>
        <w:ind w:hanging="340"/>
        <w:jc w:val="both"/>
        <w:rPr>
          <w:rStyle w:val="x193iq5w"/>
          <w:rFonts w:asciiTheme="minorHAnsi" w:eastAsia="Calibri" w:hAnsiTheme="minorHAnsi" w:cstheme="minorHAnsi"/>
          <w:sz w:val="26"/>
          <w:szCs w:val="26"/>
          <w:lang w:val="sr-Cyrl-BA" w:eastAsia="en-US"/>
        </w:rPr>
      </w:pPr>
    </w:p>
    <w:p w14:paraId="57726901" w14:textId="71025604" w:rsidR="001B0C69" w:rsidRPr="00F66E39" w:rsidRDefault="001B0C69" w:rsidP="00D136FC">
      <w:pPr>
        <w:spacing w:before="120" w:after="120"/>
        <w:ind w:left="720"/>
        <w:jc w:val="both"/>
        <w:rPr>
          <w:rStyle w:val="x193iq5w"/>
          <w:rFonts w:asciiTheme="minorHAnsi" w:eastAsia="Calibri" w:hAnsiTheme="minorHAnsi" w:cstheme="minorHAnsi"/>
          <w:sz w:val="26"/>
          <w:szCs w:val="26"/>
          <w:lang w:val="en-US" w:eastAsia="en-US"/>
        </w:rPr>
      </w:pPr>
      <w:r w:rsidRPr="00BA7157">
        <w:rPr>
          <w:rStyle w:val="x193iq5w"/>
          <w:rFonts w:asciiTheme="minorHAnsi" w:eastAsia="Calibri" w:hAnsiTheme="minorHAnsi" w:cstheme="minorHAnsi"/>
          <w:sz w:val="26"/>
          <w:szCs w:val="26"/>
          <w:lang w:val="sr-Cyrl-BA" w:eastAsia="en-US"/>
        </w:rPr>
        <w:t>JU Fond solidarnosti u 2024. godini je posebnu pažnju posvetio promovisanju i informisanju javnosti o svim aktivnostima ustanove sa posebnim akcentom na djecu i roditelje. Direktorica Fonda solidarnosti tokom cijele godine gostovala je u više emisija, poput Jutarnjeg programa RTRS-a i Alternativne televizije , zatim emisije kao što je „Centar dana“ na ATV-u, ali i drugim emisijama u elektronskim medijima. Takođe, direktorica Fonda solidarnosti odazvala se i na svaki intervju u štampanim medijima, zatim u mnogim podkastima kako bi približila rad Fonda solidarnosti javnosti. Takođe, sa porodicama djece koja se liječe posredstvom Fonda solidarnosti u inostranstvu kreirane su emisije kako bi javnost bila upoznata sa problemima sa kojima se suočavaju porodice. U nastavku pregled emisija koje su bile aktuelne u 2024.godini.</w:t>
      </w:r>
    </w:p>
    <w:p w14:paraId="5B332B58" w14:textId="09C82C95" w:rsidR="001B0C69" w:rsidRPr="00BA7157" w:rsidRDefault="001B0C69" w:rsidP="00F66E39">
      <w:pPr>
        <w:spacing w:before="120" w:after="120"/>
        <w:ind w:left="720" w:hanging="1060"/>
        <w:jc w:val="both"/>
        <w:rPr>
          <w:rStyle w:val="x193iq5w"/>
          <w:rFonts w:asciiTheme="minorHAnsi" w:eastAsia="Calibri" w:hAnsiTheme="minorHAnsi" w:cstheme="minorHAnsi"/>
          <w:sz w:val="26"/>
          <w:szCs w:val="26"/>
          <w:lang w:val="sr-Cyrl-BA" w:eastAsia="en-US"/>
        </w:rPr>
      </w:pPr>
      <w:r w:rsidRPr="00BA7157">
        <w:rPr>
          <w:rStyle w:val="x193iq5w"/>
          <w:rFonts w:asciiTheme="minorHAnsi" w:eastAsia="Calibri" w:hAnsiTheme="minorHAnsi" w:cstheme="minorHAnsi"/>
          <w:sz w:val="26"/>
          <w:szCs w:val="26"/>
          <w:lang w:val="sr-Cyrl-BA" w:eastAsia="en-US"/>
        </w:rPr>
        <w:t>-</w:t>
      </w:r>
      <w:r w:rsidRPr="00BA7157">
        <w:rPr>
          <w:rStyle w:val="x193iq5w"/>
          <w:rFonts w:asciiTheme="minorHAnsi" w:eastAsia="Calibri" w:hAnsiTheme="minorHAnsi" w:cstheme="minorHAnsi"/>
          <w:sz w:val="26"/>
          <w:szCs w:val="26"/>
          <w:lang w:val="sr-Cyrl-BA" w:eastAsia="en-US"/>
        </w:rPr>
        <w:tab/>
      </w:r>
      <w:r w:rsidRPr="00F66E39">
        <w:rPr>
          <w:rStyle w:val="x193iq5w"/>
          <w:rFonts w:asciiTheme="minorHAnsi" w:eastAsia="Calibri" w:hAnsiTheme="minorHAnsi" w:cstheme="minorHAnsi"/>
          <w:b/>
          <w:bCs/>
          <w:sz w:val="26"/>
          <w:szCs w:val="26"/>
          <w:lang w:val="sr-Cyrl-BA" w:eastAsia="en-US"/>
        </w:rPr>
        <w:t>PODKAST OSLOBOĐENA BY BOSNALIJEK</w:t>
      </w:r>
      <w:r w:rsidRPr="00BA7157">
        <w:rPr>
          <w:rStyle w:val="x193iq5w"/>
          <w:rFonts w:asciiTheme="minorHAnsi" w:eastAsia="Calibri" w:hAnsiTheme="minorHAnsi" w:cstheme="minorHAnsi"/>
          <w:sz w:val="26"/>
          <w:szCs w:val="26"/>
          <w:lang w:val="sr-Cyrl-BA" w:eastAsia="en-US"/>
        </w:rPr>
        <w:t>: Naziv emisije „Jovan – veliki heroj današnjice“ Autor emisije Brankica Raković ugostila je dječaka Jovana Petrovića sa mamom Brankicom, a u emisiji je bilo riječi o tome kako se sa zdravstvenim problemima nosi Jovan, kako njegova porodica. Koliko im je važna uloga Fonda solidarnosti, ali i koliko je bitna podrška zajednice porodicama koje imaju slične zdravstvene probleme. Ove emisije imaju za cilj da podstiču različitost kao stil života i da su veliki ljudi upravo oni koji znaju da se nose sa svim izazovima, hrabro i ponosno, baš kao Jovan i njegova porodica.</w:t>
      </w:r>
    </w:p>
    <w:p w14:paraId="5512C2F5" w14:textId="5F630028" w:rsidR="001B0C69" w:rsidRPr="00BA7157" w:rsidRDefault="001B0C69" w:rsidP="00F66E39">
      <w:pPr>
        <w:spacing w:before="120" w:after="120"/>
        <w:ind w:left="720" w:hanging="1060"/>
        <w:jc w:val="both"/>
        <w:rPr>
          <w:rStyle w:val="x193iq5w"/>
          <w:rFonts w:asciiTheme="minorHAnsi" w:eastAsia="Calibri" w:hAnsiTheme="minorHAnsi" w:cstheme="minorHAnsi"/>
          <w:sz w:val="26"/>
          <w:szCs w:val="26"/>
          <w:lang w:val="sr-Cyrl-BA" w:eastAsia="en-US"/>
        </w:rPr>
      </w:pPr>
      <w:r w:rsidRPr="00BA7157">
        <w:rPr>
          <w:rStyle w:val="x193iq5w"/>
          <w:rFonts w:asciiTheme="minorHAnsi" w:eastAsia="Calibri" w:hAnsiTheme="minorHAnsi" w:cstheme="minorHAnsi"/>
          <w:sz w:val="26"/>
          <w:szCs w:val="26"/>
          <w:lang w:val="sr-Cyrl-BA" w:eastAsia="en-US"/>
        </w:rPr>
        <w:t>-</w:t>
      </w:r>
      <w:r w:rsidRPr="00BA7157">
        <w:rPr>
          <w:rStyle w:val="x193iq5w"/>
          <w:rFonts w:asciiTheme="minorHAnsi" w:eastAsia="Calibri" w:hAnsiTheme="minorHAnsi" w:cstheme="minorHAnsi"/>
          <w:sz w:val="26"/>
          <w:szCs w:val="26"/>
          <w:lang w:val="sr-Cyrl-BA" w:eastAsia="en-US"/>
        </w:rPr>
        <w:tab/>
      </w:r>
      <w:r w:rsidRPr="00F66E39">
        <w:rPr>
          <w:rStyle w:val="x193iq5w"/>
          <w:rFonts w:asciiTheme="minorHAnsi" w:eastAsia="Calibri" w:hAnsiTheme="minorHAnsi" w:cstheme="minorHAnsi"/>
          <w:b/>
          <w:bCs/>
          <w:sz w:val="26"/>
          <w:szCs w:val="26"/>
          <w:lang w:val="sr-Cyrl-BA" w:eastAsia="en-US"/>
        </w:rPr>
        <w:t>EMISIJA TELERING</w:t>
      </w:r>
      <w:r w:rsidRPr="00BA7157">
        <w:rPr>
          <w:rStyle w:val="x193iq5w"/>
          <w:rFonts w:asciiTheme="minorHAnsi" w:eastAsia="Calibri" w:hAnsiTheme="minorHAnsi" w:cstheme="minorHAnsi"/>
          <w:sz w:val="26"/>
          <w:szCs w:val="26"/>
          <w:lang w:val="sr-Cyrl-BA" w:eastAsia="en-US"/>
        </w:rPr>
        <w:t>: Gost direktorica Fonda solidarnosti: Gost u emisiji „Telering“ bila je direktorica Fonda solidarnosti Jasminka Vučković koja je pričala o radu Fonda solidarnosti, o porodica koje imaju zdravstvene probleme.</w:t>
      </w:r>
    </w:p>
    <w:p w14:paraId="4BCE11BC" w14:textId="7409E8ED" w:rsidR="001B0C69" w:rsidRPr="00BA7157" w:rsidRDefault="001B0C69" w:rsidP="00F66E39">
      <w:pPr>
        <w:spacing w:before="120" w:after="120"/>
        <w:ind w:left="720" w:hanging="1060"/>
        <w:jc w:val="both"/>
        <w:rPr>
          <w:rStyle w:val="x193iq5w"/>
          <w:rFonts w:asciiTheme="minorHAnsi" w:eastAsia="Calibri" w:hAnsiTheme="minorHAnsi" w:cstheme="minorHAnsi"/>
          <w:sz w:val="26"/>
          <w:szCs w:val="26"/>
          <w:lang w:val="sr-Cyrl-BA" w:eastAsia="en-US"/>
        </w:rPr>
      </w:pPr>
      <w:r w:rsidRPr="00BA7157">
        <w:rPr>
          <w:rStyle w:val="x193iq5w"/>
          <w:rFonts w:asciiTheme="minorHAnsi" w:eastAsia="Calibri" w:hAnsiTheme="minorHAnsi" w:cstheme="minorHAnsi"/>
          <w:sz w:val="26"/>
          <w:szCs w:val="26"/>
          <w:lang w:val="sr-Cyrl-BA" w:eastAsia="en-US"/>
        </w:rPr>
        <w:t>-</w:t>
      </w:r>
      <w:r w:rsidR="00BA7157">
        <w:rPr>
          <w:rStyle w:val="x193iq5w"/>
          <w:rFonts w:asciiTheme="minorHAnsi" w:eastAsia="Calibri" w:hAnsiTheme="minorHAnsi" w:cstheme="minorHAnsi"/>
          <w:sz w:val="26"/>
          <w:szCs w:val="26"/>
          <w:lang w:val="en-US" w:eastAsia="en-US"/>
        </w:rPr>
        <w:tab/>
      </w:r>
      <w:r w:rsidRPr="00F66E39">
        <w:rPr>
          <w:rStyle w:val="x193iq5w"/>
          <w:rFonts w:asciiTheme="minorHAnsi" w:eastAsia="Calibri" w:hAnsiTheme="minorHAnsi" w:cstheme="minorHAnsi"/>
          <w:b/>
          <w:bCs/>
          <w:sz w:val="26"/>
          <w:szCs w:val="26"/>
          <w:lang w:val="sr-Cyrl-BA" w:eastAsia="en-US"/>
        </w:rPr>
        <w:t>EMISIJA NA HARD ROK RADIJU</w:t>
      </w:r>
      <w:r w:rsidRPr="00BA7157">
        <w:rPr>
          <w:rStyle w:val="x193iq5w"/>
          <w:rFonts w:asciiTheme="minorHAnsi" w:eastAsia="Calibri" w:hAnsiTheme="minorHAnsi" w:cstheme="minorHAnsi"/>
          <w:sz w:val="26"/>
          <w:szCs w:val="26"/>
          <w:lang w:val="sr-Cyrl-BA" w:eastAsia="en-US"/>
        </w:rPr>
        <w:t xml:space="preserve"> „Plovidba“: Gost ove emisije bila je direktorica Fonda solidarnosti u kojoj je naglasak stavljen na rad Fonda solidarnosti gdje se nastoji porodicama objasniti da ne postoji „nešto što ne može“. Isto tako, u emisiji se pričalo i o drugim aktivnostima Fonda, budući da je JU Fond solidarnosti izašao iz okvira finansijske institucije i nastoji da bude društveno odgovorna ustanova i da ukazuje na razne poteškoće sa kojima se porodice svakodnevno suočavaju. Dakle, pored finansijske podrške JU Fond solidarnosti kao i svi saradnici želi da bude i moralna podrška i prijateljska ruka za neke druge probleme koji se ne odnose samo na zdravstvo i zdravlje. </w:t>
      </w:r>
    </w:p>
    <w:p w14:paraId="3B8B463E" w14:textId="3B39C99A" w:rsidR="001B0C69" w:rsidRPr="00BA7157" w:rsidRDefault="001B0C69" w:rsidP="00F66E39">
      <w:pPr>
        <w:spacing w:before="120" w:after="120"/>
        <w:ind w:left="720" w:hanging="1060"/>
        <w:jc w:val="both"/>
        <w:rPr>
          <w:rStyle w:val="x193iq5w"/>
          <w:rFonts w:asciiTheme="minorHAnsi" w:eastAsia="Calibri" w:hAnsiTheme="minorHAnsi" w:cstheme="minorHAnsi"/>
          <w:sz w:val="26"/>
          <w:szCs w:val="26"/>
          <w:lang w:val="sr-Cyrl-BA" w:eastAsia="en-US"/>
        </w:rPr>
      </w:pPr>
      <w:r w:rsidRPr="00BA7157">
        <w:rPr>
          <w:rStyle w:val="x193iq5w"/>
          <w:rFonts w:asciiTheme="minorHAnsi" w:eastAsia="Calibri" w:hAnsiTheme="minorHAnsi" w:cstheme="minorHAnsi"/>
          <w:sz w:val="26"/>
          <w:szCs w:val="26"/>
          <w:lang w:val="sr-Cyrl-BA" w:eastAsia="en-US"/>
        </w:rPr>
        <w:t>-</w:t>
      </w:r>
      <w:r w:rsidRPr="00BA7157">
        <w:rPr>
          <w:rStyle w:val="x193iq5w"/>
          <w:rFonts w:asciiTheme="minorHAnsi" w:eastAsia="Calibri" w:hAnsiTheme="minorHAnsi" w:cstheme="minorHAnsi"/>
          <w:sz w:val="26"/>
          <w:szCs w:val="26"/>
          <w:lang w:val="sr-Cyrl-BA" w:eastAsia="en-US"/>
        </w:rPr>
        <w:tab/>
      </w:r>
      <w:r w:rsidRPr="00F66E39">
        <w:rPr>
          <w:rStyle w:val="x193iq5w"/>
          <w:rFonts w:asciiTheme="minorHAnsi" w:eastAsia="Calibri" w:hAnsiTheme="minorHAnsi" w:cstheme="minorHAnsi"/>
          <w:b/>
          <w:bCs/>
          <w:sz w:val="26"/>
          <w:szCs w:val="26"/>
          <w:lang w:val="sr-Cyrl-BA" w:eastAsia="en-US"/>
        </w:rPr>
        <w:t>EMISIJA „MESTO ZA NAS“ NA RTS Srbije</w:t>
      </w:r>
      <w:r w:rsidRPr="00BA7157">
        <w:rPr>
          <w:rStyle w:val="x193iq5w"/>
          <w:rFonts w:asciiTheme="minorHAnsi" w:eastAsia="Calibri" w:hAnsiTheme="minorHAnsi" w:cstheme="minorHAnsi"/>
          <w:sz w:val="26"/>
          <w:szCs w:val="26"/>
          <w:lang w:val="sr-Cyrl-BA" w:eastAsia="en-US"/>
        </w:rPr>
        <w:t xml:space="preserve">: O JU Fond solidarnosti i porodicama kojima je ustanova finansijska podrška u inostranstvu emitovalo se i na Radio televiziji Srbije.  </w:t>
      </w:r>
    </w:p>
    <w:p w14:paraId="69129668" w14:textId="32F7FC60" w:rsidR="001B0C69" w:rsidRPr="00BA7157" w:rsidRDefault="001B0C69" w:rsidP="00F66E39">
      <w:pPr>
        <w:spacing w:before="120" w:after="120"/>
        <w:ind w:left="720" w:hanging="1060"/>
        <w:jc w:val="both"/>
        <w:rPr>
          <w:rStyle w:val="x193iq5w"/>
          <w:rFonts w:asciiTheme="minorHAnsi" w:eastAsia="Calibri" w:hAnsiTheme="minorHAnsi" w:cstheme="minorHAnsi"/>
          <w:sz w:val="26"/>
          <w:szCs w:val="26"/>
          <w:lang w:val="sr-Cyrl-BA" w:eastAsia="en-US"/>
        </w:rPr>
      </w:pPr>
      <w:r w:rsidRPr="00BA7157">
        <w:rPr>
          <w:rStyle w:val="x193iq5w"/>
          <w:rFonts w:asciiTheme="minorHAnsi" w:eastAsia="Calibri" w:hAnsiTheme="minorHAnsi" w:cstheme="minorHAnsi"/>
          <w:sz w:val="26"/>
          <w:szCs w:val="26"/>
          <w:lang w:val="sr-Cyrl-BA" w:eastAsia="en-US"/>
        </w:rPr>
        <w:t>-</w:t>
      </w:r>
      <w:r w:rsidR="00F66E39">
        <w:rPr>
          <w:rStyle w:val="x193iq5w"/>
          <w:rFonts w:asciiTheme="minorHAnsi" w:eastAsia="Calibri" w:hAnsiTheme="minorHAnsi" w:cstheme="minorHAnsi"/>
          <w:sz w:val="26"/>
          <w:szCs w:val="26"/>
          <w:lang w:val="en-US" w:eastAsia="en-US"/>
        </w:rPr>
        <w:tab/>
      </w:r>
      <w:r w:rsidRPr="00F66E39">
        <w:rPr>
          <w:rStyle w:val="x193iq5w"/>
          <w:rFonts w:asciiTheme="minorHAnsi" w:eastAsia="Calibri" w:hAnsiTheme="minorHAnsi" w:cstheme="minorHAnsi"/>
          <w:b/>
          <w:bCs/>
          <w:sz w:val="26"/>
          <w:szCs w:val="26"/>
          <w:lang w:val="sr-Cyrl-BA" w:eastAsia="en-US"/>
        </w:rPr>
        <w:t>BUKA podkast „Borba za dječije živote“:</w:t>
      </w:r>
      <w:r w:rsidRPr="00BA7157">
        <w:rPr>
          <w:rStyle w:val="x193iq5w"/>
          <w:rFonts w:asciiTheme="minorHAnsi" w:eastAsia="Calibri" w:hAnsiTheme="minorHAnsi" w:cstheme="minorHAnsi"/>
          <w:sz w:val="26"/>
          <w:szCs w:val="26"/>
          <w:lang w:val="sr-Cyrl-BA" w:eastAsia="en-US"/>
        </w:rPr>
        <w:t xml:space="preserve">  Krajem 2024.godine direktorica JU Fond solidarnosti je govorila o radu Fonda, humanitarnim akcijama koje se pokreću za liječenje djece u inostranstvu te o izazovima sa kojima se svakodnevno susreće.</w:t>
      </w:r>
    </w:p>
    <w:p w14:paraId="2A2F7C65" w14:textId="77777777" w:rsidR="00F92AE4" w:rsidRPr="00BA7157" w:rsidRDefault="00F92AE4" w:rsidP="00BA7157">
      <w:pPr>
        <w:spacing w:before="120" w:after="120"/>
        <w:jc w:val="both"/>
        <w:rPr>
          <w:rStyle w:val="x193iq5w"/>
          <w:rFonts w:ascii="Calibri" w:hAnsi="Calibri" w:cs="Calibri"/>
          <w:lang w:val="en-US"/>
        </w:rPr>
      </w:pPr>
    </w:p>
    <w:p w14:paraId="4BDBCE59" w14:textId="77777777" w:rsidR="00F92AE4" w:rsidRDefault="00F92AE4" w:rsidP="00D4331A">
      <w:pPr>
        <w:spacing w:before="120" w:after="120"/>
        <w:ind w:hanging="340"/>
        <w:jc w:val="both"/>
        <w:rPr>
          <w:rStyle w:val="x193iq5w"/>
          <w:rFonts w:ascii="Calibri" w:hAnsi="Calibri" w:cs="Calibri"/>
          <w:lang w:val="sr-Cyrl-BA"/>
        </w:rPr>
      </w:pPr>
    </w:p>
    <w:p w14:paraId="6A468D19" w14:textId="77777777" w:rsidR="000312B2" w:rsidRPr="00BA7157" w:rsidRDefault="000312B2" w:rsidP="00003B5F">
      <w:pPr>
        <w:spacing w:before="0" w:after="0"/>
        <w:rPr>
          <w:rFonts w:ascii="Calibri" w:eastAsia="Calibri" w:hAnsi="Calibri" w:cs="Calibri"/>
          <w:b/>
          <w:sz w:val="30"/>
          <w:szCs w:val="30"/>
          <w:lang w:val="en-US"/>
        </w:rPr>
      </w:pPr>
    </w:p>
    <w:p w14:paraId="7B9C72D4" w14:textId="3BC4EB8D" w:rsidR="00425078" w:rsidRPr="00032D26" w:rsidRDefault="00A05CD6" w:rsidP="00003B5F">
      <w:pPr>
        <w:spacing w:before="0" w:after="0"/>
        <w:rPr>
          <w:rFonts w:ascii="Calibri" w:eastAsia="Calibri" w:hAnsi="Calibri" w:cs="Calibri"/>
          <w:b/>
          <w:sz w:val="30"/>
          <w:szCs w:val="30"/>
        </w:rPr>
      </w:pPr>
      <w:r w:rsidRPr="00032D26">
        <w:rPr>
          <w:rFonts w:ascii="Calibri" w:eastAsia="Calibri" w:hAnsi="Calibri" w:cs="Calibri"/>
          <w:b/>
          <w:sz w:val="30"/>
          <w:szCs w:val="30"/>
        </w:rPr>
        <w:t xml:space="preserve">2. </w:t>
      </w:r>
      <w:r w:rsidR="002F735D" w:rsidRPr="002F735D">
        <w:rPr>
          <w:rFonts w:ascii="Calibri" w:eastAsia="Calibri" w:hAnsi="Calibri" w:cs="Calibri"/>
          <w:b/>
          <w:sz w:val="30"/>
          <w:szCs w:val="30"/>
        </w:rPr>
        <w:t>ODOBRENI BUDžET ZA 2024. GODINU SA OSVRTOM NA PERIOD 01.01 – 31.12.2024. GODINE</w:t>
      </w:r>
    </w:p>
    <w:p w14:paraId="3BEE343D" w14:textId="77777777" w:rsidR="00425078" w:rsidRPr="00032D26" w:rsidRDefault="00425078" w:rsidP="00003B5F">
      <w:pPr>
        <w:spacing w:before="0" w:after="0"/>
        <w:jc w:val="both"/>
        <w:rPr>
          <w:rFonts w:ascii="Calibri" w:eastAsia="Calibri" w:hAnsi="Calibri" w:cs="Calibri"/>
          <w:sz w:val="26"/>
          <w:szCs w:val="26"/>
        </w:rPr>
      </w:pPr>
    </w:p>
    <w:p w14:paraId="4FAE7DD7" w14:textId="50FEF004" w:rsidR="0066400C" w:rsidRDefault="002F735D" w:rsidP="0066400C">
      <w:pPr>
        <w:spacing w:before="0" w:after="0"/>
        <w:ind w:firstLine="720"/>
        <w:jc w:val="both"/>
        <w:rPr>
          <w:rFonts w:ascii="Calibri" w:eastAsia="Calibri" w:hAnsi="Calibri" w:cs="Calibri"/>
          <w:sz w:val="26"/>
          <w:szCs w:val="26"/>
          <w:lang w:val="en-US"/>
        </w:rPr>
      </w:pPr>
      <w:r w:rsidRPr="002F735D">
        <w:rPr>
          <w:rFonts w:ascii="Calibri" w:eastAsia="Calibri" w:hAnsi="Calibri" w:cs="Calibri"/>
          <w:sz w:val="26"/>
          <w:szCs w:val="26"/>
        </w:rPr>
        <w:t>Na osnovu Odluke Upravnog odbora JU Fond solidarnosti koja je donesena na 116. vanrednoj sjednici 15.12.2023. godine usvojen je Finansijski plan - Budžet JU Fond solidarnosti za 2024. godinu utvrđen u iznosu od 13.665.800 KM i to 11.874.800 KM prihodi dok se 1.790.000 KM odnosi na primitke odnosno avanse.</w:t>
      </w:r>
    </w:p>
    <w:p w14:paraId="4D9B0397" w14:textId="77777777" w:rsidR="002F735D" w:rsidRPr="002F735D" w:rsidRDefault="002F735D" w:rsidP="0066400C">
      <w:pPr>
        <w:spacing w:before="0" w:after="0"/>
        <w:ind w:firstLine="720"/>
        <w:jc w:val="both"/>
        <w:rPr>
          <w:rFonts w:ascii="Calibri" w:eastAsia="Calibri" w:hAnsi="Calibri" w:cs="Calibri"/>
          <w:sz w:val="26"/>
          <w:szCs w:val="26"/>
          <w:lang w:val="en-US"/>
        </w:rPr>
      </w:pPr>
    </w:p>
    <w:p w14:paraId="6A0C5EC4" w14:textId="230DF72B" w:rsidR="00425078" w:rsidRPr="006319D2" w:rsidRDefault="00A05CD6" w:rsidP="00003B5F">
      <w:pPr>
        <w:pBdr>
          <w:top w:val="nil"/>
          <w:left w:val="nil"/>
          <w:bottom w:val="nil"/>
          <w:right w:val="nil"/>
          <w:between w:val="nil"/>
        </w:pBdr>
        <w:spacing w:before="120" w:after="120"/>
        <w:rPr>
          <w:rFonts w:ascii="Calibri" w:eastAsia="Calibri" w:hAnsi="Calibri" w:cs="Calibri"/>
          <w:b/>
          <w:color w:val="000000"/>
          <w:sz w:val="30"/>
          <w:szCs w:val="30"/>
        </w:rPr>
      </w:pPr>
      <w:r w:rsidRPr="006319D2">
        <w:rPr>
          <w:rFonts w:ascii="Calibri" w:eastAsia="Calibri" w:hAnsi="Calibri" w:cs="Calibri"/>
          <w:b/>
          <w:color w:val="000000"/>
          <w:sz w:val="30"/>
          <w:szCs w:val="30"/>
        </w:rPr>
        <w:t xml:space="preserve">3. </w:t>
      </w:r>
      <w:r w:rsidR="002F735D" w:rsidRPr="002F735D">
        <w:rPr>
          <w:rFonts w:ascii="Calibri" w:eastAsia="Calibri" w:hAnsi="Calibri" w:cs="Calibri"/>
          <w:b/>
          <w:color w:val="000000"/>
          <w:sz w:val="30"/>
          <w:szCs w:val="30"/>
        </w:rPr>
        <w:t>IZVRŠENjE PLANIRANOG BUDžETA ZA PERIOD 01.01 - 31.12.2024. GODINE</w:t>
      </w:r>
    </w:p>
    <w:p w14:paraId="779C675B" w14:textId="25442F0E" w:rsidR="00425078" w:rsidRPr="006319D2" w:rsidRDefault="00A05CD6" w:rsidP="00003B5F">
      <w:pPr>
        <w:pBdr>
          <w:top w:val="nil"/>
          <w:left w:val="nil"/>
          <w:bottom w:val="nil"/>
          <w:right w:val="nil"/>
          <w:between w:val="nil"/>
        </w:pBdr>
        <w:spacing w:before="120" w:after="120"/>
        <w:jc w:val="both"/>
        <w:rPr>
          <w:rFonts w:ascii="Calibri" w:eastAsia="Calibri" w:hAnsi="Calibri" w:cs="Calibri"/>
          <w:b/>
          <w:i/>
          <w:color w:val="000000"/>
          <w:sz w:val="30"/>
          <w:szCs w:val="30"/>
        </w:rPr>
      </w:pPr>
      <w:r w:rsidRPr="006319D2">
        <w:rPr>
          <w:rFonts w:ascii="Calibri" w:eastAsia="Calibri" w:hAnsi="Calibri" w:cs="Calibri"/>
          <w:b/>
          <w:color w:val="000000"/>
          <w:sz w:val="30"/>
          <w:szCs w:val="30"/>
        </w:rPr>
        <w:t xml:space="preserve">  3.1. </w:t>
      </w:r>
      <w:r w:rsidR="002F735D" w:rsidRPr="002F735D">
        <w:rPr>
          <w:rFonts w:ascii="Calibri" w:eastAsia="Calibri" w:hAnsi="Calibri" w:cs="Calibri"/>
          <w:b/>
          <w:i/>
          <w:color w:val="000000"/>
          <w:sz w:val="30"/>
          <w:szCs w:val="30"/>
        </w:rPr>
        <w:t>Osnovne napomene</w:t>
      </w:r>
    </w:p>
    <w:p w14:paraId="15143D7C" w14:textId="03AA90C4" w:rsidR="002F735D" w:rsidRPr="00BA7157" w:rsidRDefault="002F735D" w:rsidP="00D136FC">
      <w:pPr>
        <w:pStyle w:val="Heading3"/>
        <w:numPr>
          <w:ilvl w:val="0"/>
          <w:numId w:val="0"/>
        </w:numPr>
        <w:pBdr>
          <w:top w:val="none" w:sz="0" w:space="0" w:color="000000"/>
          <w:left w:val="none" w:sz="0" w:space="0" w:color="000000"/>
          <w:bottom w:val="none" w:sz="0" w:space="0" w:color="000000"/>
          <w:right w:val="none" w:sz="0" w:space="0" w:color="000000"/>
        </w:pBdr>
        <w:shd w:val="clear" w:color="auto" w:fill="auto"/>
        <w:ind w:left="644"/>
        <w:jc w:val="both"/>
        <w:rPr>
          <w:rFonts w:ascii="Calibri" w:eastAsia="Calibri" w:hAnsi="Calibri" w:cs="Calibri"/>
          <w:b w:val="0"/>
          <w:bCs w:val="0"/>
          <w:iCs w:val="0"/>
          <w:color w:val="000000"/>
          <w:kern w:val="0"/>
          <w:sz w:val="26"/>
          <w:szCs w:val="26"/>
          <w:lang w:val="sr-Cyrl-CS" w:eastAsia="zh-TW"/>
        </w:rPr>
      </w:pPr>
      <w:bookmarkStart w:id="5" w:name="_heading=h.tyjcwt" w:colFirst="0" w:colLast="0"/>
      <w:bookmarkEnd w:id="5"/>
      <w:r w:rsidRPr="002F735D">
        <w:rPr>
          <w:rFonts w:ascii="Calibri" w:eastAsia="Calibri" w:hAnsi="Calibri" w:cs="Calibri"/>
          <w:b w:val="0"/>
          <w:bCs w:val="0"/>
          <w:iCs w:val="0"/>
          <w:color w:val="000000"/>
          <w:kern w:val="0"/>
          <w:sz w:val="26"/>
          <w:szCs w:val="26"/>
          <w:lang w:val="sr-Cyrl-CS" w:eastAsia="zh-TW"/>
        </w:rPr>
        <w:t>Za budžetske korisnike u Republici Srpskoj, organizacija sistema knjigovodstva i računovodstva, računovodstvene politike, budžetske klasifikacije i budžetsko računovodstveno polje propisani su Pravilnikom o budžetskim klasifikacijama, sadržini računa i primjeni kontnog plana za budžetske korisnike i Pravilnikom o računovodstvu, računovodstvenim politikama i računovodstvenim procjenama za budžetske korisnike. U nastavku slijede osnovna objašnjenja i definicije, određeni zakonskim i podzakonskim aktima, a u vezi sa prihodima, primicima, rashodima i izdacima koji su prezentovani u ovom izvještaju.</w:t>
      </w:r>
    </w:p>
    <w:p w14:paraId="44878D19" w14:textId="3805E518" w:rsidR="002F735D" w:rsidRPr="002F735D" w:rsidRDefault="002F735D" w:rsidP="00BA7157">
      <w:pPr>
        <w:pStyle w:val="Heading3"/>
        <w:numPr>
          <w:ilvl w:val="0"/>
          <w:numId w:val="0"/>
        </w:numPr>
        <w:pBdr>
          <w:top w:val="none" w:sz="0" w:space="0" w:color="000000"/>
          <w:left w:val="none" w:sz="0" w:space="0" w:color="000000"/>
          <w:bottom w:val="none" w:sz="0" w:space="0" w:color="000000"/>
          <w:right w:val="none" w:sz="0" w:space="0" w:color="000000"/>
        </w:pBdr>
        <w:shd w:val="clear" w:color="auto" w:fill="auto"/>
        <w:ind w:left="644"/>
        <w:jc w:val="both"/>
        <w:rPr>
          <w:rFonts w:ascii="Calibri" w:eastAsia="Calibri" w:hAnsi="Calibri" w:cs="Calibri"/>
          <w:b w:val="0"/>
          <w:bCs w:val="0"/>
          <w:iCs w:val="0"/>
          <w:color w:val="000000"/>
          <w:kern w:val="0"/>
          <w:sz w:val="26"/>
          <w:szCs w:val="26"/>
          <w:lang w:val="sr-Cyrl-CS" w:eastAsia="zh-TW"/>
        </w:rPr>
      </w:pPr>
      <w:r w:rsidRPr="00BA7157">
        <w:rPr>
          <w:rFonts w:ascii="Calibri" w:eastAsia="Calibri" w:hAnsi="Calibri" w:cs="Calibri"/>
          <w:iCs w:val="0"/>
          <w:color w:val="000000"/>
          <w:kern w:val="0"/>
          <w:sz w:val="26"/>
          <w:szCs w:val="26"/>
          <w:lang w:val="sr-Cyrl-CS" w:eastAsia="zh-TW"/>
        </w:rPr>
        <w:t>Prihodi i primici</w:t>
      </w:r>
      <w:r w:rsidRPr="002F735D">
        <w:rPr>
          <w:rFonts w:ascii="Calibri" w:eastAsia="Calibri" w:hAnsi="Calibri" w:cs="Calibri"/>
          <w:b w:val="0"/>
          <w:bCs w:val="0"/>
          <w:iCs w:val="0"/>
          <w:color w:val="000000"/>
          <w:kern w:val="0"/>
          <w:sz w:val="26"/>
          <w:szCs w:val="26"/>
          <w:lang w:val="sr-Cyrl-CS" w:eastAsia="zh-TW"/>
        </w:rPr>
        <w:t xml:space="preserve"> su bruto prilivi ekonomske koristi ili uslužnog potencijala tokom perioda izvještavanja kada ti prilivi dovode do povećanja neto imovine/kapitala, osim povećanja koje se odnosi na učešće vlasnika. Prihode i primitke u ovom izvještaju čine budžetski prihodi i primici koji se naplaćuju preko računa javnih prihoda ili direktno na jedinstvene račune trezora i namjenske račune trezora.</w:t>
      </w:r>
    </w:p>
    <w:p w14:paraId="1F3CC3C3" w14:textId="77777777" w:rsidR="002F735D" w:rsidRPr="002F735D" w:rsidRDefault="002F735D" w:rsidP="00BA7157">
      <w:pPr>
        <w:pStyle w:val="Heading3"/>
        <w:numPr>
          <w:ilvl w:val="0"/>
          <w:numId w:val="0"/>
        </w:numPr>
        <w:pBdr>
          <w:top w:val="none" w:sz="0" w:space="0" w:color="000000"/>
          <w:left w:val="none" w:sz="0" w:space="0" w:color="000000"/>
          <w:bottom w:val="none" w:sz="0" w:space="0" w:color="000000"/>
          <w:right w:val="none" w:sz="0" w:space="0" w:color="000000"/>
        </w:pBdr>
        <w:shd w:val="clear" w:color="auto" w:fill="auto"/>
        <w:ind w:left="1004" w:hanging="360"/>
        <w:jc w:val="both"/>
        <w:rPr>
          <w:rFonts w:ascii="Calibri" w:eastAsia="Calibri" w:hAnsi="Calibri" w:cs="Calibri"/>
          <w:b w:val="0"/>
          <w:bCs w:val="0"/>
          <w:iCs w:val="0"/>
          <w:color w:val="000000"/>
          <w:kern w:val="0"/>
          <w:sz w:val="26"/>
          <w:szCs w:val="26"/>
          <w:lang w:val="sr-Cyrl-CS" w:eastAsia="zh-TW"/>
        </w:rPr>
      </w:pPr>
      <w:r w:rsidRPr="00BA7157">
        <w:rPr>
          <w:rFonts w:ascii="Calibri" w:eastAsia="Calibri" w:hAnsi="Calibri" w:cs="Calibri"/>
          <w:iCs w:val="0"/>
          <w:color w:val="000000"/>
          <w:kern w:val="0"/>
          <w:sz w:val="26"/>
          <w:szCs w:val="26"/>
          <w:lang w:val="sr-Cyrl-CS" w:eastAsia="zh-TW"/>
        </w:rPr>
        <w:t>Budžetski prihodi</w:t>
      </w:r>
      <w:r w:rsidRPr="002F735D">
        <w:rPr>
          <w:rFonts w:ascii="Calibri" w:eastAsia="Calibri" w:hAnsi="Calibri" w:cs="Calibri"/>
          <w:b w:val="0"/>
          <w:bCs w:val="0"/>
          <w:iCs w:val="0"/>
          <w:color w:val="000000"/>
          <w:kern w:val="0"/>
          <w:sz w:val="26"/>
          <w:szCs w:val="26"/>
          <w:lang w:val="sr-Cyrl-CS" w:eastAsia="zh-TW"/>
        </w:rPr>
        <w:t xml:space="preserve"> obuhvataju javne prihode (poreske i neporeske), tekuće i kapitalne grantove iz zemlje i inostranstva i transfere između ili unutar jedinica vlasti.</w:t>
      </w:r>
    </w:p>
    <w:p w14:paraId="792ED4D8" w14:textId="01A30428" w:rsidR="002F735D" w:rsidRPr="002F735D" w:rsidRDefault="002F735D" w:rsidP="00BA7157">
      <w:pPr>
        <w:pStyle w:val="Heading3"/>
        <w:numPr>
          <w:ilvl w:val="0"/>
          <w:numId w:val="0"/>
        </w:numPr>
        <w:pBdr>
          <w:top w:val="none" w:sz="0" w:space="0" w:color="000000"/>
          <w:left w:val="none" w:sz="0" w:space="0" w:color="000000"/>
          <w:bottom w:val="none" w:sz="0" w:space="0" w:color="000000"/>
          <w:right w:val="none" w:sz="0" w:space="0" w:color="000000"/>
        </w:pBdr>
        <w:shd w:val="clear" w:color="auto" w:fill="auto"/>
        <w:ind w:left="1004" w:hanging="360"/>
        <w:jc w:val="both"/>
        <w:rPr>
          <w:rFonts w:ascii="Calibri" w:eastAsia="Calibri" w:hAnsi="Calibri" w:cs="Calibri"/>
          <w:b w:val="0"/>
          <w:bCs w:val="0"/>
          <w:iCs w:val="0"/>
          <w:color w:val="000000"/>
          <w:kern w:val="0"/>
          <w:sz w:val="26"/>
          <w:szCs w:val="26"/>
          <w:lang w:val="sr-Cyrl-CS" w:eastAsia="zh-TW"/>
        </w:rPr>
      </w:pPr>
      <w:r w:rsidRPr="00BA7157">
        <w:rPr>
          <w:rFonts w:ascii="Calibri" w:eastAsia="Calibri" w:hAnsi="Calibri" w:cs="Calibri"/>
          <w:iCs w:val="0"/>
          <w:color w:val="000000"/>
          <w:kern w:val="0"/>
          <w:sz w:val="26"/>
          <w:szCs w:val="26"/>
          <w:lang w:val="sr-Cyrl-CS" w:eastAsia="zh-TW"/>
        </w:rPr>
        <w:t>Rashodi i izdaci</w:t>
      </w:r>
      <w:r w:rsidRPr="002F735D">
        <w:rPr>
          <w:rFonts w:ascii="Calibri" w:eastAsia="Calibri" w:hAnsi="Calibri" w:cs="Calibri"/>
          <w:b w:val="0"/>
          <w:bCs w:val="0"/>
          <w:iCs w:val="0"/>
          <w:color w:val="000000"/>
          <w:kern w:val="0"/>
          <w:sz w:val="26"/>
          <w:szCs w:val="26"/>
          <w:lang w:val="sr-Cyrl-CS" w:eastAsia="zh-TW"/>
        </w:rPr>
        <w:t xml:space="preserve"> - Rashodi su smanjenja ekonomske koristi ili uslužnog potencijala tokom izvještajnog perioda, u obliku odliva ili trošenja sredstava ili nastanka obaveza koje dovode do smanjenja neto imovine/kapitala. Oni se priznaju na obračunskom osnovu, u periodu u kojem je obaveza za plaćanje nastala bez obzira da li je samo plaćanje i izvršeno.</w:t>
      </w:r>
    </w:p>
    <w:p w14:paraId="14A86DD7" w14:textId="65E3325E" w:rsidR="002F735D" w:rsidRPr="002F735D" w:rsidRDefault="002F735D" w:rsidP="00BA7157">
      <w:pPr>
        <w:pStyle w:val="Heading3"/>
        <w:numPr>
          <w:ilvl w:val="0"/>
          <w:numId w:val="0"/>
        </w:numPr>
        <w:pBdr>
          <w:top w:val="none" w:sz="0" w:space="0" w:color="000000"/>
          <w:left w:val="none" w:sz="0" w:space="0" w:color="000000"/>
          <w:bottom w:val="none" w:sz="0" w:space="0" w:color="000000"/>
          <w:right w:val="none" w:sz="0" w:space="0" w:color="000000"/>
        </w:pBdr>
        <w:shd w:val="clear" w:color="auto" w:fill="auto"/>
        <w:ind w:left="644"/>
        <w:jc w:val="both"/>
        <w:rPr>
          <w:rFonts w:ascii="Calibri" w:eastAsia="Calibri" w:hAnsi="Calibri" w:cs="Calibri"/>
          <w:b w:val="0"/>
          <w:bCs w:val="0"/>
          <w:iCs w:val="0"/>
          <w:color w:val="000000"/>
          <w:kern w:val="0"/>
          <w:sz w:val="26"/>
          <w:szCs w:val="26"/>
          <w:lang w:val="sr-Cyrl-CS" w:eastAsia="zh-TW"/>
        </w:rPr>
      </w:pPr>
      <w:r w:rsidRPr="002F735D">
        <w:rPr>
          <w:rFonts w:ascii="Calibri" w:eastAsia="Calibri" w:hAnsi="Calibri" w:cs="Calibri"/>
          <w:b w:val="0"/>
          <w:bCs w:val="0"/>
          <w:iCs w:val="0"/>
          <w:color w:val="000000"/>
          <w:kern w:val="0"/>
          <w:sz w:val="26"/>
          <w:szCs w:val="26"/>
          <w:lang w:val="sr-Cyrl-CS" w:eastAsia="zh-TW"/>
        </w:rPr>
        <w:t xml:space="preserve">Rashode i izdatke čine budžetski rashodi i izdaci koji su servisirani iz redovnih budžetskih sredstava. </w:t>
      </w:r>
    </w:p>
    <w:p w14:paraId="1C8A7EE4" w14:textId="77777777" w:rsidR="002F735D" w:rsidRPr="002F735D" w:rsidRDefault="002F735D" w:rsidP="00BA7157">
      <w:pPr>
        <w:pStyle w:val="Heading3"/>
        <w:numPr>
          <w:ilvl w:val="0"/>
          <w:numId w:val="0"/>
        </w:numPr>
        <w:pBdr>
          <w:top w:val="none" w:sz="0" w:space="0" w:color="000000"/>
          <w:left w:val="none" w:sz="0" w:space="0" w:color="000000"/>
          <w:bottom w:val="none" w:sz="0" w:space="0" w:color="000000"/>
          <w:right w:val="none" w:sz="0" w:space="0" w:color="000000"/>
        </w:pBdr>
        <w:shd w:val="clear" w:color="auto" w:fill="auto"/>
        <w:ind w:left="644"/>
        <w:jc w:val="both"/>
        <w:rPr>
          <w:rFonts w:ascii="Calibri" w:eastAsia="Calibri" w:hAnsi="Calibri" w:cs="Calibri"/>
          <w:b w:val="0"/>
          <w:bCs w:val="0"/>
          <w:iCs w:val="0"/>
          <w:color w:val="000000"/>
          <w:kern w:val="0"/>
          <w:sz w:val="26"/>
          <w:szCs w:val="26"/>
          <w:lang w:val="sr-Cyrl-CS" w:eastAsia="zh-TW"/>
        </w:rPr>
      </w:pPr>
      <w:r w:rsidRPr="002F735D">
        <w:rPr>
          <w:rFonts w:ascii="Calibri" w:eastAsia="Calibri" w:hAnsi="Calibri" w:cs="Calibri"/>
          <w:b w:val="0"/>
          <w:bCs w:val="0"/>
          <w:iCs w:val="0"/>
          <w:color w:val="000000"/>
          <w:kern w:val="0"/>
          <w:sz w:val="26"/>
          <w:szCs w:val="26"/>
          <w:lang w:val="sr-Cyrl-CS" w:eastAsia="zh-TW"/>
        </w:rPr>
        <w:t>Budžetski rashodi obuhvataju tekuće rashode (rashodi za lična primanja zaposlenih, rashodi po osnovu korištenja roba i usluga, rashodi finansiranja i drugi finansijski rashodi, subvencije, grantovi, doznake na ime socijalne zaštite i rashodi po sudskim rješenjima) i transfere između i unutar jedinica vlasti.</w:t>
      </w:r>
    </w:p>
    <w:p w14:paraId="2E8E897A" w14:textId="2FA5C59A" w:rsidR="002F735D" w:rsidRDefault="002F735D" w:rsidP="002F735D">
      <w:pPr>
        <w:pStyle w:val="Heading3"/>
        <w:numPr>
          <w:ilvl w:val="0"/>
          <w:numId w:val="0"/>
        </w:numPr>
        <w:pBdr>
          <w:top w:val="none" w:sz="0" w:space="0" w:color="000000"/>
          <w:left w:val="none" w:sz="0" w:space="0" w:color="000000"/>
          <w:bottom w:val="none" w:sz="0" w:space="0" w:color="000000"/>
          <w:right w:val="none" w:sz="0" w:space="0" w:color="000000"/>
        </w:pBdr>
        <w:shd w:val="clear" w:color="auto" w:fill="auto"/>
        <w:jc w:val="both"/>
        <w:rPr>
          <w:rFonts w:ascii="Calibri" w:eastAsia="Calibri" w:hAnsi="Calibri" w:cs="Calibri"/>
          <w:b w:val="0"/>
          <w:bCs w:val="0"/>
          <w:iCs w:val="0"/>
          <w:color w:val="000000"/>
          <w:kern w:val="0"/>
          <w:sz w:val="26"/>
          <w:szCs w:val="26"/>
          <w:lang w:eastAsia="zh-TW"/>
        </w:rPr>
      </w:pPr>
      <w:r w:rsidRPr="002F735D">
        <w:rPr>
          <w:rFonts w:ascii="Calibri" w:eastAsia="Calibri" w:hAnsi="Calibri" w:cs="Calibri"/>
          <w:b w:val="0"/>
          <w:bCs w:val="0"/>
          <w:iCs w:val="0"/>
          <w:color w:val="000000"/>
          <w:kern w:val="0"/>
          <w:sz w:val="26"/>
          <w:szCs w:val="26"/>
          <w:lang w:val="sr-Cyrl-CS" w:eastAsia="zh-TW"/>
        </w:rPr>
        <w:t>4.</w:t>
      </w:r>
      <w:r w:rsidRPr="002F735D">
        <w:rPr>
          <w:rFonts w:ascii="Calibri" w:eastAsia="Calibri" w:hAnsi="Calibri" w:cs="Calibri"/>
          <w:b w:val="0"/>
          <w:bCs w:val="0"/>
          <w:iCs w:val="0"/>
          <w:color w:val="000000"/>
          <w:kern w:val="0"/>
          <w:sz w:val="26"/>
          <w:szCs w:val="26"/>
          <w:lang w:val="sr-Cyrl-CS" w:eastAsia="zh-TW"/>
        </w:rPr>
        <w:tab/>
      </w:r>
      <w:r w:rsidRPr="00D136FC">
        <w:rPr>
          <w:rFonts w:ascii="Calibri" w:eastAsia="Calibri" w:hAnsi="Calibri" w:cs="Calibri"/>
          <w:iCs w:val="0"/>
          <w:color w:val="000000"/>
          <w:kern w:val="0"/>
          <w:sz w:val="26"/>
          <w:szCs w:val="26"/>
          <w:lang w:val="sr-Cyrl-CS" w:eastAsia="zh-TW"/>
        </w:rPr>
        <w:t>Obaveze i potraživanja JU Fond solidarnosti</w:t>
      </w:r>
    </w:p>
    <w:p w14:paraId="1C9BFAE4" w14:textId="44A86C96" w:rsidR="00425078" w:rsidRPr="00E116B9" w:rsidRDefault="00D47778" w:rsidP="002F735D">
      <w:pPr>
        <w:pStyle w:val="Heading3"/>
        <w:numPr>
          <w:ilvl w:val="0"/>
          <w:numId w:val="0"/>
        </w:numPr>
        <w:pBdr>
          <w:top w:val="none" w:sz="0" w:space="0" w:color="000000"/>
          <w:left w:val="none" w:sz="0" w:space="0" w:color="000000"/>
          <w:bottom w:val="none" w:sz="0" w:space="0" w:color="000000"/>
          <w:right w:val="none" w:sz="0" w:space="0" w:color="000000"/>
        </w:pBdr>
        <w:shd w:val="clear" w:color="auto" w:fill="auto"/>
        <w:jc w:val="both"/>
        <w:rPr>
          <w:rFonts w:ascii="Calibri" w:eastAsia="Calibri" w:hAnsi="Calibri" w:cs="Calibri"/>
          <w:sz w:val="30"/>
          <w:szCs w:val="30"/>
          <w:lang w:val="ru-RU"/>
        </w:rPr>
      </w:pPr>
      <w:r w:rsidRPr="00CB54AA">
        <w:rPr>
          <w:rFonts w:ascii="Calibri" w:eastAsia="Calibri" w:hAnsi="Calibri" w:cs="Calibri"/>
          <w:sz w:val="30"/>
          <w:szCs w:val="30"/>
          <w:lang w:val="sr-Cyrl-BA"/>
        </w:rPr>
        <w:t xml:space="preserve"> </w:t>
      </w:r>
      <w:r w:rsidRPr="00E116B9">
        <w:rPr>
          <w:rFonts w:ascii="Calibri" w:eastAsia="Calibri" w:hAnsi="Calibri" w:cs="Calibri"/>
          <w:sz w:val="30"/>
          <w:szCs w:val="30"/>
          <w:lang w:val="ru-RU"/>
        </w:rPr>
        <w:t xml:space="preserve">3.2. </w:t>
      </w:r>
      <w:r w:rsidR="002F735D" w:rsidRPr="002F735D">
        <w:rPr>
          <w:rFonts w:ascii="Calibri" w:eastAsia="Calibri" w:hAnsi="Calibri" w:cs="Calibri"/>
          <w:sz w:val="30"/>
          <w:szCs w:val="30"/>
          <w:lang w:val="ru-RU"/>
        </w:rPr>
        <w:t>Budžetski prihodi i primici</w:t>
      </w:r>
    </w:p>
    <w:p w14:paraId="5CE5CB3B" w14:textId="77777777" w:rsidR="002F735D" w:rsidRPr="002F735D" w:rsidRDefault="002F735D" w:rsidP="002F735D">
      <w:pPr>
        <w:pBdr>
          <w:top w:val="nil"/>
          <w:left w:val="nil"/>
          <w:bottom w:val="nil"/>
          <w:right w:val="nil"/>
          <w:between w:val="nil"/>
        </w:pBdr>
        <w:spacing w:before="120" w:after="120"/>
        <w:ind w:firstLine="720"/>
        <w:jc w:val="both"/>
        <w:rPr>
          <w:rFonts w:ascii="Calibri" w:eastAsia="Calibri" w:hAnsi="Calibri" w:cs="Calibri"/>
          <w:color w:val="000000"/>
          <w:sz w:val="26"/>
          <w:szCs w:val="26"/>
        </w:rPr>
      </w:pPr>
      <w:r w:rsidRPr="002F735D">
        <w:rPr>
          <w:rFonts w:ascii="Calibri" w:eastAsia="Calibri" w:hAnsi="Calibri" w:cs="Calibri"/>
          <w:color w:val="000000"/>
          <w:sz w:val="26"/>
          <w:szCs w:val="26"/>
        </w:rPr>
        <w:t xml:space="preserve">Strukturu budžetskih prihoda čine poreski prihodi, neporeski prihodi, grantovi i transferi između ili unutar jedinica vlasti. </w:t>
      </w:r>
    </w:p>
    <w:p w14:paraId="76B26FAC" w14:textId="77777777" w:rsidR="002F735D" w:rsidRPr="002F735D" w:rsidRDefault="002F735D" w:rsidP="002F735D">
      <w:pPr>
        <w:pBdr>
          <w:top w:val="nil"/>
          <w:left w:val="nil"/>
          <w:bottom w:val="nil"/>
          <w:right w:val="nil"/>
          <w:between w:val="nil"/>
        </w:pBdr>
        <w:spacing w:before="120" w:after="120"/>
        <w:ind w:firstLine="720"/>
        <w:jc w:val="both"/>
        <w:rPr>
          <w:rFonts w:ascii="Calibri" w:eastAsia="Calibri" w:hAnsi="Calibri" w:cs="Calibri"/>
          <w:color w:val="000000"/>
          <w:sz w:val="26"/>
          <w:szCs w:val="26"/>
        </w:rPr>
      </w:pPr>
      <w:r w:rsidRPr="002F735D">
        <w:rPr>
          <w:rFonts w:ascii="Calibri" w:eastAsia="Calibri" w:hAnsi="Calibri" w:cs="Calibri"/>
          <w:color w:val="000000"/>
          <w:sz w:val="26"/>
          <w:szCs w:val="26"/>
        </w:rPr>
        <w:t>Naplaćeni budžetski prihodi za period 01.01 - 31. 12. 2024. godine iznose 11.636.594 KM ili 97,99% plana (11.874.800 KM).</w:t>
      </w:r>
    </w:p>
    <w:p w14:paraId="36730023" w14:textId="77777777" w:rsidR="002F735D" w:rsidRPr="002F735D" w:rsidRDefault="002F735D" w:rsidP="002F735D">
      <w:pPr>
        <w:pBdr>
          <w:top w:val="nil"/>
          <w:left w:val="nil"/>
          <w:bottom w:val="nil"/>
          <w:right w:val="nil"/>
          <w:between w:val="nil"/>
        </w:pBdr>
        <w:spacing w:before="120" w:after="120"/>
        <w:ind w:firstLine="720"/>
        <w:jc w:val="both"/>
        <w:rPr>
          <w:rFonts w:ascii="Calibri" w:eastAsia="Calibri" w:hAnsi="Calibri" w:cs="Calibri"/>
          <w:color w:val="000000"/>
          <w:sz w:val="26"/>
          <w:szCs w:val="26"/>
        </w:rPr>
      </w:pPr>
      <w:r w:rsidRPr="002F735D">
        <w:rPr>
          <w:rFonts w:ascii="Calibri" w:eastAsia="Calibri" w:hAnsi="Calibri" w:cs="Calibri"/>
          <w:color w:val="000000"/>
          <w:sz w:val="26"/>
          <w:szCs w:val="26"/>
        </w:rPr>
        <w:t xml:space="preserve">Poreski prihodi ostvareni su u ukupnom iznosu od 10.342.567 KM i za 4,33 % su manji od planiranih budžetskih prihoda. </w:t>
      </w:r>
    </w:p>
    <w:p w14:paraId="74D912DB" w14:textId="77777777" w:rsidR="002F735D" w:rsidRPr="002F735D" w:rsidRDefault="002F735D" w:rsidP="002F735D">
      <w:pPr>
        <w:pBdr>
          <w:top w:val="nil"/>
          <w:left w:val="nil"/>
          <w:bottom w:val="nil"/>
          <w:right w:val="nil"/>
          <w:between w:val="nil"/>
        </w:pBdr>
        <w:spacing w:before="120" w:after="120"/>
        <w:ind w:firstLine="720"/>
        <w:jc w:val="both"/>
        <w:rPr>
          <w:rFonts w:ascii="Calibri" w:eastAsia="Calibri" w:hAnsi="Calibri" w:cs="Calibri"/>
          <w:color w:val="000000"/>
          <w:sz w:val="26"/>
          <w:szCs w:val="26"/>
        </w:rPr>
      </w:pPr>
      <w:r w:rsidRPr="002F735D">
        <w:rPr>
          <w:rFonts w:ascii="Calibri" w:eastAsia="Calibri" w:hAnsi="Calibri" w:cs="Calibri"/>
          <w:color w:val="000000"/>
          <w:sz w:val="26"/>
          <w:szCs w:val="26"/>
        </w:rPr>
        <w:t xml:space="preserve">Neporeski prihodi su planirani u iznosu od 20.000 KM i ostvareni su u Budžetu JU Fond solidarnosti u iznosu od 9.286 KM, što je 46,43% planiranog iznosa. </w:t>
      </w:r>
    </w:p>
    <w:p w14:paraId="46B55B16" w14:textId="77777777" w:rsidR="002F735D" w:rsidRPr="002F735D" w:rsidRDefault="002F735D" w:rsidP="002F735D">
      <w:pPr>
        <w:pBdr>
          <w:top w:val="nil"/>
          <w:left w:val="nil"/>
          <w:bottom w:val="nil"/>
          <w:right w:val="nil"/>
          <w:between w:val="nil"/>
        </w:pBdr>
        <w:spacing w:before="120" w:after="120"/>
        <w:ind w:firstLine="720"/>
        <w:jc w:val="both"/>
        <w:rPr>
          <w:rFonts w:ascii="Calibri" w:eastAsia="Calibri" w:hAnsi="Calibri" w:cs="Calibri"/>
          <w:color w:val="000000"/>
          <w:sz w:val="26"/>
          <w:szCs w:val="26"/>
        </w:rPr>
      </w:pPr>
      <w:r w:rsidRPr="002F735D">
        <w:rPr>
          <w:rFonts w:ascii="Calibri" w:eastAsia="Calibri" w:hAnsi="Calibri" w:cs="Calibri"/>
          <w:color w:val="000000"/>
          <w:sz w:val="26"/>
          <w:szCs w:val="26"/>
        </w:rPr>
        <w:t xml:space="preserve">Grantovi su realizovani u iznosu od 47.021 KM i ostvareno je 143,36% od planiranih. </w:t>
      </w:r>
    </w:p>
    <w:p w14:paraId="0A1FDD3A" w14:textId="36743AD4" w:rsidR="000F70E8" w:rsidRPr="00E116B9" w:rsidRDefault="002F735D" w:rsidP="002F735D">
      <w:pPr>
        <w:pBdr>
          <w:top w:val="nil"/>
          <w:left w:val="nil"/>
          <w:bottom w:val="nil"/>
          <w:right w:val="nil"/>
          <w:between w:val="nil"/>
        </w:pBdr>
        <w:spacing w:before="120" w:after="120"/>
        <w:ind w:firstLine="720"/>
        <w:jc w:val="both"/>
        <w:rPr>
          <w:rFonts w:ascii="Calibri" w:eastAsia="Calibri" w:hAnsi="Calibri" w:cs="Calibri"/>
          <w:color w:val="000000"/>
          <w:sz w:val="26"/>
          <w:szCs w:val="26"/>
          <w:lang w:val="ru-RU"/>
        </w:rPr>
      </w:pPr>
      <w:r w:rsidRPr="002F735D">
        <w:rPr>
          <w:rFonts w:ascii="Calibri" w:eastAsia="Calibri" w:hAnsi="Calibri" w:cs="Calibri"/>
          <w:color w:val="000000"/>
          <w:sz w:val="26"/>
          <w:szCs w:val="26"/>
        </w:rPr>
        <w:t>Transferi između ili unutar jedinica vlasti iznose 937.720 KM i ostvareno je 91,26% planiranog iznosa</w:t>
      </w:r>
      <w:r w:rsidR="00A05CD6" w:rsidRPr="00CB54AA">
        <w:rPr>
          <w:rFonts w:ascii="Calibri" w:eastAsia="Calibri" w:hAnsi="Calibri" w:cs="Calibri"/>
          <w:color w:val="000000"/>
          <w:sz w:val="26"/>
          <w:szCs w:val="26"/>
        </w:rPr>
        <w:t>.</w:t>
      </w:r>
    </w:p>
    <w:p w14:paraId="7CA362D7" w14:textId="77777777" w:rsidR="00A83767" w:rsidRPr="00E116B9" w:rsidRDefault="00A83767" w:rsidP="00003B5F">
      <w:pPr>
        <w:pBdr>
          <w:top w:val="nil"/>
          <w:left w:val="nil"/>
          <w:bottom w:val="nil"/>
          <w:right w:val="nil"/>
          <w:between w:val="nil"/>
        </w:pBdr>
        <w:spacing w:before="120" w:after="120"/>
        <w:jc w:val="both"/>
        <w:rPr>
          <w:rFonts w:ascii="Calibri" w:eastAsia="Calibri" w:hAnsi="Calibri" w:cs="Calibri"/>
          <w:color w:val="000000"/>
          <w:sz w:val="26"/>
          <w:szCs w:val="26"/>
          <w:highlight w:val="yellow"/>
          <w:lang w:val="ru-RU"/>
        </w:rPr>
      </w:pPr>
    </w:p>
    <w:p w14:paraId="57ED067F" w14:textId="3B7832B6" w:rsidR="00425078" w:rsidRPr="00A83767" w:rsidRDefault="002F735D" w:rsidP="00003B5F">
      <w:pPr>
        <w:pBdr>
          <w:top w:val="nil"/>
          <w:left w:val="nil"/>
          <w:bottom w:val="nil"/>
          <w:right w:val="nil"/>
          <w:between w:val="nil"/>
        </w:pBdr>
        <w:spacing w:before="120" w:after="120"/>
        <w:jc w:val="both"/>
        <w:rPr>
          <w:rFonts w:ascii="Calibri" w:eastAsia="Calibri" w:hAnsi="Calibri" w:cs="Calibri"/>
          <w:b/>
          <w:i/>
          <w:sz w:val="26"/>
          <w:szCs w:val="26"/>
        </w:rPr>
      </w:pPr>
      <w:r w:rsidRPr="002F735D">
        <w:rPr>
          <w:rFonts w:ascii="Calibri" w:eastAsia="Calibri" w:hAnsi="Calibri" w:cs="Calibri"/>
          <w:b/>
          <w:i/>
          <w:sz w:val="26"/>
          <w:szCs w:val="26"/>
        </w:rPr>
        <w:t>Tabela 1. Budžetski prihodi</w:t>
      </w:r>
    </w:p>
    <w:tbl>
      <w:tblPr>
        <w:tblStyle w:val="a"/>
        <w:tblW w:w="9214" w:type="dxa"/>
        <w:tblInd w:w="-115" w:type="dxa"/>
        <w:tblLayout w:type="fixed"/>
        <w:tblLook w:val="0400" w:firstRow="0" w:lastRow="0" w:firstColumn="0" w:lastColumn="0" w:noHBand="0" w:noVBand="1"/>
      </w:tblPr>
      <w:tblGrid>
        <w:gridCol w:w="660"/>
        <w:gridCol w:w="2780"/>
        <w:gridCol w:w="2300"/>
        <w:gridCol w:w="2400"/>
        <w:gridCol w:w="1074"/>
      </w:tblGrid>
      <w:tr w:rsidR="002F735D" w:rsidRPr="00A83767" w14:paraId="3D95549A" w14:textId="77777777" w:rsidTr="002942D5">
        <w:trPr>
          <w:trHeight w:val="600"/>
        </w:trPr>
        <w:tc>
          <w:tcPr>
            <w:tcW w:w="660" w:type="dxa"/>
            <w:tcBorders>
              <w:top w:val="nil"/>
              <w:left w:val="nil"/>
              <w:bottom w:val="single" w:sz="4" w:space="0" w:color="000000"/>
              <w:right w:val="nil"/>
            </w:tcBorders>
            <w:shd w:val="clear" w:color="auto" w:fill="E5B8B7" w:themeFill="accent2" w:themeFillTint="66"/>
          </w:tcPr>
          <w:p w14:paraId="3B1F0E41" w14:textId="2DEB12FE" w:rsidR="002F735D" w:rsidRPr="00A83767" w:rsidRDefault="002F735D" w:rsidP="002F735D">
            <w:pPr>
              <w:spacing w:before="0" w:after="0" w:line="240" w:lineRule="auto"/>
              <w:jc w:val="center"/>
              <w:rPr>
                <w:rFonts w:ascii="Calibri" w:eastAsia="Calibri" w:hAnsi="Calibri" w:cs="Calibri"/>
              </w:rPr>
            </w:pPr>
            <w:r w:rsidRPr="008C5A59">
              <w:t xml:space="preserve"> </w:t>
            </w:r>
          </w:p>
        </w:tc>
        <w:tc>
          <w:tcPr>
            <w:tcW w:w="2780" w:type="dxa"/>
            <w:tcBorders>
              <w:top w:val="nil"/>
              <w:left w:val="nil"/>
              <w:bottom w:val="single" w:sz="4" w:space="0" w:color="000000"/>
              <w:right w:val="nil"/>
            </w:tcBorders>
            <w:shd w:val="clear" w:color="auto" w:fill="E5B8B7" w:themeFill="accent2" w:themeFillTint="66"/>
          </w:tcPr>
          <w:p w14:paraId="31729E78" w14:textId="0E47C656" w:rsidR="002F735D" w:rsidRPr="00A83767" w:rsidRDefault="002F735D" w:rsidP="002F735D">
            <w:pPr>
              <w:spacing w:before="0" w:after="0" w:line="240" w:lineRule="auto"/>
              <w:jc w:val="center"/>
              <w:rPr>
                <w:rFonts w:ascii="Calibri" w:eastAsia="Calibri" w:hAnsi="Calibri" w:cs="Calibri"/>
                <w:b/>
              </w:rPr>
            </w:pPr>
            <w:r w:rsidRPr="008C5A59">
              <w:t xml:space="preserve">Budžetski prihodi </w:t>
            </w:r>
          </w:p>
        </w:tc>
        <w:tc>
          <w:tcPr>
            <w:tcW w:w="2300" w:type="dxa"/>
            <w:tcBorders>
              <w:top w:val="nil"/>
              <w:left w:val="nil"/>
              <w:bottom w:val="single" w:sz="4" w:space="0" w:color="000000"/>
              <w:right w:val="nil"/>
            </w:tcBorders>
            <w:shd w:val="clear" w:color="auto" w:fill="E5B8B7" w:themeFill="accent2" w:themeFillTint="66"/>
          </w:tcPr>
          <w:p w14:paraId="153626AE" w14:textId="30C1302B" w:rsidR="002F735D" w:rsidRPr="00A83767" w:rsidRDefault="002F735D" w:rsidP="002F735D">
            <w:pPr>
              <w:spacing w:before="0" w:after="0" w:line="240" w:lineRule="auto"/>
              <w:jc w:val="center"/>
              <w:rPr>
                <w:rFonts w:ascii="Calibri" w:eastAsia="Calibri" w:hAnsi="Calibri" w:cs="Calibri"/>
                <w:b/>
              </w:rPr>
            </w:pPr>
            <w:r w:rsidRPr="008C5A59">
              <w:t>Plan budžeta                       01.01 - 31.12.2024.</w:t>
            </w:r>
          </w:p>
        </w:tc>
        <w:tc>
          <w:tcPr>
            <w:tcW w:w="2400" w:type="dxa"/>
            <w:tcBorders>
              <w:top w:val="nil"/>
              <w:left w:val="nil"/>
              <w:bottom w:val="single" w:sz="4" w:space="0" w:color="000000"/>
              <w:right w:val="nil"/>
            </w:tcBorders>
            <w:shd w:val="clear" w:color="auto" w:fill="E5B8B7" w:themeFill="accent2" w:themeFillTint="66"/>
          </w:tcPr>
          <w:p w14:paraId="5976A6D1" w14:textId="035F1234" w:rsidR="002F735D" w:rsidRPr="00A83767" w:rsidRDefault="002F735D" w:rsidP="002F735D">
            <w:pPr>
              <w:spacing w:before="0" w:after="0" w:line="240" w:lineRule="auto"/>
              <w:jc w:val="center"/>
              <w:rPr>
                <w:rFonts w:ascii="Calibri" w:eastAsia="Calibri" w:hAnsi="Calibri" w:cs="Calibri"/>
                <w:b/>
              </w:rPr>
            </w:pPr>
            <w:r w:rsidRPr="008C5A59">
              <w:t>Ostvareno                     01.01 - 31.12.2024</w:t>
            </w:r>
          </w:p>
        </w:tc>
        <w:tc>
          <w:tcPr>
            <w:tcW w:w="1074" w:type="dxa"/>
            <w:tcBorders>
              <w:top w:val="nil"/>
              <w:left w:val="nil"/>
              <w:bottom w:val="single" w:sz="4" w:space="0" w:color="000000"/>
              <w:right w:val="nil"/>
            </w:tcBorders>
            <w:shd w:val="clear" w:color="auto" w:fill="E5B8B7" w:themeFill="accent2" w:themeFillTint="66"/>
            <w:vAlign w:val="center"/>
          </w:tcPr>
          <w:p w14:paraId="37EA9650" w14:textId="77777777" w:rsidR="002F735D" w:rsidRPr="00A83767" w:rsidRDefault="002F735D" w:rsidP="002F735D">
            <w:pPr>
              <w:spacing w:before="0" w:after="0" w:line="240" w:lineRule="auto"/>
              <w:jc w:val="center"/>
              <w:rPr>
                <w:rFonts w:ascii="Calibri" w:eastAsia="Calibri" w:hAnsi="Calibri" w:cs="Calibri"/>
                <w:b/>
              </w:rPr>
            </w:pPr>
            <w:r w:rsidRPr="00A83767">
              <w:rPr>
                <w:rFonts w:ascii="Calibri" w:eastAsia="Calibri" w:hAnsi="Calibri" w:cs="Calibri"/>
                <w:b/>
              </w:rPr>
              <w:t>%</w:t>
            </w:r>
          </w:p>
        </w:tc>
      </w:tr>
      <w:tr w:rsidR="002F735D" w:rsidRPr="00A83767" w14:paraId="4816E20F" w14:textId="77777777" w:rsidTr="00F56261">
        <w:trPr>
          <w:trHeight w:val="300"/>
        </w:trPr>
        <w:tc>
          <w:tcPr>
            <w:tcW w:w="660" w:type="dxa"/>
            <w:tcBorders>
              <w:top w:val="nil"/>
              <w:left w:val="nil"/>
              <w:bottom w:val="nil"/>
              <w:right w:val="nil"/>
            </w:tcBorders>
            <w:shd w:val="clear" w:color="auto" w:fill="auto"/>
            <w:vAlign w:val="center"/>
          </w:tcPr>
          <w:p w14:paraId="24DB741C" w14:textId="77777777" w:rsidR="002F735D" w:rsidRPr="00A83767" w:rsidRDefault="002F735D" w:rsidP="002F735D">
            <w:pPr>
              <w:spacing w:before="0" w:after="0" w:line="240" w:lineRule="auto"/>
              <w:jc w:val="center"/>
              <w:rPr>
                <w:rFonts w:ascii="Calibri" w:eastAsia="Calibri" w:hAnsi="Calibri" w:cs="Calibri"/>
              </w:rPr>
            </w:pPr>
            <w:r w:rsidRPr="00A83767">
              <w:rPr>
                <w:rFonts w:ascii="Calibri" w:eastAsia="Calibri" w:hAnsi="Calibri" w:cs="Calibri"/>
              </w:rPr>
              <w:t>1</w:t>
            </w:r>
          </w:p>
        </w:tc>
        <w:tc>
          <w:tcPr>
            <w:tcW w:w="2780" w:type="dxa"/>
            <w:tcBorders>
              <w:top w:val="nil"/>
              <w:left w:val="nil"/>
              <w:bottom w:val="nil"/>
              <w:right w:val="nil"/>
            </w:tcBorders>
            <w:shd w:val="clear" w:color="auto" w:fill="auto"/>
          </w:tcPr>
          <w:p w14:paraId="120219AF" w14:textId="7E3EC46F" w:rsidR="002F735D" w:rsidRPr="00A83767" w:rsidRDefault="002F735D" w:rsidP="002F735D">
            <w:pPr>
              <w:spacing w:before="0" w:after="0" w:line="240" w:lineRule="auto"/>
              <w:rPr>
                <w:rFonts w:ascii="Calibri" w:eastAsia="Calibri" w:hAnsi="Calibri" w:cs="Calibri"/>
              </w:rPr>
            </w:pPr>
            <w:r w:rsidRPr="00AA6CB4">
              <w:t>Poreski prihodi</w:t>
            </w:r>
          </w:p>
        </w:tc>
        <w:tc>
          <w:tcPr>
            <w:tcW w:w="2300" w:type="dxa"/>
            <w:tcBorders>
              <w:top w:val="nil"/>
              <w:left w:val="nil"/>
              <w:bottom w:val="nil"/>
              <w:right w:val="nil"/>
            </w:tcBorders>
            <w:shd w:val="clear" w:color="auto" w:fill="auto"/>
            <w:vAlign w:val="center"/>
          </w:tcPr>
          <w:p w14:paraId="75A01B4C" w14:textId="04DCFD89" w:rsidR="002F735D" w:rsidRPr="00A83767" w:rsidRDefault="002F735D" w:rsidP="002F735D">
            <w:pPr>
              <w:spacing w:before="0" w:after="0" w:line="240" w:lineRule="auto"/>
              <w:jc w:val="center"/>
              <w:rPr>
                <w:rFonts w:ascii="Calibri" w:eastAsia="Calibri" w:hAnsi="Calibri" w:cs="Calibri"/>
                <w:lang w:val="en-US"/>
              </w:rPr>
            </w:pPr>
            <w:r>
              <w:rPr>
                <w:rFonts w:ascii="Calibri" w:eastAsia="Calibri" w:hAnsi="Calibri" w:cs="Calibri"/>
                <w:lang w:val="en-US"/>
              </w:rPr>
              <w:t>10.</w:t>
            </w:r>
            <w:r w:rsidRPr="00A83767">
              <w:rPr>
                <w:rFonts w:ascii="Calibri" w:eastAsia="Calibri" w:hAnsi="Calibri" w:cs="Calibri"/>
                <w:lang w:val="en-US"/>
              </w:rPr>
              <w:t>800</w:t>
            </w:r>
            <w:r>
              <w:rPr>
                <w:rFonts w:ascii="Calibri" w:eastAsia="Calibri" w:hAnsi="Calibri" w:cs="Calibri"/>
                <w:lang w:val="en-US"/>
              </w:rPr>
              <w:t>.000</w:t>
            </w:r>
          </w:p>
        </w:tc>
        <w:tc>
          <w:tcPr>
            <w:tcW w:w="2400" w:type="dxa"/>
            <w:tcBorders>
              <w:top w:val="nil"/>
              <w:left w:val="nil"/>
              <w:bottom w:val="nil"/>
              <w:right w:val="nil"/>
            </w:tcBorders>
            <w:shd w:val="clear" w:color="auto" w:fill="auto"/>
            <w:vAlign w:val="center"/>
          </w:tcPr>
          <w:p w14:paraId="1A4432D0" w14:textId="4C362FFB" w:rsidR="002F735D" w:rsidRPr="00A83767" w:rsidRDefault="002F735D" w:rsidP="002F735D">
            <w:pPr>
              <w:spacing w:before="0" w:after="0" w:line="240" w:lineRule="auto"/>
              <w:jc w:val="center"/>
              <w:rPr>
                <w:rFonts w:ascii="Calibri" w:eastAsia="Calibri" w:hAnsi="Calibri" w:cs="Calibri"/>
                <w:lang w:val="en-US"/>
              </w:rPr>
            </w:pPr>
            <w:r w:rsidRPr="00A83767">
              <w:rPr>
                <w:rFonts w:ascii="Calibri" w:eastAsia="Calibri" w:hAnsi="Calibri" w:cs="Calibri"/>
                <w:lang w:val="en-US"/>
              </w:rPr>
              <w:t>1</w:t>
            </w:r>
            <w:r>
              <w:rPr>
                <w:rFonts w:ascii="Calibri" w:eastAsia="Calibri" w:hAnsi="Calibri" w:cs="Calibri"/>
                <w:lang w:val="en-US"/>
              </w:rPr>
              <w:t>0.342.567</w:t>
            </w:r>
          </w:p>
        </w:tc>
        <w:tc>
          <w:tcPr>
            <w:tcW w:w="1074" w:type="dxa"/>
            <w:tcBorders>
              <w:top w:val="nil"/>
              <w:left w:val="nil"/>
              <w:bottom w:val="nil"/>
              <w:right w:val="nil"/>
            </w:tcBorders>
            <w:shd w:val="clear" w:color="auto" w:fill="auto"/>
            <w:vAlign w:val="center"/>
          </w:tcPr>
          <w:p w14:paraId="455E274F" w14:textId="36A3F947" w:rsidR="002F735D" w:rsidRPr="00A83767" w:rsidRDefault="002F735D" w:rsidP="002F735D">
            <w:pPr>
              <w:spacing w:before="0" w:after="0" w:line="240" w:lineRule="auto"/>
              <w:jc w:val="center"/>
              <w:rPr>
                <w:rFonts w:ascii="Calibri" w:eastAsia="Calibri" w:hAnsi="Calibri" w:cs="Calibri"/>
                <w:lang w:val="en-US"/>
              </w:rPr>
            </w:pPr>
            <w:r>
              <w:rPr>
                <w:rFonts w:ascii="Calibri" w:hAnsi="Calibri" w:cs="Calibri"/>
                <w:color w:val="000000"/>
                <w:lang w:val="en-US"/>
              </w:rPr>
              <w:t>95,67</w:t>
            </w:r>
          </w:p>
        </w:tc>
      </w:tr>
      <w:tr w:rsidR="002F735D" w:rsidRPr="00A83767" w14:paraId="232DE629" w14:textId="77777777" w:rsidTr="00F56261">
        <w:trPr>
          <w:trHeight w:val="300"/>
        </w:trPr>
        <w:tc>
          <w:tcPr>
            <w:tcW w:w="660" w:type="dxa"/>
            <w:tcBorders>
              <w:top w:val="nil"/>
              <w:left w:val="nil"/>
              <w:bottom w:val="nil"/>
              <w:right w:val="nil"/>
            </w:tcBorders>
            <w:shd w:val="clear" w:color="auto" w:fill="auto"/>
            <w:vAlign w:val="center"/>
          </w:tcPr>
          <w:p w14:paraId="30EB238E" w14:textId="77777777" w:rsidR="002F735D" w:rsidRPr="00A83767" w:rsidRDefault="002F735D" w:rsidP="002F735D">
            <w:pPr>
              <w:spacing w:before="0" w:after="0" w:line="240" w:lineRule="auto"/>
              <w:jc w:val="center"/>
              <w:rPr>
                <w:rFonts w:ascii="Calibri" w:eastAsia="Calibri" w:hAnsi="Calibri" w:cs="Calibri"/>
              </w:rPr>
            </w:pPr>
            <w:r w:rsidRPr="00A83767">
              <w:rPr>
                <w:rFonts w:ascii="Calibri" w:eastAsia="Calibri" w:hAnsi="Calibri" w:cs="Calibri"/>
              </w:rPr>
              <w:t>2</w:t>
            </w:r>
          </w:p>
        </w:tc>
        <w:tc>
          <w:tcPr>
            <w:tcW w:w="2780" w:type="dxa"/>
            <w:tcBorders>
              <w:top w:val="nil"/>
              <w:left w:val="nil"/>
              <w:bottom w:val="nil"/>
              <w:right w:val="nil"/>
            </w:tcBorders>
            <w:shd w:val="clear" w:color="auto" w:fill="auto"/>
          </w:tcPr>
          <w:p w14:paraId="47BFCAB7" w14:textId="0A0CEBE7" w:rsidR="002F735D" w:rsidRPr="00A83767" w:rsidRDefault="002F735D" w:rsidP="002F735D">
            <w:pPr>
              <w:spacing w:before="0" w:after="0" w:line="240" w:lineRule="auto"/>
              <w:rPr>
                <w:rFonts w:ascii="Calibri" w:eastAsia="Calibri" w:hAnsi="Calibri" w:cs="Calibri"/>
              </w:rPr>
            </w:pPr>
            <w:r w:rsidRPr="00AA6CB4">
              <w:t>Neporeski prihodi</w:t>
            </w:r>
          </w:p>
        </w:tc>
        <w:tc>
          <w:tcPr>
            <w:tcW w:w="2300" w:type="dxa"/>
            <w:tcBorders>
              <w:top w:val="nil"/>
              <w:left w:val="nil"/>
              <w:bottom w:val="nil"/>
              <w:right w:val="nil"/>
            </w:tcBorders>
            <w:shd w:val="clear" w:color="auto" w:fill="auto"/>
            <w:vAlign w:val="center"/>
          </w:tcPr>
          <w:p w14:paraId="23D096F0" w14:textId="05F18508" w:rsidR="002F735D" w:rsidRPr="00A83767" w:rsidRDefault="002F735D" w:rsidP="002F735D">
            <w:pPr>
              <w:spacing w:before="0" w:after="0" w:line="240" w:lineRule="auto"/>
              <w:jc w:val="center"/>
              <w:rPr>
                <w:rFonts w:ascii="Calibri" w:eastAsia="Calibri" w:hAnsi="Calibri" w:cs="Calibri"/>
                <w:lang w:val="en-US"/>
              </w:rPr>
            </w:pPr>
            <w:r w:rsidRPr="00A83767">
              <w:rPr>
                <w:rFonts w:ascii="Calibri" w:eastAsia="Calibri" w:hAnsi="Calibri" w:cs="Calibri"/>
                <w:lang w:val="en-US"/>
              </w:rPr>
              <w:t>20.000</w:t>
            </w:r>
          </w:p>
        </w:tc>
        <w:tc>
          <w:tcPr>
            <w:tcW w:w="2400" w:type="dxa"/>
            <w:tcBorders>
              <w:top w:val="nil"/>
              <w:left w:val="nil"/>
              <w:bottom w:val="nil"/>
              <w:right w:val="nil"/>
            </w:tcBorders>
            <w:shd w:val="clear" w:color="auto" w:fill="auto"/>
            <w:vAlign w:val="center"/>
          </w:tcPr>
          <w:p w14:paraId="143B4178" w14:textId="7C9FC77F" w:rsidR="002F735D" w:rsidRPr="00A83767" w:rsidRDefault="002F735D" w:rsidP="002F735D">
            <w:pPr>
              <w:spacing w:before="0" w:after="0" w:line="240" w:lineRule="auto"/>
              <w:jc w:val="center"/>
              <w:rPr>
                <w:rFonts w:ascii="Calibri" w:eastAsia="Calibri" w:hAnsi="Calibri" w:cs="Calibri"/>
                <w:lang w:val="en-US"/>
              </w:rPr>
            </w:pPr>
            <w:r w:rsidRPr="00A83767">
              <w:rPr>
                <w:rFonts w:ascii="Calibri" w:eastAsia="Calibri" w:hAnsi="Calibri" w:cs="Calibri"/>
                <w:lang w:val="en-US"/>
              </w:rPr>
              <w:t>9.286</w:t>
            </w:r>
          </w:p>
        </w:tc>
        <w:tc>
          <w:tcPr>
            <w:tcW w:w="1074" w:type="dxa"/>
            <w:tcBorders>
              <w:top w:val="nil"/>
              <w:left w:val="nil"/>
              <w:bottom w:val="nil"/>
              <w:right w:val="nil"/>
            </w:tcBorders>
            <w:shd w:val="clear" w:color="auto" w:fill="auto"/>
            <w:vAlign w:val="center"/>
          </w:tcPr>
          <w:p w14:paraId="404B48A0" w14:textId="02156823" w:rsidR="002F735D" w:rsidRPr="00A83767" w:rsidRDefault="002F735D" w:rsidP="002F735D">
            <w:pPr>
              <w:spacing w:before="0" w:after="0" w:line="240" w:lineRule="auto"/>
              <w:jc w:val="center"/>
              <w:rPr>
                <w:rFonts w:ascii="Calibri" w:eastAsia="Calibri" w:hAnsi="Calibri" w:cs="Calibri"/>
                <w:lang w:val="en-US"/>
              </w:rPr>
            </w:pPr>
            <w:r w:rsidRPr="00A83767">
              <w:rPr>
                <w:rFonts w:ascii="Calibri" w:hAnsi="Calibri" w:cs="Calibri"/>
                <w:color w:val="000000"/>
                <w:lang w:val="en-US"/>
              </w:rPr>
              <w:t>46,43</w:t>
            </w:r>
          </w:p>
        </w:tc>
      </w:tr>
      <w:tr w:rsidR="002F735D" w:rsidRPr="00A83767" w14:paraId="4AC5E67F" w14:textId="77777777" w:rsidTr="00F56261">
        <w:trPr>
          <w:trHeight w:val="300"/>
        </w:trPr>
        <w:tc>
          <w:tcPr>
            <w:tcW w:w="660" w:type="dxa"/>
            <w:tcBorders>
              <w:top w:val="nil"/>
              <w:left w:val="nil"/>
              <w:bottom w:val="nil"/>
              <w:right w:val="nil"/>
            </w:tcBorders>
            <w:shd w:val="clear" w:color="auto" w:fill="auto"/>
            <w:vAlign w:val="center"/>
          </w:tcPr>
          <w:p w14:paraId="32E38A0A" w14:textId="77777777" w:rsidR="002F735D" w:rsidRPr="00A83767" w:rsidRDefault="002F735D" w:rsidP="002F735D">
            <w:pPr>
              <w:spacing w:before="0" w:after="0" w:line="240" w:lineRule="auto"/>
              <w:jc w:val="center"/>
              <w:rPr>
                <w:rFonts w:ascii="Calibri" w:eastAsia="Calibri" w:hAnsi="Calibri" w:cs="Calibri"/>
              </w:rPr>
            </w:pPr>
            <w:r w:rsidRPr="00A83767">
              <w:rPr>
                <w:rFonts w:ascii="Calibri" w:eastAsia="Calibri" w:hAnsi="Calibri" w:cs="Calibri"/>
              </w:rPr>
              <w:t>3</w:t>
            </w:r>
          </w:p>
        </w:tc>
        <w:tc>
          <w:tcPr>
            <w:tcW w:w="2780" w:type="dxa"/>
            <w:tcBorders>
              <w:top w:val="nil"/>
              <w:left w:val="nil"/>
              <w:bottom w:val="nil"/>
              <w:right w:val="nil"/>
            </w:tcBorders>
            <w:shd w:val="clear" w:color="auto" w:fill="auto"/>
          </w:tcPr>
          <w:p w14:paraId="5E335E9F" w14:textId="42101A38" w:rsidR="002F735D" w:rsidRPr="00A83767" w:rsidRDefault="002F735D" w:rsidP="002F735D">
            <w:pPr>
              <w:spacing w:before="0" w:after="0" w:line="240" w:lineRule="auto"/>
              <w:rPr>
                <w:rFonts w:ascii="Calibri" w:eastAsia="Calibri" w:hAnsi="Calibri" w:cs="Calibri"/>
              </w:rPr>
            </w:pPr>
            <w:r w:rsidRPr="00AA6CB4">
              <w:t>Grantovi</w:t>
            </w:r>
          </w:p>
        </w:tc>
        <w:tc>
          <w:tcPr>
            <w:tcW w:w="2300" w:type="dxa"/>
            <w:tcBorders>
              <w:top w:val="nil"/>
              <w:left w:val="nil"/>
              <w:bottom w:val="nil"/>
              <w:right w:val="nil"/>
            </w:tcBorders>
            <w:shd w:val="clear" w:color="auto" w:fill="auto"/>
            <w:vAlign w:val="center"/>
          </w:tcPr>
          <w:p w14:paraId="73C1F46B" w14:textId="0F1DBB03" w:rsidR="002F735D" w:rsidRPr="00A83767" w:rsidRDefault="002F735D" w:rsidP="002F735D">
            <w:pPr>
              <w:spacing w:before="0" w:after="0" w:line="240" w:lineRule="auto"/>
              <w:jc w:val="center"/>
              <w:rPr>
                <w:rFonts w:ascii="Calibri" w:eastAsia="Calibri" w:hAnsi="Calibri" w:cs="Calibri"/>
                <w:lang w:val="en-US"/>
              </w:rPr>
            </w:pPr>
            <w:r w:rsidRPr="00A83767">
              <w:rPr>
                <w:rFonts w:ascii="Calibri" w:eastAsia="Calibri" w:hAnsi="Calibri" w:cs="Calibri"/>
                <w:lang w:val="en-US"/>
              </w:rPr>
              <w:t>32.800</w:t>
            </w:r>
          </w:p>
        </w:tc>
        <w:tc>
          <w:tcPr>
            <w:tcW w:w="2400" w:type="dxa"/>
            <w:tcBorders>
              <w:top w:val="nil"/>
              <w:left w:val="nil"/>
              <w:bottom w:val="nil"/>
              <w:right w:val="nil"/>
            </w:tcBorders>
            <w:shd w:val="clear" w:color="auto" w:fill="auto"/>
            <w:vAlign w:val="center"/>
          </w:tcPr>
          <w:p w14:paraId="72CA93F8" w14:textId="241FE99F" w:rsidR="002F735D" w:rsidRPr="00A83767" w:rsidRDefault="002F735D" w:rsidP="002F735D">
            <w:pPr>
              <w:spacing w:before="0" w:after="0" w:line="240" w:lineRule="auto"/>
              <w:jc w:val="center"/>
              <w:rPr>
                <w:rFonts w:ascii="Calibri" w:eastAsia="Calibri" w:hAnsi="Calibri" w:cs="Calibri"/>
                <w:lang w:val="en-US"/>
              </w:rPr>
            </w:pPr>
            <w:r w:rsidRPr="00A83767">
              <w:rPr>
                <w:rFonts w:ascii="Calibri" w:eastAsia="Calibri" w:hAnsi="Calibri" w:cs="Calibri"/>
                <w:lang w:val="en-US"/>
              </w:rPr>
              <w:t>47.021</w:t>
            </w:r>
          </w:p>
        </w:tc>
        <w:tc>
          <w:tcPr>
            <w:tcW w:w="1074" w:type="dxa"/>
            <w:tcBorders>
              <w:top w:val="nil"/>
              <w:left w:val="nil"/>
              <w:bottom w:val="nil"/>
              <w:right w:val="nil"/>
            </w:tcBorders>
            <w:shd w:val="clear" w:color="auto" w:fill="auto"/>
            <w:vAlign w:val="center"/>
          </w:tcPr>
          <w:p w14:paraId="609B8EE6" w14:textId="21BFEB20" w:rsidR="002F735D" w:rsidRPr="00A83767" w:rsidRDefault="002F735D" w:rsidP="002F735D">
            <w:pPr>
              <w:spacing w:before="0" w:after="0" w:line="240" w:lineRule="auto"/>
              <w:jc w:val="center"/>
              <w:rPr>
                <w:rFonts w:ascii="Calibri" w:eastAsia="Calibri" w:hAnsi="Calibri" w:cs="Calibri"/>
                <w:lang w:val="en-US"/>
              </w:rPr>
            </w:pPr>
            <w:r w:rsidRPr="00A83767">
              <w:rPr>
                <w:rFonts w:ascii="Calibri" w:hAnsi="Calibri" w:cs="Calibri"/>
                <w:color w:val="000000"/>
                <w:lang w:val="en-US"/>
              </w:rPr>
              <w:t>143,36</w:t>
            </w:r>
          </w:p>
        </w:tc>
      </w:tr>
      <w:tr w:rsidR="002F735D" w:rsidRPr="00A83767" w14:paraId="33A8AF42" w14:textId="77777777" w:rsidTr="00F56261">
        <w:trPr>
          <w:trHeight w:val="600"/>
        </w:trPr>
        <w:tc>
          <w:tcPr>
            <w:tcW w:w="660" w:type="dxa"/>
            <w:tcBorders>
              <w:top w:val="nil"/>
              <w:left w:val="nil"/>
              <w:bottom w:val="single" w:sz="4" w:space="0" w:color="000000"/>
              <w:right w:val="nil"/>
            </w:tcBorders>
            <w:shd w:val="clear" w:color="auto" w:fill="auto"/>
            <w:vAlign w:val="center"/>
          </w:tcPr>
          <w:p w14:paraId="252860EB" w14:textId="77777777" w:rsidR="002F735D" w:rsidRPr="00A83767" w:rsidRDefault="002F735D" w:rsidP="002F735D">
            <w:pPr>
              <w:spacing w:before="0" w:after="0" w:line="240" w:lineRule="auto"/>
              <w:jc w:val="center"/>
              <w:rPr>
                <w:rFonts w:ascii="Calibri" w:eastAsia="Calibri" w:hAnsi="Calibri" w:cs="Calibri"/>
              </w:rPr>
            </w:pPr>
            <w:r w:rsidRPr="00A83767">
              <w:rPr>
                <w:rFonts w:ascii="Calibri" w:eastAsia="Calibri" w:hAnsi="Calibri" w:cs="Calibri"/>
              </w:rPr>
              <w:t>4</w:t>
            </w:r>
          </w:p>
        </w:tc>
        <w:tc>
          <w:tcPr>
            <w:tcW w:w="2780" w:type="dxa"/>
            <w:tcBorders>
              <w:top w:val="nil"/>
              <w:left w:val="nil"/>
              <w:bottom w:val="single" w:sz="4" w:space="0" w:color="000000"/>
              <w:right w:val="nil"/>
            </w:tcBorders>
            <w:shd w:val="clear" w:color="auto" w:fill="auto"/>
          </w:tcPr>
          <w:p w14:paraId="191AD57D" w14:textId="41A7A34E" w:rsidR="002F735D" w:rsidRPr="00A83767" w:rsidRDefault="002F735D" w:rsidP="002F735D">
            <w:pPr>
              <w:spacing w:before="0" w:after="0" w:line="240" w:lineRule="auto"/>
              <w:rPr>
                <w:rFonts w:ascii="Calibri" w:eastAsia="Calibri" w:hAnsi="Calibri" w:cs="Calibri"/>
              </w:rPr>
            </w:pPr>
            <w:r w:rsidRPr="00AA6CB4">
              <w:t xml:space="preserve">Transferi između ili unutar jedinica vlasti </w:t>
            </w:r>
          </w:p>
        </w:tc>
        <w:tc>
          <w:tcPr>
            <w:tcW w:w="2300" w:type="dxa"/>
            <w:tcBorders>
              <w:top w:val="nil"/>
              <w:left w:val="nil"/>
              <w:bottom w:val="single" w:sz="4" w:space="0" w:color="000000"/>
              <w:right w:val="nil"/>
            </w:tcBorders>
            <w:shd w:val="clear" w:color="auto" w:fill="auto"/>
            <w:vAlign w:val="center"/>
          </w:tcPr>
          <w:p w14:paraId="357CE624" w14:textId="44B6DA43" w:rsidR="002F735D" w:rsidRPr="00A83767" w:rsidRDefault="002F735D" w:rsidP="002F735D">
            <w:pPr>
              <w:spacing w:before="0" w:after="0" w:line="240" w:lineRule="auto"/>
              <w:jc w:val="center"/>
              <w:rPr>
                <w:rFonts w:ascii="Calibri" w:eastAsia="Calibri" w:hAnsi="Calibri" w:cs="Calibri"/>
                <w:lang w:val="en-US"/>
              </w:rPr>
            </w:pPr>
            <w:r w:rsidRPr="00A83767">
              <w:rPr>
                <w:rFonts w:ascii="Calibri" w:eastAsia="Calibri" w:hAnsi="Calibri" w:cs="Calibri"/>
                <w:lang w:val="en-US"/>
              </w:rPr>
              <w:t>1.022.000</w:t>
            </w:r>
          </w:p>
        </w:tc>
        <w:tc>
          <w:tcPr>
            <w:tcW w:w="2400" w:type="dxa"/>
            <w:tcBorders>
              <w:top w:val="nil"/>
              <w:left w:val="nil"/>
              <w:bottom w:val="single" w:sz="4" w:space="0" w:color="000000"/>
              <w:right w:val="nil"/>
            </w:tcBorders>
            <w:shd w:val="clear" w:color="auto" w:fill="auto"/>
            <w:vAlign w:val="center"/>
          </w:tcPr>
          <w:p w14:paraId="1395C2BB" w14:textId="3061D558" w:rsidR="002F735D" w:rsidRPr="00A83767" w:rsidRDefault="002F735D" w:rsidP="002F735D">
            <w:pPr>
              <w:spacing w:before="0" w:after="0" w:line="240" w:lineRule="auto"/>
              <w:jc w:val="center"/>
              <w:rPr>
                <w:rFonts w:ascii="Calibri" w:eastAsia="Calibri" w:hAnsi="Calibri" w:cs="Calibri"/>
                <w:lang w:val="en-US"/>
              </w:rPr>
            </w:pPr>
            <w:r w:rsidRPr="00A83767">
              <w:rPr>
                <w:rFonts w:ascii="Calibri" w:eastAsia="Calibri" w:hAnsi="Calibri" w:cs="Calibri"/>
                <w:lang w:val="en-US"/>
              </w:rPr>
              <w:t>93</w:t>
            </w:r>
            <w:r>
              <w:rPr>
                <w:rFonts w:ascii="Calibri" w:eastAsia="Calibri" w:hAnsi="Calibri" w:cs="Calibri"/>
                <w:lang w:val="en-US"/>
              </w:rPr>
              <w:t>2</w:t>
            </w:r>
            <w:r w:rsidRPr="00A83767">
              <w:rPr>
                <w:rFonts w:ascii="Calibri" w:eastAsia="Calibri" w:hAnsi="Calibri" w:cs="Calibri"/>
                <w:lang w:val="en-US"/>
              </w:rPr>
              <w:t>.720</w:t>
            </w:r>
          </w:p>
        </w:tc>
        <w:tc>
          <w:tcPr>
            <w:tcW w:w="1074" w:type="dxa"/>
            <w:tcBorders>
              <w:top w:val="nil"/>
              <w:left w:val="nil"/>
              <w:bottom w:val="single" w:sz="4" w:space="0" w:color="000000"/>
              <w:right w:val="nil"/>
            </w:tcBorders>
            <w:shd w:val="clear" w:color="auto" w:fill="auto"/>
            <w:vAlign w:val="center"/>
          </w:tcPr>
          <w:p w14:paraId="735C36A1" w14:textId="580F2D48" w:rsidR="002F735D" w:rsidRPr="00A83767" w:rsidRDefault="002F735D" w:rsidP="002F735D">
            <w:pPr>
              <w:spacing w:before="0" w:after="0" w:line="240" w:lineRule="auto"/>
              <w:jc w:val="center"/>
              <w:rPr>
                <w:rFonts w:ascii="Calibri" w:eastAsia="Calibri" w:hAnsi="Calibri" w:cs="Calibri"/>
                <w:lang w:val="en-US"/>
              </w:rPr>
            </w:pPr>
            <w:r w:rsidRPr="00A83767">
              <w:rPr>
                <w:rFonts w:ascii="Calibri" w:hAnsi="Calibri" w:cs="Calibri"/>
                <w:color w:val="000000"/>
                <w:lang w:val="en-US"/>
              </w:rPr>
              <w:t>91,</w:t>
            </w:r>
            <w:r>
              <w:rPr>
                <w:rFonts w:ascii="Calibri" w:hAnsi="Calibri" w:cs="Calibri"/>
                <w:color w:val="000000"/>
                <w:lang w:val="en-US"/>
              </w:rPr>
              <w:t>26</w:t>
            </w:r>
          </w:p>
        </w:tc>
      </w:tr>
      <w:tr w:rsidR="002F735D" w:rsidRPr="00163DEA" w14:paraId="1C2F6462" w14:textId="77777777" w:rsidTr="00972DD7">
        <w:trPr>
          <w:trHeight w:val="300"/>
        </w:trPr>
        <w:tc>
          <w:tcPr>
            <w:tcW w:w="660" w:type="dxa"/>
            <w:tcBorders>
              <w:top w:val="nil"/>
              <w:left w:val="nil"/>
              <w:bottom w:val="nil"/>
              <w:right w:val="nil"/>
            </w:tcBorders>
            <w:shd w:val="clear" w:color="auto" w:fill="E5B8B7" w:themeFill="accent2" w:themeFillTint="66"/>
          </w:tcPr>
          <w:p w14:paraId="695838B0" w14:textId="66E8E7BA" w:rsidR="002F735D" w:rsidRPr="00A83767" w:rsidRDefault="002F735D" w:rsidP="002F735D">
            <w:pPr>
              <w:spacing w:before="0" w:after="0" w:line="240" w:lineRule="auto"/>
              <w:rPr>
                <w:rFonts w:ascii="Calibri" w:eastAsia="Calibri" w:hAnsi="Calibri" w:cs="Calibri"/>
              </w:rPr>
            </w:pPr>
            <w:r w:rsidRPr="000717B1">
              <w:t xml:space="preserve"> </w:t>
            </w:r>
          </w:p>
        </w:tc>
        <w:tc>
          <w:tcPr>
            <w:tcW w:w="2780" w:type="dxa"/>
            <w:tcBorders>
              <w:top w:val="nil"/>
              <w:left w:val="nil"/>
              <w:bottom w:val="nil"/>
              <w:right w:val="nil"/>
            </w:tcBorders>
            <w:shd w:val="clear" w:color="auto" w:fill="E5B8B7" w:themeFill="accent2" w:themeFillTint="66"/>
          </w:tcPr>
          <w:p w14:paraId="78839D3D" w14:textId="1EF0E8DC" w:rsidR="002F735D" w:rsidRPr="00A83767" w:rsidRDefault="002F735D" w:rsidP="002F735D">
            <w:pPr>
              <w:spacing w:before="0" w:after="0" w:line="240" w:lineRule="auto"/>
              <w:rPr>
                <w:rFonts w:ascii="Calibri" w:eastAsia="Calibri" w:hAnsi="Calibri" w:cs="Calibri"/>
                <w:b/>
              </w:rPr>
            </w:pPr>
            <w:r w:rsidRPr="000717B1">
              <w:t xml:space="preserve">Ukupno </w:t>
            </w:r>
          </w:p>
        </w:tc>
        <w:tc>
          <w:tcPr>
            <w:tcW w:w="2300" w:type="dxa"/>
            <w:tcBorders>
              <w:top w:val="nil"/>
              <w:left w:val="nil"/>
              <w:bottom w:val="nil"/>
              <w:right w:val="nil"/>
            </w:tcBorders>
            <w:shd w:val="clear" w:color="auto" w:fill="E5B8B7" w:themeFill="accent2" w:themeFillTint="66"/>
            <w:vAlign w:val="bottom"/>
          </w:tcPr>
          <w:p w14:paraId="6C341D2D" w14:textId="3B964638" w:rsidR="002F735D" w:rsidRPr="00A83767" w:rsidRDefault="002F735D" w:rsidP="002F735D">
            <w:pPr>
              <w:spacing w:before="0" w:after="0" w:line="240" w:lineRule="auto"/>
              <w:jc w:val="center"/>
              <w:rPr>
                <w:rFonts w:ascii="Calibri" w:eastAsia="Calibri" w:hAnsi="Calibri" w:cs="Calibri"/>
                <w:b/>
                <w:lang w:val="en-US"/>
              </w:rPr>
            </w:pPr>
            <w:r>
              <w:rPr>
                <w:rFonts w:ascii="Calibri" w:eastAsia="Calibri" w:hAnsi="Calibri" w:cs="Calibri"/>
                <w:b/>
                <w:lang w:val="en-US"/>
              </w:rPr>
              <w:t>11.874.800</w:t>
            </w:r>
          </w:p>
        </w:tc>
        <w:tc>
          <w:tcPr>
            <w:tcW w:w="2400" w:type="dxa"/>
            <w:tcBorders>
              <w:top w:val="nil"/>
              <w:left w:val="nil"/>
              <w:bottom w:val="nil"/>
              <w:right w:val="nil"/>
            </w:tcBorders>
            <w:shd w:val="clear" w:color="auto" w:fill="E5B8B7" w:themeFill="accent2" w:themeFillTint="66"/>
            <w:vAlign w:val="bottom"/>
          </w:tcPr>
          <w:p w14:paraId="26503678" w14:textId="72F159E7" w:rsidR="002F735D" w:rsidRPr="00A83767" w:rsidRDefault="002F735D" w:rsidP="002F735D">
            <w:pPr>
              <w:spacing w:before="0" w:after="0" w:line="240" w:lineRule="auto"/>
              <w:jc w:val="center"/>
              <w:rPr>
                <w:rFonts w:ascii="Calibri" w:eastAsia="Calibri" w:hAnsi="Calibri" w:cs="Calibri"/>
                <w:b/>
                <w:lang w:val="en-US"/>
              </w:rPr>
            </w:pPr>
            <w:r w:rsidRPr="00A83767">
              <w:rPr>
                <w:rFonts w:ascii="Calibri" w:eastAsia="Calibri" w:hAnsi="Calibri" w:cs="Calibri"/>
                <w:b/>
                <w:lang w:val="en-US"/>
              </w:rPr>
              <w:t>1</w:t>
            </w:r>
            <w:r>
              <w:rPr>
                <w:rFonts w:ascii="Calibri" w:eastAsia="Calibri" w:hAnsi="Calibri" w:cs="Calibri"/>
                <w:b/>
                <w:lang w:val="en-US"/>
              </w:rPr>
              <w:t>1.331.594</w:t>
            </w:r>
          </w:p>
        </w:tc>
        <w:tc>
          <w:tcPr>
            <w:tcW w:w="1074" w:type="dxa"/>
            <w:tcBorders>
              <w:top w:val="nil"/>
              <w:left w:val="nil"/>
              <w:bottom w:val="nil"/>
              <w:right w:val="nil"/>
            </w:tcBorders>
            <w:shd w:val="clear" w:color="auto" w:fill="E5B8B7" w:themeFill="accent2" w:themeFillTint="66"/>
            <w:vAlign w:val="bottom"/>
          </w:tcPr>
          <w:p w14:paraId="6E465B74" w14:textId="37601304" w:rsidR="002F735D" w:rsidRPr="00CB54AA" w:rsidRDefault="002F735D" w:rsidP="002F735D">
            <w:pPr>
              <w:spacing w:before="0" w:after="0" w:line="240" w:lineRule="auto"/>
              <w:rPr>
                <w:rFonts w:ascii="Calibri" w:eastAsia="Calibri" w:hAnsi="Calibri" w:cs="Calibri"/>
                <w:lang w:val="en-US"/>
              </w:rPr>
            </w:pPr>
            <w:r>
              <w:rPr>
                <w:rFonts w:ascii="Calibri" w:eastAsia="Calibri" w:hAnsi="Calibri" w:cs="Calibri"/>
                <w:lang w:val="en-US"/>
              </w:rPr>
              <w:t xml:space="preserve">   95,43</w:t>
            </w:r>
          </w:p>
        </w:tc>
      </w:tr>
    </w:tbl>
    <w:p w14:paraId="40DAB3A0" w14:textId="77777777" w:rsidR="00425078" w:rsidRPr="00163DEA" w:rsidRDefault="00425078" w:rsidP="00003B5F">
      <w:pPr>
        <w:pBdr>
          <w:top w:val="nil"/>
          <w:left w:val="nil"/>
          <w:bottom w:val="nil"/>
          <w:right w:val="nil"/>
          <w:between w:val="nil"/>
        </w:pBdr>
        <w:spacing w:before="120" w:after="120"/>
        <w:rPr>
          <w:rFonts w:ascii="Calibri" w:eastAsia="Calibri" w:hAnsi="Calibri" w:cs="Calibri"/>
          <w:color w:val="000000"/>
          <w:sz w:val="26"/>
          <w:szCs w:val="26"/>
          <w:highlight w:val="yellow"/>
          <w:lang w:val="sr-Cyrl-BA"/>
        </w:rPr>
      </w:pPr>
    </w:p>
    <w:p w14:paraId="32C2E933" w14:textId="791DB727" w:rsidR="00C83A68" w:rsidRPr="00C83A68" w:rsidRDefault="002F735D" w:rsidP="00003B5F">
      <w:pPr>
        <w:pBdr>
          <w:top w:val="nil"/>
          <w:left w:val="nil"/>
          <w:bottom w:val="nil"/>
          <w:right w:val="nil"/>
          <w:between w:val="nil"/>
        </w:pBdr>
        <w:spacing w:before="120" w:after="120"/>
        <w:jc w:val="both"/>
        <w:rPr>
          <w:rFonts w:ascii="Calibri" w:eastAsia="Calibri" w:hAnsi="Calibri" w:cs="Calibri"/>
          <w:color w:val="000000"/>
          <w:sz w:val="26"/>
          <w:szCs w:val="26"/>
          <w:lang w:val="sr-Cyrl-BA"/>
        </w:rPr>
      </w:pPr>
      <w:r w:rsidRPr="002F735D">
        <w:rPr>
          <w:rFonts w:ascii="Calibri" w:eastAsia="Calibri" w:hAnsi="Calibri" w:cs="Calibri"/>
          <w:color w:val="000000"/>
          <w:sz w:val="26"/>
          <w:szCs w:val="26"/>
        </w:rPr>
        <w:t>U grafičkom prikazu koji slijedi dato je procentualno učešće pojedinačnih kategorija prihoda u ukupnim budžetskim prihodima za 2024. godinu.</w:t>
      </w:r>
    </w:p>
    <w:p w14:paraId="50D18022" w14:textId="77777777" w:rsidR="00012334" w:rsidRDefault="00012334" w:rsidP="00003B5F">
      <w:pPr>
        <w:pBdr>
          <w:top w:val="nil"/>
          <w:left w:val="nil"/>
          <w:bottom w:val="nil"/>
          <w:right w:val="nil"/>
          <w:between w:val="nil"/>
        </w:pBdr>
        <w:spacing w:before="120" w:after="120"/>
        <w:jc w:val="both"/>
        <w:rPr>
          <w:rFonts w:ascii="Calibri" w:eastAsia="Calibri" w:hAnsi="Calibri" w:cs="Calibri"/>
          <w:color w:val="000000"/>
          <w:sz w:val="26"/>
          <w:szCs w:val="26"/>
          <w:highlight w:val="yellow"/>
          <w:lang w:val="sr-Cyrl-BA"/>
        </w:rPr>
      </w:pPr>
    </w:p>
    <w:p w14:paraId="4E7AFB66" w14:textId="7B89A69D" w:rsidR="00425078" w:rsidRPr="00D136FC" w:rsidRDefault="00D136FC" w:rsidP="00003B5F">
      <w:pPr>
        <w:pBdr>
          <w:top w:val="nil"/>
          <w:left w:val="nil"/>
          <w:bottom w:val="nil"/>
          <w:right w:val="nil"/>
          <w:between w:val="nil"/>
        </w:pBdr>
        <w:spacing w:before="120" w:after="120"/>
        <w:rPr>
          <w:rFonts w:ascii="Calibri" w:eastAsia="Calibri" w:hAnsi="Calibri" w:cs="Calibri"/>
          <w:b/>
          <w:i/>
          <w:color w:val="000000"/>
          <w:sz w:val="26"/>
          <w:szCs w:val="26"/>
          <w:lang w:val="en-US"/>
        </w:rPr>
      </w:pPr>
      <w:r w:rsidRPr="00D136FC">
        <w:rPr>
          <w:rFonts w:ascii="Calibri" w:eastAsia="Calibri" w:hAnsi="Calibri" w:cs="Calibri"/>
          <w:b/>
          <w:i/>
          <w:color w:val="000000"/>
          <w:sz w:val="26"/>
          <w:szCs w:val="26"/>
          <w:lang w:val="en-US"/>
        </w:rPr>
        <w:t>Slika 1.</w:t>
      </w:r>
    </w:p>
    <w:p w14:paraId="5F0B44EE" w14:textId="77777777" w:rsidR="00425078" w:rsidRPr="00163DEA" w:rsidRDefault="00A05CD6" w:rsidP="00003B5F">
      <w:pPr>
        <w:pBdr>
          <w:top w:val="nil"/>
          <w:left w:val="nil"/>
          <w:bottom w:val="nil"/>
          <w:right w:val="nil"/>
          <w:between w:val="nil"/>
        </w:pBdr>
        <w:spacing w:before="120" w:after="120"/>
        <w:jc w:val="center"/>
        <w:rPr>
          <w:rFonts w:eastAsia="Times New Roman"/>
          <w:color w:val="000000"/>
          <w:sz w:val="26"/>
          <w:szCs w:val="26"/>
          <w:highlight w:val="yellow"/>
        </w:rPr>
      </w:pPr>
      <w:r w:rsidRPr="00163DEA">
        <w:rPr>
          <w:rFonts w:eastAsia="Times New Roman"/>
          <w:noProof/>
          <w:color w:val="000000"/>
          <w:sz w:val="26"/>
          <w:szCs w:val="26"/>
          <w:highlight w:val="yellow"/>
          <w:lang w:val="en-US" w:eastAsia="en-US"/>
        </w:rPr>
        <w:drawing>
          <wp:inline distT="0" distB="0" distL="0" distR="0" wp14:anchorId="0F9DB04A" wp14:editId="04085B51">
            <wp:extent cx="5391150" cy="2171700"/>
            <wp:effectExtent l="0" t="0" r="0" b="0"/>
            <wp:docPr id="2110825096" name="Chart 21108250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C8A22D2" w14:textId="77777777" w:rsidR="00D136FC" w:rsidRDefault="00D136FC" w:rsidP="004450CB">
      <w:pPr>
        <w:pStyle w:val="Heading3"/>
        <w:numPr>
          <w:ilvl w:val="0"/>
          <w:numId w:val="0"/>
        </w:numPr>
        <w:pBdr>
          <w:top w:val="none" w:sz="0" w:space="0" w:color="000000"/>
          <w:left w:val="none" w:sz="0" w:space="0" w:color="000000"/>
          <w:bottom w:val="none" w:sz="0" w:space="0" w:color="000000"/>
          <w:right w:val="none" w:sz="0" w:space="0" w:color="000000"/>
        </w:pBdr>
        <w:shd w:val="clear" w:color="auto" w:fill="auto"/>
        <w:tabs>
          <w:tab w:val="left" w:pos="8955"/>
        </w:tabs>
        <w:rPr>
          <w:rFonts w:ascii="Calibri" w:eastAsia="Calibri" w:hAnsi="Calibri" w:cs="Calibri"/>
          <w:bCs w:val="0"/>
          <w:iCs w:val="0"/>
          <w:color w:val="000000"/>
          <w:kern w:val="0"/>
          <w:sz w:val="26"/>
          <w:szCs w:val="26"/>
          <w:lang w:eastAsia="zh-TW"/>
        </w:rPr>
      </w:pPr>
      <w:bookmarkStart w:id="6" w:name="_heading=h.4d34og8" w:colFirst="0" w:colLast="0"/>
      <w:bookmarkEnd w:id="6"/>
      <w:r w:rsidRPr="00D136FC">
        <w:rPr>
          <w:rFonts w:ascii="Calibri" w:eastAsia="Calibri" w:hAnsi="Calibri" w:cs="Calibri"/>
          <w:bCs w:val="0"/>
          <w:iCs w:val="0"/>
          <w:color w:val="000000"/>
          <w:kern w:val="0"/>
          <w:sz w:val="26"/>
          <w:szCs w:val="26"/>
          <w:lang w:val="sr-Cyrl-CS" w:eastAsia="zh-TW"/>
        </w:rPr>
        <w:t>Poreski prihodi imaju najveći udio u budžetskim prihodima – 91,45%.</w:t>
      </w:r>
    </w:p>
    <w:p w14:paraId="5E735B97" w14:textId="184F9D45" w:rsidR="00425078" w:rsidRPr="00F92AE4" w:rsidRDefault="00A05CD6" w:rsidP="004450CB">
      <w:pPr>
        <w:pStyle w:val="Heading3"/>
        <w:numPr>
          <w:ilvl w:val="0"/>
          <w:numId w:val="0"/>
        </w:numPr>
        <w:pBdr>
          <w:top w:val="none" w:sz="0" w:space="0" w:color="000000"/>
          <w:left w:val="none" w:sz="0" w:space="0" w:color="000000"/>
          <w:bottom w:val="none" w:sz="0" w:space="0" w:color="000000"/>
          <w:right w:val="none" w:sz="0" w:space="0" w:color="000000"/>
        </w:pBdr>
        <w:shd w:val="clear" w:color="auto" w:fill="auto"/>
        <w:tabs>
          <w:tab w:val="left" w:pos="8955"/>
        </w:tabs>
        <w:rPr>
          <w:rFonts w:ascii="Calibri" w:eastAsia="Calibri" w:hAnsi="Calibri" w:cs="Calibri"/>
          <w:sz w:val="30"/>
          <w:szCs w:val="30"/>
          <w:lang w:val="sr-Cyrl-BA"/>
        </w:rPr>
      </w:pPr>
      <w:r w:rsidRPr="00E116B9">
        <w:rPr>
          <w:rFonts w:ascii="Calibri" w:eastAsia="Calibri" w:hAnsi="Calibri" w:cs="Calibri"/>
          <w:sz w:val="30"/>
          <w:szCs w:val="30"/>
          <w:lang w:val="ru-RU"/>
        </w:rPr>
        <w:t xml:space="preserve">3.3. </w:t>
      </w:r>
      <w:r w:rsidR="00D136FC" w:rsidRPr="00D136FC">
        <w:rPr>
          <w:rFonts w:ascii="Calibri" w:eastAsia="Calibri" w:hAnsi="Calibri" w:cs="Calibri"/>
          <w:sz w:val="30"/>
          <w:szCs w:val="30"/>
          <w:lang w:val="ru-RU"/>
        </w:rPr>
        <w:t>Struktura prihoda</w:t>
      </w:r>
    </w:p>
    <w:p w14:paraId="0A8D89FF" w14:textId="7A5F31C6" w:rsidR="00425078" w:rsidRPr="004450CB" w:rsidRDefault="00A05CD6" w:rsidP="00003B5F">
      <w:pPr>
        <w:jc w:val="both"/>
        <w:rPr>
          <w:rFonts w:ascii="Calibri" w:eastAsia="Calibri" w:hAnsi="Calibri" w:cs="Calibri"/>
          <w:b/>
          <w:sz w:val="26"/>
          <w:szCs w:val="26"/>
        </w:rPr>
      </w:pPr>
      <w:r w:rsidRPr="004450CB">
        <w:rPr>
          <w:rFonts w:ascii="Calibri" w:eastAsia="Calibri" w:hAnsi="Calibri" w:cs="Calibri"/>
          <w:b/>
          <w:sz w:val="26"/>
          <w:szCs w:val="26"/>
        </w:rPr>
        <w:t xml:space="preserve">3.3.1. </w:t>
      </w:r>
      <w:r w:rsidR="00D136FC" w:rsidRPr="00D136FC">
        <w:rPr>
          <w:rFonts w:ascii="Calibri" w:eastAsia="Calibri" w:hAnsi="Calibri" w:cs="Calibri"/>
          <w:b/>
          <w:sz w:val="26"/>
          <w:szCs w:val="26"/>
        </w:rPr>
        <w:t>Poreski prihodi</w:t>
      </w:r>
    </w:p>
    <w:p w14:paraId="6D158808" w14:textId="72247497" w:rsidR="004B04CC" w:rsidRDefault="00D136FC" w:rsidP="00F92AE4">
      <w:pPr>
        <w:pBdr>
          <w:top w:val="nil"/>
          <w:left w:val="nil"/>
          <w:bottom w:val="nil"/>
          <w:right w:val="nil"/>
          <w:between w:val="nil"/>
        </w:pBdr>
        <w:spacing w:before="120" w:after="120"/>
        <w:ind w:firstLine="720"/>
        <w:jc w:val="both"/>
        <w:rPr>
          <w:rFonts w:ascii="Calibri" w:eastAsia="Calibri" w:hAnsi="Calibri" w:cs="Calibri"/>
          <w:color w:val="000000"/>
          <w:sz w:val="26"/>
          <w:szCs w:val="26"/>
          <w:lang w:val="en-US"/>
        </w:rPr>
      </w:pPr>
      <w:r w:rsidRPr="00D136FC">
        <w:rPr>
          <w:rFonts w:ascii="Calibri" w:eastAsia="Calibri" w:hAnsi="Calibri" w:cs="Calibri"/>
          <w:color w:val="000000"/>
          <w:sz w:val="26"/>
          <w:szCs w:val="26"/>
        </w:rPr>
        <w:t>Najveći udio u ukupnim prihodima imaju poreski prihodi. Poreske prihode čine doprinosi koji su predstavljeni u sljedećoj tabeli</w:t>
      </w:r>
      <w:r w:rsidR="00A05CD6" w:rsidRPr="004450CB">
        <w:rPr>
          <w:rFonts w:ascii="Calibri" w:eastAsia="Calibri" w:hAnsi="Calibri" w:cs="Calibri"/>
          <w:color w:val="000000"/>
          <w:sz w:val="26"/>
          <w:szCs w:val="26"/>
        </w:rPr>
        <w:t>:</w:t>
      </w:r>
    </w:p>
    <w:p w14:paraId="1E71FBA5" w14:textId="77777777" w:rsidR="00D136FC" w:rsidRPr="00D136FC" w:rsidRDefault="00D136FC" w:rsidP="00F92AE4">
      <w:pPr>
        <w:pBdr>
          <w:top w:val="nil"/>
          <w:left w:val="nil"/>
          <w:bottom w:val="nil"/>
          <w:right w:val="nil"/>
          <w:between w:val="nil"/>
        </w:pBdr>
        <w:spacing w:before="120" w:after="120"/>
        <w:ind w:firstLine="720"/>
        <w:jc w:val="both"/>
        <w:rPr>
          <w:rFonts w:ascii="Calibri" w:eastAsia="Calibri" w:hAnsi="Calibri" w:cs="Calibri"/>
          <w:color w:val="000000"/>
          <w:sz w:val="26"/>
          <w:szCs w:val="26"/>
          <w:lang w:val="en-US"/>
        </w:rPr>
      </w:pPr>
    </w:p>
    <w:p w14:paraId="74A32E40" w14:textId="5CC22E4E" w:rsidR="00425078" w:rsidRPr="00E12C72" w:rsidRDefault="00D136FC" w:rsidP="00003B5F">
      <w:pPr>
        <w:pBdr>
          <w:top w:val="nil"/>
          <w:left w:val="nil"/>
          <w:bottom w:val="nil"/>
          <w:right w:val="nil"/>
          <w:between w:val="nil"/>
        </w:pBdr>
        <w:spacing w:before="120" w:after="120"/>
        <w:jc w:val="both"/>
        <w:rPr>
          <w:rFonts w:ascii="Calibri" w:eastAsia="Calibri" w:hAnsi="Calibri" w:cs="Calibri"/>
          <w:b/>
          <w:i/>
          <w:color w:val="000000"/>
        </w:rPr>
      </w:pPr>
      <w:r w:rsidRPr="00D136FC">
        <w:rPr>
          <w:rFonts w:ascii="Calibri" w:eastAsia="Calibri" w:hAnsi="Calibri" w:cs="Calibri"/>
          <w:b/>
          <w:i/>
          <w:color w:val="000000"/>
        </w:rPr>
        <w:t xml:space="preserve">Tabela 2. Poreski prihodi  </w:t>
      </w:r>
    </w:p>
    <w:tbl>
      <w:tblPr>
        <w:tblStyle w:val="a0"/>
        <w:tblW w:w="9781" w:type="dxa"/>
        <w:jc w:val="center"/>
        <w:tblLayout w:type="fixed"/>
        <w:tblLook w:val="0400" w:firstRow="0" w:lastRow="0" w:firstColumn="0" w:lastColumn="0" w:noHBand="0" w:noVBand="1"/>
      </w:tblPr>
      <w:tblGrid>
        <w:gridCol w:w="993"/>
        <w:gridCol w:w="1559"/>
        <w:gridCol w:w="1314"/>
        <w:gridCol w:w="245"/>
        <w:gridCol w:w="1418"/>
        <w:gridCol w:w="1585"/>
        <w:gridCol w:w="1391"/>
        <w:gridCol w:w="1276"/>
      </w:tblGrid>
      <w:tr w:rsidR="009A2FAB" w:rsidRPr="00163DEA" w14:paraId="56A3F48A" w14:textId="77777777" w:rsidTr="003F7703">
        <w:trPr>
          <w:trHeight w:val="570"/>
          <w:jc w:val="center"/>
        </w:trPr>
        <w:tc>
          <w:tcPr>
            <w:tcW w:w="993" w:type="dxa"/>
            <w:tcBorders>
              <w:top w:val="nil"/>
              <w:left w:val="nil"/>
              <w:bottom w:val="single" w:sz="4" w:space="0" w:color="000000"/>
              <w:right w:val="nil"/>
            </w:tcBorders>
            <w:shd w:val="clear" w:color="auto" w:fill="E5B8B7" w:themeFill="accent2" w:themeFillTint="66"/>
            <w:vAlign w:val="center"/>
          </w:tcPr>
          <w:p w14:paraId="3332559F" w14:textId="77777777" w:rsidR="009A2FAB" w:rsidRPr="00C86192" w:rsidRDefault="009A2FAB" w:rsidP="009A2FAB">
            <w:pPr>
              <w:spacing w:before="0" w:after="0" w:line="240" w:lineRule="auto"/>
              <w:jc w:val="center"/>
              <w:rPr>
                <w:rFonts w:ascii="Calibri" w:eastAsia="Calibri" w:hAnsi="Calibri" w:cs="Calibri"/>
                <w:b/>
                <w:color w:val="000000"/>
                <w:sz w:val="20"/>
                <w:szCs w:val="20"/>
              </w:rPr>
            </w:pPr>
            <w:r w:rsidRPr="00C86192">
              <w:rPr>
                <w:rFonts w:ascii="Calibri" w:eastAsia="Calibri" w:hAnsi="Calibri" w:cs="Calibri"/>
                <w:b/>
                <w:color w:val="000000"/>
                <w:sz w:val="20"/>
                <w:szCs w:val="20"/>
              </w:rPr>
              <w:t> </w:t>
            </w:r>
          </w:p>
        </w:tc>
        <w:tc>
          <w:tcPr>
            <w:tcW w:w="1559" w:type="dxa"/>
            <w:tcBorders>
              <w:top w:val="nil"/>
              <w:left w:val="nil"/>
              <w:bottom w:val="single" w:sz="4" w:space="0" w:color="000000"/>
              <w:right w:val="nil"/>
            </w:tcBorders>
            <w:shd w:val="clear" w:color="auto" w:fill="E5B8B7" w:themeFill="accent2" w:themeFillTint="66"/>
          </w:tcPr>
          <w:p w14:paraId="2D0B7EB8" w14:textId="3ED89B26" w:rsidR="009A2FAB" w:rsidRPr="009A2FAB" w:rsidRDefault="009A2FAB" w:rsidP="009A2FAB">
            <w:pPr>
              <w:spacing w:before="0" w:after="0" w:line="240" w:lineRule="auto"/>
              <w:jc w:val="center"/>
              <w:rPr>
                <w:rFonts w:asciiTheme="minorHAnsi" w:eastAsia="Calibri" w:hAnsiTheme="minorHAnsi" w:cstheme="minorHAnsi"/>
                <w:b/>
                <w:bCs/>
                <w:color w:val="000000"/>
                <w:sz w:val="20"/>
                <w:szCs w:val="20"/>
              </w:rPr>
            </w:pPr>
            <w:r w:rsidRPr="009A2FAB">
              <w:rPr>
                <w:rFonts w:asciiTheme="minorHAnsi" w:hAnsiTheme="minorHAnsi" w:cstheme="minorHAnsi"/>
                <w:b/>
                <w:bCs/>
                <w:sz w:val="20"/>
                <w:szCs w:val="20"/>
              </w:rPr>
              <w:t>OPIS</w:t>
            </w:r>
          </w:p>
        </w:tc>
        <w:tc>
          <w:tcPr>
            <w:tcW w:w="1559" w:type="dxa"/>
            <w:gridSpan w:val="2"/>
            <w:tcBorders>
              <w:top w:val="nil"/>
              <w:left w:val="nil"/>
              <w:bottom w:val="single" w:sz="4" w:space="0" w:color="000000"/>
              <w:right w:val="nil"/>
            </w:tcBorders>
            <w:shd w:val="clear" w:color="auto" w:fill="E5B8B7" w:themeFill="accent2" w:themeFillTint="66"/>
          </w:tcPr>
          <w:p w14:paraId="2D091709" w14:textId="1980580E" w:rsidR="009A2FAB" w:rsidRPr="009A2FAB" w:rsidRDefault="009A2FAB" w:rsidP="009A2FAB">
            <w:pPr>
              <w:spacing w:before="0" w:after="0" w:line="240" w:lineRule="auto"/>
              <w:jc w:val="center"/>
              <w:rPr>
                <w:rFonts w:asciiTheme="minorHAnsi" w:eastAsia="Calibri" w:hAnsiTheme="minorHAnsi" w:cstheme="minorHAnsi"/>
                <w:b/>
                <w:bCs/>
                <w:color w:val="000000"/>
                <w:sz w:val="20"/>
                <w:szCs w:val="20"/>
              </w:rPr>
            </w:pPr>
            <w:r w:rsidRPr="009A2FAB">
              <w:rPr>
                <w:rFonts w:asciiTheme="minorHAnsi" w:hAnsiTheme="minorHAnsi" w:cstheme="minorHAnsi"/>
                <w:b/>
                <w:bCs/>
                <w:sz w:val="20"/>
                <w:szCs w:val="20"/>
              </w:rPr>
              <w:t xml:space="preserve">FP-Budžet za 01.01 - 31.12.2024. </w:t>
            </w:r>
          </w:p>
        </w:tc>
        <w:tc>
          <w:tcPr>
            <w:tcW w:w="1418" w:type="dxa"/>
            <w:tcBorders>
              <w:top w:val="nil"/>
              <w:left w:val="nil"/>
              <w:bottom w:val="single" w:sz="4" w:space="0" w:color="000000"/>
              <w:right w:val="nil"/>
            </w:tcBorders>
            <w:shd w:val="clear" w:color="auto" w:fill="E5B8B7" w:themeFill="accent2" w:themeFillTint="66"/>
          </w:tcPr>
          <w:p w14:paraId="50C584F7" w14:textId="12A6E18B" w:rsidR="009A2FAB" w:rsidRPr="009A2FAB" w:rsidRDefault="009A2FAB" w:rsidP="009A2FAB">
            <w:pPr>
              <w:spacing w:before="0" w:after="0" w:line="240" w:lineRule="auto"/>
              <w:jc w:val="center"/>
              <w:rPr>
                <w:rFonts w:asciiTheme="minorHAnsi" w:eastAsia="Calibri" w:hAnsiTheme="minorHAnsi" w:cstheme="minorHAnsi"/>
                <w:b/>
                <w:bCs/>
                <w:color w:val="000000"/>
                <w:sz w:val="20"/>
                <w:szCs w:val="20"/>
              </w:rPr>
            </w:pPr>
            <w:r w:rsidRPr="009A2FAB">
              <w:rPr>
                <w:rFonts w:asciiTheme="minorHAnsi" w:hAnsiTheme="minorHAnsi" w:cstheme="minorHAnsi"/>
                <w:b/>
                <w:bCs/>
                <w:sz w:val="20"/>
                <w:szCs w:val="20"/>
              </w:rPr>
              <w:t>Ostvarenje 01.01 - 31.12.2024.</w:t>
            </w:r>
          </w:p>
        </w:tc>
        <w:tc>
          <w:tcPr>
            <w:tcW w:w="1585" w:type="dxa"/>
            <w:tcBorders>
              <w:top w:val="nil"/>
              <w:left w:val="nil"/>
              <w:bottom w:val="single" w:sz="4" w:space="0" w:color="000000"/>
              <w:right w:val="nil"/>
            </w:tcBorders>
            <w:shd w:val="clear" w:color="auto" w:fill="E5B8B7" w:themeFill="accent2" w:themeFillTint="66"/>
          </w:tcPr>
          <w:p w14:paraId="448AE99F" w14:textId="2C81A89C" w:rsidR="009A2FAB" w:rsidRPr="009A2FAB" w:rsidRDefault="009A2FAB" w:rsidP="009A2FAB">
            <w:pPr>
              <w:spacing w:before="0" w:after="0" w:line="240" w:lineRule="auto"/>
              <w:jc w:val="center"/>
              <w:rPr>
                <w:rFonts w:asciiTheme="minorHAnsi" w:eastAsia="Calibri" w:hAnsiTheme="minorHAnsi" w:cstheme="minorHAnsi"/>
                <w:b/>
                <w:bCs/>
                <w:sz w:val="20"/>
                <w:szCs w:val="20"/>
              </w:rPr>
            </w:pPr>
            <w:r w:rsidRPr="009A2FAB">
              <w:rPr>
                <w:rFonts w:asciiTheme="minorHAnsi" w:hAnsiTheme="minorHAnsi" w:cstheme="minorHAnsi"/>
                <w:b/>
                <w:bCs/>
                <w:sz w:val="20"/>
                <w:szCs w:val="20"/>
              </w:rPr>
              <w:t xml:space="preserve">Ostvarenje 01.01-31.12.2023. </w:t>
            </w:r>
          </w:p>
        </w:tc>
        <w:tc>
          <w:tcPr>
            <w:tcW w:w="1391" w:type="dxa"/>
            <w:tcBorders>
              <w:top w:val="nil"/>
              <w:left w:val="nil"/>
              <w:bottom w:val="single" w:sz="4" w:space="0" w:color="000000"/>
              <w:right w:val="nil"/>
            </w:tcBorders>
            <w:shd w:val="clear" w:color="auto" w:fill="E5B8B7" w:themeFill="accent2" w:themeFillTint="66"/>
          </w:tcPr>
          <w:p w14:paraId="20315633" w14:textId="55FD63D6" w:rsidR="009A2FAB" w:rsidRPr="009A2FAB" w:rsidRDefault="009A2FAB" w:rsidP="009A2FAB">
            <w:pPr>
              <w:spacing w:before="0" w:after="0" w:line="240" w:lineRule="auto"/>
              <w:jc w:val="center"/>
              <w:rPr>
                <w:rFonts w:asciiTheme="minorHAnsi" w:eastAsia="Calibri" w:hAnsiTheme="minorHAnsi" w:cstheme="minorHAnsi"/>
                <w:b/>
                <w:bCs/>
                <w:sz w:val="20"/>
                <w:szCs w:val="20"/>
              </w:rPr>
            </w:pPr>
            <w:r w:rsidRPr="009A2FAB">
              <w:rPr>
                <w:rFonts w:asciiTheme="minorHAnsi" w:hAnsiTheme="minorHAnsi" w:cstheme="minorHAnsi"/>
                <w:b/>
                <w:bCs/>
                <w:sz w:val="20"/>
                <w:szCs w:val="20"/>
              </w:rPr>
              <w:t>Indeks  Ostvarenje FP-Budžet</w:t>
            </w:r>
          </w:p>
        </w:tc>
        <w:tc>
          <w:tcPr>
            <w:tcW w:w="1276" w:type="dxa"/>
            <w:tcBorders>
              <w:top w:val="nil"/>
              <w:left w:val="nil"/>
              <w:bottom w:val="single" w:sz="4" w:space="0" w:color="000000"/>
              <w:right w:val="nil"/>
            </w:tcBorders>
            <w:shd w:val="clear" w:color="auto" w:fill="E5B8B7" w:themeFill="accent2" w:themeFillTint="66"/>
          </w:tcPr>
          <w:p w14:paraId="1FC4A969" w14:textId="1A37AA98" w:rsidR="009A2FAB" w:rsidRPr="009A2FAB" w:rsidRDefault="009A2FAB" w:rsidP="009A2FAB">
            <w:pPr>
              <w:spacing w:before="0" w:after="0" w:line="240" w:lineRule="auto"/>
              <w:jc w:val="center"/>
              <w:rPr>
                <w:rFonts w:asciiTheme="minorHAnsi" w:eastAsia="Calibri" w:hAnsiTheme="minorHAnsi" w:cstheme="minorHAnsi"/>
                <w:b/>
                <w:bCs/>
                <w:sz w:val="20"/>
                <w:szCs w:val="20"/>
                <w:lang w:val="en-US"/>
              </w:rPr>
            </w:pPr>
            <w:r w:rsidRPr="009A2FAB">
              <w:rPr>
                <w:rFonts w:asciiTheme="minorHAnsi" w:hAnsiTheme="minorHAnsi" w:cstheme="minorHAnsi"/>
                <w:b/>
                <w:bCs/>
                <w:sz w:val="20"/>
                <w:szCs w:val="20"/>
              </w:rPr>
              <w:t>Indeks  Ostvarenje 2024/2023</w:t>
            </w:r>
          </w:p>
        </w:tc>
      </w:tr>
      <w:tr w:rsidR="00425078" w:rsidRPr="00C86192" w14:paraId="25BD4D34" w14:textId="77777777" w:rsidTr="00AF2567">
        <w:trPr>
          <w:trHeight w:val="623"/>
          <w:jc w:val="center"/>
        </w:trPr>
        <w:tc>
          <w:tcPr>
            <w:tcW w:w="993" w:type="dxa"/>
            <w:tcBorders>
              <w:top w:val="single" w:sz="4" w:space="0" w:color="000000"/>
              <w:left w:val="nil"/>
              <w:bottom w:val="nil"/>
              <w:right w:val="nil"/>
            </w:tcBorders>
            <w:shd w:val="clear" w:color="auto" w:fill="auto"/>
            <w:vAlign w:val="center"/>
          </w:tcPr>
          <w:p w14:paraId="6AE93257" w14:textId="77777777" w:rsidR="00425078" w:rsidRPr="00AF2567" w:rsidRDefault="00A05CD6" w:rsidP="00003B5F">
            <w:pPr>
              <w:spacing w:before="0" w:after="0" w:line="240" w:lineRule="auto"/>
              <w:rPr>
                <w:rFonts w:ascii="Calibri" w:eastAsia="Calibri" w:hAnsi="Calibri" w:cs="Calibri"/>
                <w:b/>
                <w:i/>
                <w:color w:val="000000"/>
                <w:sz w:val="22"/>
                <w:szCs w:val="22"/>
              </w:rPr>
            </w:pPr>
            <w:r w:rsidRPr="00AF2567">
              <w:rPr>
                <w:rFonts w:ascii="Calibri" w:eastAsia="Calibri" w:hAnsi="Calibri" w:cs="Calibri"/>
                <w:b/>
                <w:i/>
                <w:color w:val="000000"/>
                <w:sz w:val="22"/>
                <w:szCs w:val="22"/>
              </w:rPr>
              <w:t>712</w:t>
            </w:r>
          </w:p>
        </w:tc>
        <w:tc>
          <w:tcPr>
            <w:tcW w:w="1559" w:type="dxa"/>
            <w:tcBorders>
              <w:top w:val="single" w:sz="4" w:space="0" w:color="000000"/>
              <w:left w:val="nil"/>
              <w:bottom w:val="nil"/>
              <w:right w:val="nil"/>
            </w:tcBorders>
            <w:shd w:val="clear" w:color="auto" w:fill="auto"/>
            <w:vAlign w:val="center"/>
          </w:tcPr>
          <w:p w14:paraId="03158329" w14:textId="77777777" w:rsidR="00AF2567" w:rsidRDefault="00D136FC" w:rsidP="00003B5F">
            <w:pPr>
              <w:spacing w:before="0" w:after="0" w:line="240" w:lineRule="auto"/>
              <w:rPr>
                <w:rFonts w:ascii="Calibri" w:eastAsia="Calibri" w:hAnsi="Calibri" w:cs="Calibri"/>
                <w:b/>
                <w:color w:val="000000"/>
                <w:sz w:val="22"/>
                <w:szCs w:val="22"/>
                <w:lang w:val="en-US"/>
              </w:rPr>
            </w:pPr>
            <w:r w:rsidRPr="00D136FC">
              <w:rPr>
                <w:rFonts w:ascii="Calibri" w:eastAsia="Calibri" w:hAnsi="Calibri" w:cs="Calibri"/>
                <w:b/>
                <w:color w:val="000000"/>
                <w:sz w:val="22"/>
                <w:szCs w:val="22"/>
              </w:rPr>
              <w:t>Doprinosi za socijalno osiguranje</w:t>
            </w:r>
          </w:p>
          <w:p w14:paraId="0F3D1624" w14:textId="208DA1C6" w:rsidR="00D136FC" w:rsidRPr="00D136FC" w:rsidRDefault="00D136FC" w:rsidP="00003B5F">
            <w:pPr>
              <w:spacing w:before="0" w:after="0" w:line="240" w:lineRule="auto"/>
              <w:rPr>
                <w:rFonts w:ascii="Calibri" w:eastAsia="Calibri" w:hAnsi="Calibri" w:cs="Calibri"/>
                <w:b/>
                <w:color w:val="000000"/>
                <w:sz w:val="22"/>
                <w:szCs w:val="22"/>
                <w:lang w:val="en-US"/>
              </w:rPr>
            </w:pPr>
          </w:p>
        </w:tc>
        <w:tc>
          <w:tcPr>
            <w:tcW w:w="1314" w:type="dxa"/>
            <w:tcBorders>
              <w:top w:val="single" w:sz="4" w:space="0" w:color="000000"/>
              <w:left w:val="nil"/>
              <w:bottom w:val="nil"/>
              <w:right w:val="nil"/>
            </w:tcBorders>
            <w:shd w:val="clear" w:color="auto" w:fill="auto"/>
            <w:vAlign w:val="center"/>
          </w:tcPr>
          <w:p w14:paraId="35871129" w14:textId="07822077" w:rsidR="00425078" w:rsidRPr="00AF2567" w:rsidRDefault="00AF2567" w:rsidP="00AF2567">
            <w:pPr>
              <w:spacing w:before="0" w:after="0" w:line="240" w:lineRule="auto"/>
              <w:rPr>
                <w:rFonts w:ascii="Calibri" w:eastAsia="Calibri" w:hAnsi="Calibri" w:cs="Calibri"/>
                <w:b/>
                <w:i/>
                <w:color w:val="000000"/>
                <w:sz w:val="22"/>
                <w:szCs w:val="22"/>
                <w:lang w:val="sr-Cyrl-BA"/>
              </w:rPr>
            </w:pPr>
            <w:r w:rsidRPr="00AF2567">
              <w:rPr>
                <w:rFonts w:ascii="Calibri" w:eastAsia="Calibri" w:hAnsi="Calibri" w:cs="Calibri"/>
                <w:b/>
                <w:i/>
                <w:color w:val="000000"/>
                <w:sz w:val="22"/>
                <w:szCs w:val="22"/>
                <w:lang w:val="sr-Cyrl-BA"/>
              </w:rPr>
              <w:t>10.800.000</w:t>
            </w:r>
          </w:p>
        </w:tc>
        <w:tc>
          <w:tcPr>
            <w:tcW w:w="1663" w:type="dxa"/>
            <w:gridSpan w:val="2"/>
            <w:tcBorders>
              <w:top w:val="single" w:sz="4" w:space="0" w:color="000000"/>
              <w:left w:val="nil"/>
              <w:bottom w:val="nil"/>
              <w:right w:val="nil"/>
            </w:tcBorders>
            <w:shd w:val="clear" w:color="auto" w:fill="auto"/>
            <w:vAlign w:val="center"/>
          </w:tcPr>
          <w:p w14:paraId="19AA2092" w14:textId="79310EE7" w:rsidR="00425078" w:rsidRPr="00AA7C1C" w:rsidRDefault="00AF2567" w:rsidP="00003B5F">
            <w:pPr>
              <w:spacing w:before="0" w:after="0" w:line="240" w:lineRule="auto"/>
              <w:jc w:val="right"/>
              <w:rPr>
                <w:rFonts w:ascii="Calibri" w:eastAsia="Calibri" w:hAnsi="Calibri" w:cs="Calibri"/>
                <w:b/>
                <w:i/>
                <w:color w:val="000000"/>
                <w:sz w:val="22"/>
                <w:szCs w:val="22"/>
                <w:lang w:val="sr-Cyrl-BA"/>
              </w:rPr>
            </w:pPr>
            <w:r w:rsidRPr="00AA7C1C">
              <w:rPr>
                <w:rFonts w:ascii="Calibri" w:eastAsia="Calibri" w:hAnsi="Calibri" w:cs="Calibri"/>
                <w:b/>
                <w:i/>
                <w:color w:val="000000"/>
                <w:sz w:val="22"/>
                <w:szCs w:val="22"/>
                <w:lang w:val="sr-Cyrl-BA"/>
              </w:rPr>
              <w:t>10.342.567</w:t>
            </w:r>
          </w:p>
        </w:tc>
        <w:tc>
          <w:tcPr>
            <w:tcW w:w="1585" w:type="dxa"/>
            <w:tcBorders>
              <w:top w:val="single" w:sz="4" w:space="0" w:color="000000"/>
              <w:left w:val="nil"/>
              <w:bottom w:val="nil"/>
              <w:right w:val="nil"/>
            </w:tcBorders>
            <w:shd w:val="clear" w:color="auto" w:fill="auto"/>
            <w:vAlign w:val="center"/>
          </w:tcPr>
          <w:p w14:paraId="2EB0503D" w14:textId="003F4116" w:rsidR="00425078" w:rsidRPr="00C86192" w:rsidRDefault="00C86192" w:rsidP="00003B5F">
            <w:pPr>
              <w:spacing w:before="0" w:after="0" w:line="240" w:lineRule="auto"/>
              <w:jc w:val="right"/>
              <w:rPr>
                <w:rFonts w:ascii="Calibri" w:eastAsia="Calibri" w:hAnsi="Calibri" w:cs="Calibri"/>
                <w:b/>
                <w:i/>
                <w:sz w:val="22"/>
                <w:szCs w:val="22"/>
                <w:lang w:val="en-US"/>
              </w:rPr>
            </w:pPr>
            <w:r w:rsidRPr="00C86192">
              <w:rPr>
                <w:rFonts w:ascii="Calibri" w:eastAsia="Calibri" w:hAnsi="Calibri" w:cs="Calibri"/>
                <w:b/>
                <w:i/>
                <w:sz w:val="22"/>
                <w:szCs w:val="22"/>
                <w:lang w:val="en-US"/>
              </w:rPr>
              <w:t>9.349.481</w:t>
            </w:r>
          </w:p>
        </w:tc>
        <w:tc>
          <w:tcPr>
            <w:tcW w:w="1391" w:type="dxa"/>
            <w:tcBorders>
              <w:top w:val="single" w:sz="4" w:space="0" w:color="000000"/>
              <w:left w:val="nil"/>
              <w:bottom w:val="nil"/>
              <w:right w:val="nil"/>
            </w:tcBorders>
            <w:shd w:val="clear" w:color="auto" w:fill="auto"/>
            <w:vAlign w:val="center"/>
          </w:tcPr>
          <w:p w14:paraId="3D030DC6" w14:textId="7B090B56" w:rsidR="00425078" w:rsidRPr="00AA7C1C" w:rsidRDefault="004B04CC" w:rsidP="00003B5F">
            <w:pPr>
              <w:spacing w:before="0" w:after="0" w:line="240" w:lineRule="auto"/>
              <w:jc w:val="right"/>
              <w:rPr>
                <w:rFonts w:ascii="Calibri" w:eastAsia="Calibri" w:hAnsi="Calibri" w:cs="Calibri"/>
                <w:b/>
                <w:i/>
                <w:color w:val="000000"/>
                <w:sz w:val="22"/>
                <w:szCs w:val="22"/>
                <w:lang w:val="sr-Cyrl-BA"/>
              </w:rPr>
            </w:pPr>
            <w:r w:rsidRPr="00AA7C1C">
              <w:rPr>
                <w:rFonts w:ascii="Calibri" w:eastAsia="Calibri" w:hAnsi="Calibri" w:cs="Calibri"/>
                <w:b/>
                <w:i/>
                <w:color w:val="000000"/>
                <w:sz w:val="22"/>
                <w:szCs w:val="22"/>
                <w:lang w:val="en-US"/>
              </w:rPr>
              <w:t>9</w:t>
            </w:r>
            <w:r w:rsidR="00AA7C1C" w:rsidRPr="00AA7C1C">
              <w:rPr>
                <w:rFonts w:ascii="Calibri" w:eastAsia="Calibri" w:hAnsi="Calibri" w:cs="Calibri"/>
                <w:b/>
                <w:i/>
                <w:color w:val="000000"/>
                <w:sz w:val="22"/>
                <w:szCs w:val="22"/>
                <w:lang w:val="sr-Cyrl-BA"/>
              </w:rPr>
              <w:t>5,76</w:t>
            </w:r>
          </w:p>
        </w:tc>
        <w:tc>
          <w:tcPr>
            <w:tcW w:w="1276" w:type="dxa"/>
            <w:tcBorders>
              <w:top w:val="single" w:sz="4" w:space="0" w:color="000000"/>
              <w:left w:val="nil"/>
              <w:bottom w:val="nil"/>
              <w:right w:val="nil"/>
            </w:tcBorders>
            <w:shd w:val="clear" w:color="auto" w:fill="auto"/>
            <w:vAlign w:val="center"/>
          </w:tcPr>
          <w:p w14:paraId="39344810" w14:textId="38BBF957" w:rsidR="00425078" w:rsidRPr="00C86192" w:rsidRDefault="00B8000D" w:rsidP="00003B5F">
            <w:pPr>
              <w:spacing w:before="0" w:after="0" w:line="240" w:lineRule="auto"/>
              <w:jc w:val="right"/>
              <w:rPr>
                <w:rFonts w:ascii="Calibri" w:eastAsia="Calibri" w:hAnsi="Calibri" w:cs="Calibri"/>
                <w:b/>
                <w:sz w:val="22"/>
                <w:szCs w:val="22"/>
                <w:lang w:val="en-US"/>
              </w:rPr>
            </w:pPr>
            <w:r w:rsidRPr="00C86192">
              <w:rPr>
                <w:rFonts w:ascii="Calibri" w:eastAsia="Calibri" w:hAnsi="Calibri" w:cs="Calibri"/>
                <w:b/>
                <w:sz w:val="22"/>
                <w:szCs w:val="22"/>
                <w:lang w:val="en-US"/>
              </w:rPr>
              <w:t>110,</w:t>
            </w:r>
            <w:r w:rsidR="00C86192" w:rsidRPr="00C86192">
              <w:rPr>
                <w:rFonts w:ascii="Calibri" w:eastAsia="Calibri" w:hAnsi="Calibri" w:cs="Calibri"/>
                <w:b/>
                <w:sz w:val="22"/>
                <w:szCs w:val="22"/>
                <w:lang w:val="en-US"/>
              </w:rPr>
              <w:t>62</w:t>
            </w:r>
          </w:p>
        </w:tc>
      </w:tr>
      <w:tr w:rsidR="00425078" w:rsidRPr="00C86192" w14:paraId="11DD47A8" w14:textId="77777777" w:rsidTr="00AF2567">
        <w:trPr>
          <w:trHeight w:val="1432"/>
          <w:jc w:val="center"/>
        </w:trPr>
        <w:tc>
          <w:tcPr>
            <w:tcW w:w="993" w:type="dxa"/>
            <w:tcBorders>
              <w:top w:val="nil"/>
              <w:left w:val="nil"/>
              <w:bottom w:val="nil"/>
              <w:right w:val="nil"/>
            </w:tcBorders>
            <w:shd w:val="clear" w:color="auto" w:fill="auto"/>
            <w:vAlign w:val="center"/>
          </w:tcPr>
          <w:p w14:paraId="6A4790FD" w14:textId="77777777" w:rsidR="00425078" w:rsidRPr="00AF2567" w:rsidRDefault="00A05CD6" w:rsidP="00003B5F">
            <w:pPr>
              <w:spacing w:before="0" w:after="0" w:line="240" w:lineRule="auto"/>
              <w:rPr>
                <w:rFonts w:ascii="Calibri" w:eastAsia="Calibri" w:hAnsi="Calibri" w:cs="Calibri"/>
                <w:color w:val="000000"/>
                <w:sz w:val="22"/>
                <w:szCs w:val="22"/>
              </w:rPr>
            </w:pPr>
            <w:r w:rsidRPr="00AF2567">
              <w:rPr>
                <w:rFonts w:ascii="Calibri" w:eastAsia="Calibri" w:hAnsi="Calibri" w:cs="Calibri"/>
                <w:color w:val="000000"/>
                <w:sz w:val="22"/>
                <w:szCs w:val="22"/>
              </w:rPr>
              <w:t>712173</w:t>
            </w:r>
          </w:p>
        </w:tc>
        <w:tc>
          <w:tcPr>
            <w:tcW w:w="1559" w:type="dxa"/>
            <w:tcBorders>
              <w:top w:val="nil"/>
              <w:left w:val="nil"/>
              <w:bottom w:val="nil"/>
              <w:right w:val="nil"/>
            </w:tcBorders>
            <w:shd w:val="clear" w:color="auto" w:fill="auto"/>
            <w:vAlign w:val="center"/>
          </w:tcPr>
          <w:p w14:paraId="5F4CF4C6" w14:textId="77777777" w:rsidR="004C7DB0" w:rsidRDefault="00D136FC" w:rsidP="00003B5F">
            <w:pPr>
              <w:spacing w:before="0" w:after="0" w:line="240" w:lineRule="auto"/>
              <w:rPr>
                <w:rFonts w:ascii="Calibri" w:eastAsia="Calibri" w:hAnsi="Calibri" w:cs="Calibri"/>
                <w:i/>
                <w:iCs/>
                <w:color w:val="000000"/>
                <w:sz w:val="22"/>
                <w:szCs w:val="22"/>
                <w:lang w:val="en-US"/>
              </w:rPr>
            </w:pPr>
            <w:r w:rsidRPr="00D136FC">
              <w:rPr>
                <w:rFonts w:ascii="Calibri" w:eastAsia="Calibri" w:hAnsi="Calibri" w:cs="Calibri"/>
                <w:i/>
                <w:iCs/>
                <w:color w:val="000000"/>
                <w:sz w:val="22"/>
                <w:szCs w:val="22"/>
              </w:rPr>
              <w:t>Poseban doprinos za solidarnost po osnovu neto plate zaposlenog lica u Republici</w:t>
            </w:r>
          </w:p>
          <w:p w14:paraId="7B54406E" w14:textId="77777777" w:rsidR="00D136FC" w:rsidRDefault="00D136FC" w:rsidP="00003B5F">
            <w:pPr>
              <w:spacing w:before="0" w:after="0" w:line="240" w:lineRule="auto"/>
              <w:rPr>
                <w:rFonts w:ascii="Calibri" w:eastAsia="Calibri" w:hAnsi="Calibri" w:cs="Calibri"/>
                <w:i/>
                <w:iCs/>
                <w:color w:val="000000"/>
                <w:sz w:val="22"/>
                <w:szCs w:val="22"/>
                <w:lang w:val="en-US"/>
              </w:rPr>
            </w:pPr>
          </w:p>
          <w:p w14:paraId="56923697" w14:textId="6DC5A7AA" w:rsidR="00D136FC" w:rsidRPr="00D136FC" w:rsidRDefault="00D136FC" w:rsidP="00003B5F">
            <w:pPr>
              <w:spacing w:before="0" w:after="0" w:line="240" w:lineRule="auto"/>
              <w:rPr>
                <w:rFonts w:ascii="Calibri" w:eastAsia="Calibri" w:hAnsi="Calibri" w:cs="Calibri"/>
                <w:color w:val="000000"/>
                <w:sz w:val="22"/>
                <w:szCs w:val="22"/>
                <w:lang w:val="en-US"/>
              </w:rPr>
            </w:pPr>
          </w:p>
        </w:tc>
        <w:tc>
          <w:tcPr>
            <w:tcW w:w="1314" w:type="dxa"/>
            <w:tcBorders>
              <w:top w:val="nil"/>
              <w:left w:val="nil"/>
              <w:bottom w:val="nil"/>
              <w:right w:val="nil"/>
            </w:tcBorders>
            <w:shd w:val="clear" w:color="auto" w:fill="auto"/>
            <w:vAlign w:val="center"/>
          </w:tcPr>
          <w:p w14:paraId="42452249" w14:textId="1C56607D" w:rsidR="00425078" w:rsidRPr="00AF2567" w:rsidRDefault="00AF2567" w:rsidP="00003B5F">
            <w:pPr>
              <w:spacing w:before="0" w:after="0" w:line="240" w:lineRule="auto"/>
              <w:jc w:val="right"/>
              <w:rPr>
                <w:rFonts w:ascii="Calibri" w:eastAsia="Calibri" w:hAnsi="Calibri" w:cs="Calibri"/>
                <w:color w:val="000000"/>
                <w:sz w:val="22"/>
                <w:szCs w:val="22"/>
              </w:rPr>
            </w:pPr>
            <w:r w:rsidRPr="00AF2567">
              <w:rPr>
                <w:rFonts w:ascii="Calibri" w:eastAsia="Calibri" w:hAnsi="Calibri" w:cs="Calibri"/>
                <w:color w:val="000000"/>
                <w:sz w:val="22"/>
                <w:szCs w:val="22"/>
                <w:lang w:val="sr-Cyrl-BA"/>
              </w:rPr>
              <w:t>10</w:t>
            </w:r>
            <w:r w:rsidR="00EC5CC9" w:rsidRPr="00AF2567">
              <w:rPr>
                <w:rFonts w:ascii="Calibri" w:eastAsia="Calibri" w:hAnsi="Calibri" w:cs="Calibri"/>
                <w:color w:val="000000"/>
                <w:sz w:val="22"/>
                <w:szCs w:val="22"/>
                <w:lang w:val="en-US"/>
              </w:rPr>
              <w:t>.</w:t>
            </w:r>
            <w:r w:rsidRPr="00AF2567">
              <w:rPr>
                <w:rFonts w:ascii="Calibri" w:eastAsia="Calibri" w:hAnsi="Calibri" w:cs="Calibri"/>
                <w:color w:val="000000"/>
                <w:sz w:val="22"/>
                <w:szCs w:val="22"/>
                <w:lang w:val="sr-Cyrl-BA"/>
              </w:rPr>
              <w:t>4</w:t>
            </w:r>
            <w:r w:rsidR="004C7DB0" w:rsidRPr="00AF2567">
              <w:rPr>
                <w:rFonts w:ascii="Calibri" w:eastAsia="Calibri" w:hAnsi="Calibri" w:cs="Calibri"/>
                <w:color w:val="000000"/>
                <w:sz w:val="22"/>
                <w:szCs w:val="22"/>
                <w:lang w:val="sr-Cyrl-BA"/>
              </w:rPr>
              <w:t>00</w:t>
            </w:r>
            <w:r w:rsidR="004C7DB0" w:rsidRPr="00AF2567">
              <w:rPr>
                <w:rFonts w:ascii="Calibri" w:eastAsia="Calibri" w:hAnsi="Calibri" w:cs="Calibri"/>
                <w:color w:val="000000"/>
                <w:sz w:val="22"/>
                <w:szCs w:val="22"/>
              </w:rPr>
              <w:t>.000</w:t>
            </w:r>
          </w:p>
        </w:tc>
        <w:tc>
          <w:tcPr>
            <w:tcW w:w="1663" w:type="dxa"/>
            <w:gridSpan w:val="2"/>
            <w:tcBorders>
              <w:top w:val="nil"/>
              <w:left w:val="nil"/>
              <w:bottom w:val="nil"/>
              <w:right w:val="nil"/>
            </w:tcBorders>
            <w:shd w:val="clear" w:color="auto" w:fill="auto"/>
            <w:vAlign w:val="center"/>
          </w:tcPr>
          <w:p w14:paraId="714125C8" w14:textId="4C13AFBA" w:rsidR="00425078" w:rsidRPr="00AA7C1C" w:rsidRDefault="00AF2567" w:rsidP="00003B5F">
            <w:pPr>
              <w:spacing w:before="0" w:after="0" w:line="240" w:lineRule="auto"/>
              <w:jc w:val="right"/>
              <w:rPr>
                <w:rFonts w:ascii="Calibri" w:eastAsia="Calibri" w:hAnsi="Calibri" w:cs="Calibri"/>
                <w:color w:val="000000"/>
                <w:sz w:val="22"/>
                <w:szCs w:val="22"/>
                <w:lang w:val="sr-Cyrl-BA"/>
              </w:rPr>
            </w:pPr>
            <w:r w:rsidRPr="00AA7C1C">
              <w:rPr>
                <w:rFonts w:ascii="Calibri" w:eastAsia="Calibri" w:hAnsi="Calibri" w:cs="Calibri"/>
                <w:color w:val="000000"/>
                <w:sz w:val="22"/>
                <w:szCs w:val="22"/>
                <w:lang w:val="sr-Cyrl-BA"/>
              </w:rPr>
              <w:t>10.065.596</w:t>
            </w:r>
          </w:p>
        </w:tc>
        <w:tc>
          <w:tcPr>
            <w:tcW w:w="1585" w:type="dxa"/>
            <w:tcBorders>
              <w:top w:val="nil"/>
              <w:left w:val="nil"/>
              <w:bottom w:val="nil"/>
              <w:right w:val="nil"/>
            </w:tcBorders>
            <w:shd w:val="clear" w:color="auto" w:fill="auto"/>
            <w:vAlign w:val="center"/>
          </w:tcPr>
          <w:p w14:paraId="6B534CA2" w14:textId="6AB30104" w:rsidR="00425078" w:rsidRPr="00C86192" w:rsidRDefault="00C86192" w:rsidP="00003B5F">
            <w:pPr>
              <w:spacing w:before="0" w:after="0" w:line="240" w:lineRule="auto"/>
              <w:jc w:val="right"/>
              <w:rPr>
                <w:rFonts w:ascii="Calibri" w:eastAsia="Calibri" w:hAnsi="Calibri" w:cs="Calibri"/>
                <w:sz w:val="22"/>
                <w:szCs w:val="22"/>
                <w:lang w:val="en-US"/>
              </w:rPr>
            </w:pPr>
            <w:r w:rsidRPr="00C86192">
              <w:rPr>
                <w:rFonts w:ascii="Calibri" w:eastAsia="Calibri" w:hAnsi="Calibri" w:cs="Calibri"/>
                <w:sz w:val="22"/>
                <w:szCs w:val="22"/>
                <w:lang w:val="en-US"/>
              </w:rPr>
              <w:t>8.954.667</w:t>
            </w:r>
          </w:p>
        </w:tc>
        <w:tc>
          <w:tcPr>
            <w:tcW w:w="1391" w:type="dxa"/>
            <w:tcBorders>
              <w:top w:val="nil"/>
              <w:left w:val="nil"/>
              <w:bottom w:val="nil"/>
              <w:right w:val="nil"/>
            </w:tcBorders>
            <w:shd w:val="clear" w:color="auto" w:fill="auto"/>
            <w:vAlign w:val="center"/>
          </w:tcPr>
          <w:p w14:paraId="75AFE11A" w14:textId="45E566B1" w:rsidR="00425078" w:rsidRPr="00AA7C1C" w:rsidRDefault="00AA7C1C" w:rsidP="00003B5F">
            <w:pPr>
              <w:spacing w:before="0" w:after="0" w:line="240" w:lineRule="auto"/>
              <w:jc w:val="right"/>
              <w:rPr>
                <w:rFonts w:ascii="Calibri" w:eastAsia="Calibri" w:hAnsi="Calibri" w:cs="Calibri"/>
                <w:color w:val="000000"/>
                <w:sz w:val="22"/>
                <w:szCs w:val="22"/>
                <w:lang w:val="sr-Cyrl-BA"/>
              </w:rPr>
            </w:pPr>
            <w:r w:rsidRPr="00AA7C1C">
              <w:rPr>
                <w:rFonts w:ascii="Calibri" w:eastAsia="Calibri" w:hAnsi="Calibri" w:cs="Calibri"/>
                <w:color w:val="000000"/>
                <w:sz w:val="22"/>
                <w:szCs w:val="22"/>
                <w:lang w:val="sr-Cyrl-BA"/>
              </w:rPr>
              <w:t>96,78</w:t>
            </w:r>
          </w:p>
        </w:tc>
        <w:tc>
          <w:tcPr>
            <w:tcW w:w="1276" w:type="dxa"/>
            <w:tcBorders>
              <w:top w:val="nil"/>
              <w:left w:val="nil"/>
              <w:bottom w:val="nil"/>
              <w:right w:val="nil"/>
            </w:tcBorders>
            <w:shd w:val="clear" w:color="auto" w:fill="auto"/>
            <w:vAlign w:val="center"/>
          </w:tcPr>
          <w:p w14:paraId="775BA531" w14:textId="610402EB" w:rsidR="00425078" w:rsidRPr="00C86192" w:rsidRDefault="00C86192" w:rsidP="00003B5F">
            <w:pPr>
              <w:spacing w:before="0" w:after="0" w:line="240" w:lineRule="auto"/>
              <w:jc w:val="right"/>
              <w:rPr>
                <w:rFonts w:ascii="Calibri" w:eastAsia="Calibri" w:hAnsi="Calibri" w:cs="Calibri"/>
                <w:sz w:val="22"/>
                <w:szCs w:val="22"/>
                <w:lang w:val="en-US"/>
              </w:rPr>
            </w:pPr>
            <w:r w:rsidRPr="00C86192">
              <w:rPr>
                <w:rFonts w:ascii="Calibri" w:eastAsia="Calibri" w:hAnsi="Calibri" w:cs="Calibri"/>
                <w:sz w:val="22"/>
                <w:szCs w:val="22"/>
                <w:lang w:val="en-US"/>
              </w:rPr>
              <w:t>110,62</w:t>
            </w:r>
          </w:p>
        </w:tc>
      </w:tr>
      <w:tr w:rsidR="00425078" w:rsidRPr="00C86192" w14:paraId="020EAA7D" w14:textId="77777777" w:rsidTr="00AF2567">
        <w:trPr>
          <w:trHeight w:val="80"/>
          <w:jc w:val="center"/>
        </w:trPr>
        <w:tc>
          <w:tcPr>
            <w:tcW w:w="993" w:type="dxa"/>
            <w:tcBorders>
              <w:top w:val="nil"/>
              <w:left w:val="nil"/>
              <w:bottom w:val="nil"/>
              <w:right w:val="nil"/>
            </w:tcBorders>
            <w:shd w:val="clear" w:color="auto" w:fill="auto"/>
            <w:vAlign w:val="center"/>
          </w:tcPr>
          <w:p w14:paraId="7112BF6F" w14:textId="77777777" w:rsidR="00425078" w:rsidRPr="00AF2567" w:rsidRDefault="00A05CD6" w:rsidP="00003B5F">
            <w:pPr>
              <w:spacing w:before="0" w:after="0" w:line="240" w:lineRule="auto"/>
              <w:rPr>
                <w:rFonts w:ascii="Calibri" w:eastAsia="Calibri" w:hAnsi="Calibri" w:cs="Calibri"/>
                <w:color w:val="000000"/>
                <w:sz w:val="22"/>
                <w:szCs w:val="22"/>
              </w:rPr>
            </w:pPr>
            <w:r w:rsidRPr="00AF2567">
              <w:rPr>
                <w:rFonts w:ascii="Calibri" w:eastAsia="Calibri" w:hAnsi="Calibri" w:cs="Calibri"/>
                <w:color w:val="000000"/>
                <w:sz w:val="22"/>
                <w:szCs w:val="22"/>
              </w:rPr>
              <w:t>712174</w:t>
            </w:r>
          </w:p>
        </w:tc>
        <w:tc>
          <w:tcPr>
            <w:tcW w:w="1559" w:type="dxa"/>
            <w:tcBorders>
              <w:top w:val="nil"/>
              <w:left w:val="nil"/>
              <w:bottom w:val="nil"/>
              <w:right w:val="nil"/>
            </w:tcBorders>
            <w:shd w:val="clear" w:color="auto" w:fill="auto"/>
            <w:vAlign w:val="center"/>
          </w:tcPr>
          <w:p w14:paraId="7747097F" w14:textId="5EA4A008" w:rsidR="00425078" w:rsidRPr="00AF2567" w:rsidRDefault="00D136FC" w:rsidP="00003B5F">
            <w:pPr>
              <w:spacing w:before="0" w:after="0" w:line="240" w:lineRule="auto"/>
              <w:rPr>
                <w:rFonts w:ascii="Calibri" w:eastAsia="Calibri" w:hAnsi="Calibri" w:cs="Calibri"/>
                <w:color w:val="000000"/>
                <w:sz w:val="22"/>
                <w:szCs w:val="22"/>
              </w:rPr>
            </w:pPr>
            <w:r w:rsidRPr="00D136FC">
              <w:rPr>
                <w:rFonts w:ascii="Calibri" w:eastAsia="Calibri" w:hAnsi="Calibri" w:cs="Calibri"/>
                <w:color w:val="000000"/>
                <w:sz w:val="22"/>
                <w:szCs w:val="22"/>
              </w:rPr>
              <w:t>Poseban doprinos za solidarnost po osnovu kupljenog službenog putničkog vozila</w:t>
            </w:r>
          </w:p>
        </w:tc>
        <w:tc>
          <w:tcPr>
            <w:tcW w:w="1314" w:type="dxa"/>
            <w:tcBorders>
              <w:top w:val="nil"/>
              <w:left w:val="nil"/>
              <w:bottom w:val="nil"/>
              <w:right w:val="nil"/>
            </w:tcBorders>
            <w:shd w:val="clear" w:color="auto" w:fill="auto"/>
            <w:vAlign w:val="center"/>
          </w:tcPr>
          <w:p w14:paraId="7B4436DB" w14:textId="548DD5AD" w:rsidR="00425078" w:rsidRPr="00AF2567" w:rsidRDefault="00AF2567" w:rsidP="00003B5F">
            <w:pPr>
              <w:spacing w:before="0" w:after="0" w:line="240" w:lineRule="auto"/>
              <w:jc w:val="right"/>
              <w:rPr>
                <w:rFonts w:ascii="Calibri" w:eastAsia="Calibri" w:hAnsi="Calibri" w:cs="Calibri"/>
                <w:color w:val="000000"/>
                <w:sz w:val="22"/>
                <w:szCs w:val="22"/>
              </w:rPr>
            </w:pPr>
            <w:r w:rsidRPr="00AF2567">
              <w:rPr>
                <w:rFonts w:ascii="Calibri" w:eastAsia="Calibri" w:hAnsi="Calibri" w:cs="Calibri"/>
                <w:color w:val="000000"/>
                <w:sz w:val="22"/>
                <w:szCs w:val="22"/>
                <w:lang w:val="sr-Cyrl-BA"/>
              </w:rPr>
              <w:t>4</w:t>
            </w:r>
            <w:r w:rsidR="004C7DB0" w:rsidRPr="00AF2567">
              <w:rPr>
                <w:rFonts w:ascii="Calibri" w:eastAsia="Calibri" w:hAnsi="Calibri" w:cs="Calibri"/>
                <w:color w:val="000000"/>
                <w:sz w:val="22"/>
                <w:szCs w:val="22"/>
                <w:lang w:val="sr-Cyrl-BA"/>
              </w:rPr>
              <w:t>0</w:t>
            </w:r>
            <w:r w:rsidR="004C7DB0" w:rsidRPr="00AF2567">
              <w:rPr>
                <w:rFonts w:ascii="Calibri" w:eastAsia="Calibri" w:hAnsi="Calibri" w:cs="Calibri"/>
                <w:color w:val="000000"/>
                <w:sz w:val="22"/>
                <w:szCs w:val="22"/>
              </w:rPr>
              <w:t>0.000</w:t>
            </w:r>
          </w:p>
        </w:tc>
        <w:tc>
          <w:tcPr>
            <w:tcW w:w="1663" w:type="dxa"/>
            <w:gridSpan w:val="2"/>
            <w:tcBorders>
              <w:top w:val="nil"/>
              <w:left w:val="nil"/>
              <w:bottom w:val="nil"/>
              <w:right w:val="nil"/>
            </w:tcBorders>
            <w:shd w:val="clear" w:color="auto" w:fill="auto"/>
            <w:vAlign w:val="center"/>
          </w:tcPr>
          <w:p w14:paraId="02F97B27" w14:textId="5F67C3AC" w:rsidR="00425078" w:rsidRPr="00AA7C1C" w:rsidRDefault="00AF2567" w:rsidP="00003B5F">
            <w:pPr>
              <w:spacing w:before="0" w:after="0" w:line="240" w:lineRule="auto"/>
              <w:jc w:val="right"/>
              <w:rPr>
                <w:rFonts w:ascii="Calibri" w:eastAsia="Calibri" w:hAnsi="Calibri" w:cs="Calibri"/>
                <w:color w:val="000000"/>
                <w:sz w:val="22"/>
                <w:szCs w:val="22"/>
                <w:lang w:val="sr-Cyrl-BA"/>
              </w:rPr>
            </w:pPr>
            <w:r w:rsidRPr="00AA7C1C">
              <w:rPr>
                <w:rFonts w:ascii="Calibri" w:eastAsia="Calibri" w:hAnsi="Calibri" w:cs="Calibri"/>
                <w:color w:val="000000"/>
                <w:sz w:val="22"/>
                <w:szCs w:val="22"/>
                <w:lang w:val="sr-Cyrl-BA"/>
              </w:rPr>
              <w:t>276.971</w:t>
            </w:r>
          </w:p>
        </w:tc>
        <w:tc>
          <w:tcPr>
            <w:tcW w:w="1585" w:type="dxa"/>
            <w:tcBorders>
              <w:top w:val="nil"/>
              <w:left w:val="nil"/>
              <w:bottom w:val="nil"/>
              <w:right w:val="nil"/>
            </w:tcBorders>
            <w:shd w:val="clear" w:color="auto" w:fill="auto"/>
            <w:vAlign w:val="center"/>
          </w:tcPr>
          <w:p w14:paraId="37F649EE" w14:textId="50ACAB52" w:rsidR="00425078" w:rsidRPr="00C86192" w:rsidRDefault="00C86192" w:rsidP="00003B5F">
            <w:pPr>
              <w:spacing w:before="0" w:after="0" w:line="240" w:lineRule="auto"/>
              <w:jc w:val="right"/>
              <w:rPr>
                <w:rFonts w:ascii="Calibri" w:eastAsia="Calibri" w:hAnsi="Calibri" w:cs="Calibri"/>
                <w:sz w:val="22"/>
                <w:szCs w:val="22"/>
                <w:lang w:val="en-US"/>
              </w:rPr>
            </w:pPr>
            <w:r w:rsidRPr="00C86192">
              <w:rPr>
                <w:rFonts w:ascii="Calibri" w:eastAsia="Calibri" w:hAnsi="Calibri" w:cs="Calibri"/>
                <w:sz w:val="22"/>
                <w:szCs w:val="22"/>
                <w:lang w:val="en-US"/>
              </w:rPr>
              <w:t>394.814</w:t>
            </w:r>
          </w:p>
        </w:tc>
        <w:tc>
          <w:tcPr>
            <w:tcW w:w="1391" w:type="dxa"/>
            <w:tcBorders>
              <w:top w:val="nil"/>
              <w:left w:val="nil"/>
              <w:bottom w:val="nil"/>
              <w:right w:val="nil"/>
            </w:tcBorders>
            <w:shd w:val="clear" w:color="auto" w:fill="auto"/>
            <w:vAlign w:val="center"/>
          </w:tcPr>
          <w:p w14:paraId="7E7F033B" w14:textId="47DFDD52" w:rsidR="00425078" w:rsidRPr="00AA7C1C" w:rsidRDefault="00AA7C1C" w:rsidP="00003B5F">
            <w:pPr>
              <w:spacing w:before="0" w:after="0" w:line="240" w:lineRule="auto"/>
              <w:jc w:val="right"/>
              <w:rPr>
                <w:rFonts w:ascii="Calibri" w:eastAsia="Calibri" w:hAnsi="Calibri" w:cs="Calibri"/>
                <w:color w:val="000000"/>
                <w:sz w:val="22"/>
                <w:szCs w:val="22"/>
                <w:lang w:val="sr-Cyrl-BA"/>
              </w:rPr>
            </w:pPr>
            <w:r w:rsidRPr="00AA7C1C">
              <w:rPr>
                <w:rFonts w:ascii="Calibri" w:eastAsia="Calibri" w:hAnsi="Calibri" w:cs="Calibri"/>
                <w:color w:val="000000"/>
                <w:sz w:val="22"/>
                <w:szCs w:val="22"/>
                <w:lang w:val="sr-Cyrl-BA"/>
              </w:rPr>
              <w:t>69,24</w:t>
            </w:r>
          </w:p>
        </w:tc>
        <w:tc>
          <w:tcPr>
            <w:tcW w:w="1276" w:type="dxa"/>
            <w:tcBorders>
              <w:top w:val="nil"/>
              <w:left w:val="nil"/>
              <w:bottom w:val="nil"/>
              <w:right w:val="nil"/>
            </w:tcBorders>
            <w:shd w:val="clear" w:color="auto" w:fill="auto"/>
            <w:vAlign w:val="center"/>
          </w:tcPr>
          <w:p w14:paraId="69ABE21F" w14:textId="57365B0F" w:rsidR="00425078" w:rsidRPr="00C86192" w:rsidRDefault="00EC5CC9" w:rsidP="00003B5F">
            <w:pPr>
              <w:spacing w:before="0" w:after="0" w:line="240" w:lineRule="auto"/>
              <w:jc w:val="right"/>
              <w:rPr>
                <w:rFonts w:ascii="Calibri" w:eastAsia="Calibri" w:hAnsi="Calibri" w:cs="Calibri"/>
                <w:sz w:val="22"/>
                <w:szCs w:val="22"/>
                <w:lang w:val="en-US"/>
              </w:rPr>
            </w:pPr>
            <w:r w:rsidRPr="00C86192">
              <w:rPr>
                <w:rFonts w:ascii="Calibri" w:eastAsia="Calibri" w:hAnsi="Calibri" w:cs="Calibri"/>
                <w:sz w:val="22"/>
                <w:szCs w:val="22"/>
                <w:lang w:val="en-US"/>
              </w:rPr>
              <w:t>70</w:t>
            </w:r>
            <w:r w:rsidR="00C86192" w:rsidRPr="00C86192">
              <w:rPr>
                <w:rFonts w:ascii="Calibri" w:eastAsia="Calibri" w:hAnsi="Calibri" w:cs="Calibri"/>
                <w:sz w:val="22"/>
                <w:szCs w:val="22"/>
                <w:lang w:val="en-US"/>
              </w:rPr>
              <w:t>,15</w:t>
            </w:r>
          </w:p>
        </w:tc>
      </w:tr>
    </w:tbl>
    <w:p w14:paraId="6688EAEC" w14:textId="77777777" w:rsidR="00425078" w:rsidRPr="00E76A71" w:rsidRDefault="00425078" w:rsidP="00003B5F">
      <w:pPr>
        <w:spacing w:before="0" w:after="0" w:line="240" w:lineRule="auto"/>
        <w:jc w:val="both"/>
        <w:rPr>
          <w:rFonts w:ascii="Calibri" w:eastAsia="Calibri" w:hAnsi="Calibri" w:cs="Calibri"/>
          <w:sz w:val="26"/>
          <w:szCs w:val="26"/>
          <w:lang w:val="en-US"/>
        </w:rPr>
      </w:pPr>
    </w:p>
    <w:p w14:paraId="333F78BC" w14:textId="77777777" w:rsidR="00296BFB" w:rsidRPr="00E76A71" w:rsidRDefault="00296BFB" w:rsidP="00003B5F">
      <w:pPr>
        <w:spacing w:before="0" w:after="0" w:line="240" w:lineRule="auto"/>
        <w:jc w:val="both"/>
        <w:rPr>
          <w:rFonts w:ascii="Calibri" w:eastAsia="Calibri" w:hAnsi="Calibri" w:cs="Calibri"/>
          <w:sz w:val="26"/>
          <w:szCs w:val="26"/>
          <w:lang w:val="en-US"/>
        </w:rPr>
      </w:pPr>
    </w:p>
    <w:p w14:paraId="60868B1F" w14:textId="77777777" w:rsidR="002F735D" w:rsidRPr="002F735D" w:rsidRDefault="002F735D" w:rsidP="002F735D">
      <w:pPr>
        <w:spacing w:before="0" w:after="0" w:line="240" w:lineRule="auto"/>
        <w:jc w:val="both"/>
        <w:rPr>
          <w:rFonts w:ascii="Calibri" w:eastAsia="Calibri" w:hAnsi="Calibri" w:cs="Calibri"/>
          <w:sz w:val="26"/>
          <w:szCs w:val="26"/>
        </w:rPr>
      </w:pPr>
      <w:r w:rsidRPr="002F735D">
        <w:rPr>
          <w:rFonts w:ascii="Calibri" w:eastAsia="Calibri" w:hAnsi="Calibri" w:cs="Calibri"/>
          <w:sz w:val="26"/>
          <w:szCs w:val="26"/>
        </w:rPr>
        <w:t>Doprinose za socijalno osiguranje čine:</w:t>
      </w:r>
    </w:p>
    <w:p w14:paraId="2493FC01" w14:textId="77777777" w:rsidR="002F735D" w:rsidRPr="002F735D" w:rsidRDefault="002F735D" w:rsidP="002F735D">
      <w:pPr>
        <w:spacing w:before="0" w:after="0" w:line="240" w:lineRule="auto"/>
        <w:jc w:val="both"/>
        <w:rPr>
          <w:rFonts w:ascii="Calibri" w:eastAsia="Calibri" w:hAnsi="Calibri" w:cs="Calibri"/>
          <w:sz w:val="26"/>
          <w:szCs w:val="26"/>
        </w:rPr>
      </w:pPr>
      <w:r w:rsidRPr="002F735D">
        <w:rPr>
          <w:rFonts w:ascii="Calibri" w:eastAsia="Calibri" w:hAnsi="Calibri" w:cs="Calibri"/>
          <w:sz w:val="26"/>
          <w:szCs w:val="26"/>
        </w:rPr>
        <w:t>-</w:t>
      </w:r>
      <w:r w:rsidRPr="002F735D">
        <w:rPr>
          <w:rFonts w:ascii="Calibri" w:eastAsia="Calibri" w:hAnsi="Calibri" w:cs="Calibri"/>
          <w:sz w:val="26"/>
          <w:szCs w:val="26"/>
        </w:rPr>
        <w:tab/>
        <w:t>poseban doprinos za solidarnost po osnovu neto plate zaposlenih lica u Republici,</w:t>
      </w:r>
    </w:p>
    <w:p w14:paraId="5C3780BD" w14:textId="77777777" w:rsidR="002F735D" w:rsidRPr="002F735D" w:rsidRDefault="002F735D" w:rsidP="002F735D">
      <w:pPr>
        <w:spacing w:before="0" w:after="0" w:line="240" w:lineRule="auto"/>
        <w:jc w:val="both"/>
        <w:rPr>
          <w:rFonts w:ascii="Calibri" w:eastAsia="Calibri" w:hAnsi="Calibri" w:cs="Calibri"/>
          <w:sz w:val="26"/>
          <w:szCs w:val="26"/>
        </w:rPr>
      </w:pPr>
      <w:r w:rsidRPr="002F735D">
        <w:rPr>
          <w:rFonts w:ascii="Calibri" w:eastAsia="Calibri" w:hAnsi="Calibri" w:cs="Calibri"/>
          <w:sz w:val="26"/>
          <w:szCs w:val="26"/>
        </w:rPr>
        <w:t>-</w:t>
      </w:r>
      <w:r w:rsidRPr="002F735D">
        <w:rPr>
          <w:rFonts w:ascii="Calibri" w:eastAsia="Calibri" w:hAnsi="Calibri" w:cs="Calibri"/>
          <w:sz w:val="26"/>
          <w:szCs w:val="26"/>
        </w:rPr>
        <w:tab/>
        <w:t>poseban doprinos za solidarnost po osnovu kupljenog službenog putničkog vozila.</w:t>
      </w:r>
    </w:p>
    <w:p w14:paraId="5852AC59" w14:textId="77777777" w:rsidR="002F735D" w:rsidRPr="002F735D" w:rsidRDefault="002F735D" w:rsidP="002F735D">
      <w:pPr>
        <w:spacing w:before="0" w:after="0" w:line="240" w:lineRule="auto"/>
        <w:jc w:val="both"/>
        <w:rPr>
          <w:rFonts w:ascii="Calibri" w:eastAsia="Calibri" w:hAnsi="Calibri" w:cs="Calibri"/>
          <w:sz w:val="26"/>
          <w:szCs w:val="26"/>
        </w:rPr>
      </w:pPr>
    </w:p>
    <w:p w14:paraId="76AABC6D" w14:textId="77777777" w:rsidR="002F735D" w:rsidRPr="002F735D" w:rsidRDefault="002F735D" w:rsidP="002F735D">
      <w:pPr>
        <w:spacing w:before="0" w:after="0" w:line="240" w:lineRule="auto"/>
        <w:jc w:val="both"/>
        <w:rPr>
          <w:rFonts w:ascii="Calibri" w:eastAsia="Calibri" w:hAnsi="Calibri" w:cs="Calibri"/>
          <w:sz w:val="26"/>
          <w:szCs w:val="26"/>
        </w:rPr>
      </w:pPr>
      <w:r w:rsidRPr="002F735D">
        <w:rPr>
          <w:rFonts w:ascii="Calibri" w:eastAsia="Calibri" w:hAnsi="Calibri" w:cs="Calibri"/>
          <w:sz w:val="26"/>
          <w:szCs w:val="26"/>
        </w:rPr>
        <w:t xml:space="preserve">Poseban doprinos za solidarnost po osnovu neto plate zaposlenih lica u Republici planiran je na nivou 01.01 – 31.12.2024. godine u iznosu od 10.065.596 KM. </w:t>
      </w:r>
    </w:p>
    <w:p w14:paraId="0F0BA999" w14:textId="77777777" w:rsidR="002F735D" w:rsidRPr="002F735D" w:rsidRDefault="002F735D" w:rsidP="002F735D">
      <w:pPr>
        <w:spacing w:before="0" w:after="0" w:line="240" w:lineRule="auto"/>
        <w:jc w:val="both"/>
        <w:rPr>
          <w:rFonts w:ascii="Calibri" w:eastAsia="Calibri" w:hAnsi="Calibri" w:cs="Calibri"/>
          <w:sz w:val="26"/>
          <w:szCs w:val="26"/>
        </w:rPr>
      </w:pPr>
      <w:r w:rsidRPr="002F735D">
        <w:rPr>
          <w:rFonts w:ascii="Calibri" w:eastAsia="Calibri" w:hAnsi="Calibri" w:cs="Calibri"/>
          <w:sz w:val="26"/>
          <w:szCs w:val="26"/>
        </w:rPr>
        <w:t>Za period 01.01 – 31.12.2024. godine iskazano je 3,22% manje doprinosa u odnosu na planirano.</w:t>
      </w:r>
    </w:p>
    <w:p w14:paraId="4D75F9C5" w14:textId="77777777" w:rsidR="002F735D" w:rsidRPr="002F735D" w:rsidRDefault="002F735D" w:rsidP="002F735D">
      <w:pPr>
        <w:spacing w:before="0" w:after="0" w:line="240" w:lineRule="auto"/>
        <w:jc w:val="both"/>
        <w:rPr>
          <w:rFonts w:ascii="Calibri" w:eastAsia="Calibri" w:hAnsi="Calibri" w:cs="Calibri"/>
          <w:sz w:val="26"/>
          <w:szCs w:val="26"/>
        </w:rPr>
      </w:pPr>
    </w:p>
    <w:p w14:paraId="41FBD455" w14:textId="77777777" w:rsidR="002F735D" w:rsidRPr="002F735D" w:rsidRDefault="002F735D" w:rsidP="002F735D">
      <w:pPr>
        <w:spacing w:before="0" w:after="0" w:line="240" w:lineRule="auto"/>
        <w:jc w:val="both"/>
        <w:rPr>
          <w:rFonts w:ascii="Calibri" w:eastAsia="Calibri" w:hAnsi="Calibri" w:cs="Calibri"/>
          <w:sz w:val="26"/>
          <w:szCs w:val="26"/>
        </w:rPr>
      </w:pPr>
      <w:r w:rsidRPr="002F735D">
        <w:rPr>
          <w:rFonts w:ascii="Calibri" w:eastAsia="Calibri" w:hAnsi="Calibri" w:cs="Calibri"/>
          <w:sz w:val="26"/>
          <w:szCs w:val="26"/>
        </w:rPr>
        <w:t>Poseban doprinos za solidarnost po osnovu kupljenog službenog putničkog vozila planiran je 400.000 KM. Za period 01.01.- 31.12.2024. godine je ostvareno 276.971 KM što je 69,24 % planiranog iznosa.</w:t>
      </w:r>
    </w:p>
    <w:p w14:paraId="23C7983A" w14:textId="77777777" w:rsidR="003272C2" w:rsidRPr="00E116B9" w:rsidRDefault="003272C2" w:rsidP="00003B5F">
      <w:pPr>
        <w:spacing w:before="0" w:after="0" w:line="240" w:lineRule="auto"/>
        <w:jc w:val="both"/>
        <w:rPr>
          <w:rFonts w:ascii="Calibri" w:eastAsia="Calibri" w:hAnsi="Calibri" w:cs="Calibri"/>
          <w:sz w:val="26"/>
          <w:szCs w:val="26"/>
          <w:lang w:val="ru-RU"/>
        </w:rPr>
      </w:pPr>
    </w:p>
    <w:p w14:paraId="2F714F35" w14:textId="77777777" w:rsidR="003272C2" w:rsidRPr="00E116B9" w:rsidRDefault="003272C2" w:rsidP="00003B5F">
      <w:pPr>
        <w:spacing w:before="0" w:after="0" w:line="240" w:lineRule="auto"/>
        <w:jc w:val="both"/>
        <w:rPr>
          <w:rFonts w:ascii="Calibri" w:eastAsia="Calibri" w:hAnsi="Calibri" w:cs="Calibri"/>
          <w:sz w:val="26"/>
          <w:szCs w:val="26"/>
          <w:lang w:val="ru-RU"/>
        </w:rPr>
      </w:pPr>
    </w:p>
    <w:p w14:paraId="1465BB19" w14:textId="47BA4EF3" w:rsidR="00425078" w:rsidRPr="00E76A71" w:rsidRDefault="00A05CD6" w:rsidP="00003B5F">
      <w:pPr>
        <w:spacing w:before="0" w:after="0" w:line="240" w:lineRule="auto"/>
        <w:jc w:val="both"/>
        <w:rPr>
          <w:rFonts w:ascii="Calibri" w:eastAsia="Calibri" w:hAnsi="Calibri" w:cs="Calibri"/>
          <w:b/>
          <w:sz w:val="26"/>
          <w:szCs w:val="26"/>
        </w:rPr>
      </w:pPr>
      <w:r w:rsidRPr="00E76A71">
        <w:rPr>
          <w:rFonts w:ascii="Calibri" w:eastAsia="Calibri" w:hAnsi="Calibri" w:cs="Calibri"/>
          <w:b/>
          <w:sz w:val="26"/>
          <w:szCs w:val="26"/>
        </w:rPr>
        <w:t xml:space="preserve">3.3.2. </w:t>
      </w:r>
      <w:r w:rsidR="005D16E7" w:rsidRPr="005D16E7">
        <w:rPr>
          <w:rFonts w:ascii="Calibri" w:eastAsia="Calibri" w:hAnsi="Calibri" w:cs="Calibri"/>
          <w:b/>
          <w:sz w:val="26"/>
          <w:szCs w:val="26"/>
        </w:rPr>
        <w:t>Neporeski prihodi</w:t>
      </w:r>
    </w:p>
    <w:p w14:paraId="1DC7666E" w14:textId="77777777" w:rsidR="00425078" w:rsidRPr="00E76A71" w:rsidRDefault="00425078" w:rsidP="00003B5F">
      <w:pPr>
        <w:spacing w:before="0" w:after="0" w:line="240" w:lineRule="auto"/>
        <w:jc w:val="both"/>
        <w:rPr>
          <w:rFonts w:ascii="Calibri" w:eastAsia="Calibri" w:hAnsi="Calibri" w:cs="Calibri"/>
          <w:sz w:val="26"/>
          <w:szCs w:val="26"/>
        </w:rPr>
      </w:pPr>
    </w:p>
    <w:p w14:paraId="7EF89C0A" w14:textId="7F048340" w:rsidR="00425078" w:rsidRDefault="005D16E7" w:rsidP="00003B5F">
      <w:pPr>
        <w:spacing w:before="0" w:after="0" w:line="240" w:lineRule="auto"/>
        <w:jc w:val="both"/>
        <w:rPr>
          <w:rFonts w:ascii="Calibri" w:eastAsia="Calibri" w:hAnsi="Calibri" w:cs="Calibri"/>
          <w:sz w:val="26"/>
          <w:szCs w:val="26"/>
          <w:lang w:val="en-US"/>
        </w:rPr>
      </w:pPr>
      <w:r w:rsidRPr="005D16E7">
        <w:rPr>
          <w:rFonts w:ascii="Calibri" w:eastAsia="Calibri" w:hAnsi="Calibri" w:cs="Calibri"/>
          <w:sz w:val="26"/>
          <w:szCs w:val="26"/>
        </w:rPr>
        <w:t>Budžetom za 2024. godinu, za period 01.01 – 31.12.2024. godine planirani su neporeski prihodi u iznosu od 15.000,00 KM. Ostvareni su u iznosu od 9.286 KM.</w:t>
      </w:r>
    </w:p>
    <w:p w14:paraId="1AF31363" w14:textId="77777777" w:rsidR="005D16E7" w:rsidRPr="005D16E7" w:rsidRDefault="005D16E7" w:rsidP="00003B5F">
      <w:pPr>
        <w:spacing w:before="0" w:after="0" w:line="240" w:lineRule="auto"/>
        <w:jc w:val="both"/>
        <w:rPr>
          <w:rFonts w:ascii="Calibri" w:eastAsia="Calibri" w:hAnsi="Calibri" w:cs="Calibri"/>
          <w:b/>
          <w:i/>
          <w:sz w:val="26"/>
          <w:szCs w:val="26"/>
          <w:highlight w:val="yellow"/>
          <w:lang w:val="en-US"/>
        </w:rPr>
      </w:pPr>
    </w:p>
    <w:p w14:paraId="22873893" w14:textId="124786BA" w:rsidR="00425078" w:rsidRPr="00AF2567" w:rsidRDefault="005D16E7" w:rsidP="00003B5F">
      <w:pPr>
        <w:spacing w:before="0" w:after="160" w:line="240" w:lineRule="auto"/>
        <w:jc w:val="both"/>
        <w:rPr>
          <w:rFonts w:ascii="Calibri" w:eastAsia="Calibri" w:hAnsi="Calibri" w:cs="Calibri"/>
          <w:b/>
          <w:i/>
          <w:sz w:val="26"/>
          <w:szCs w:val="26"/>
        </w:rPr>
      </w:pPr>
      <w:r w:rsidRPr="005D16E7">
        <w:rPr>
          <w:rFonts w:ascii="Calibri" w:eastAsia="Calibri" w:hAnsi="Calibri" w:cs="Calibri"/>
          <w:b/>
          <w:i/>
          <w:sz w:val="26"/>
          <w:szCs w:val="26"/>
        </w:rPr>
        <w:t>Tabela 3. Neporeski prihodi</w:t>
      </w:r>
    </w:p>
    <w:tbl>
      <w:tblPr>
        <w:tblStyle w:val="a1"/>
        <w:tblW w:w="9754" w:type="dxa"/>
        <w:tblInd w:w="-115" w:type="dxa"/>
        <w:tblLayout w:type="fixed"/>
        <w:tblLook w:val="0400" w:firstRow="0" w:lastRow="0" w:firstColumn="0" w:lastColumn="0" w:noHBand="0" w:noVBand="1"/>
      </w:tblPr>
      <w:tblGrid>
        <w:gridCol w:w="1029"/>
        <w:gridCol w:w="1617"/>
        <w:gridCol w:w="1438"/>
        <w:gridCol w:w="1418"/>
        <w:gridCol w:w="1559"/>
        <w:gridCol w:w="1428"/>
        <w:gridCol w:w="1265"/>
      </w:tblGrid>
      <w:tr w:rsidR="005D16E7" w:rsidRPr="00163DEA" w14:paraId="52302C90" w14:textId="77777777" w:rsidTr="005D16E7">
        <w:trPr>
          <w:trHeight w:val="784"/>
        </w:trPr>
        <w:tc>
          <w:tcPr>
            <w:tcW w:w="1029" w:type="dxa"/>
            <w:tcBorders>
              <w:top w:val="nil"/>
              <w:left w:val="nil"/>
              <w:bottom w:val="single" w:sz="4" w:space="0" w:color="000000"/>
              <w:right w:val="nil"/>
            </w:tcBorders>
            <w:shd w:val="clear" w:color="auto" w:fill="E5B8B7" w:themeFill="accent2" w:themeFillTint="66"/>
            <w:vAlign w:val="center"/>
          </w:tcPr>
          <w:p w14:paraId="38922C81" w14:textId="77777777" w:rsidR="005D16E7" w:rsidRPr="00163DEA" w:rsidRDefault="005D16E7" w:rsidP="005D16E7">
            <w:pPr>
              <w:spacing w:before="0" w:after="0" w:line="240" w:lineRule="auto"/>
              <w:jc w:val="center"/>
              <w:rPr>
                <w:rFonts w:ascii="Calibri" w:eastAsia="Calibri" w:hAnsi="Calibri" w:cs="Calibri"/>
                <w:b/>
                <w:color w:val="000000"/>
                <w:sz w:val="22"/>
                <w:szCs w:val="22"/>
                <w:highlight w:val="yellow"/>
              </w:rPr>
            </w:pPr>
            <w:r w:rsidRPr="005E6422">
              <w:rPr>
                <w:rFonts w:ascii="Calibri" w:eastAsia="Calibri" w:hAnsi="Calibri" w:cs="Calibri"/>
                <w:b/>
                <w:color w:val="000000"/>
                <w:sz w:val="22"/>
                <w:szCs w:val="22"/>
              </w:rPr>
              <w:t> </w:t>
            </w:r>
          </w:p>
        </w:tc>
        <w:tc>
          <w:tcPr>
            <w:tcW w:w="1617" w:type="dxa"/>
            <w:tcBorders>
              <w:top w:val="nil"/>
              <w:left w:val="nil"/>
              <w:bottom w:val="single" w:sz="4" w:space="0" w:color="000000"/>
              <w:right w:val="nil"/>
            </w:tcBorders>
            <w:shd w:val="clear" w:color="auto" w:fill="E5B8B7" w:themeFill="accent2" w:themeFillTint="66"/>
          </w:tcPr>
          <w:p w14:paraId="59BB7D34" w14:textId="77777777" w:rsidR="005D16E7" w:rsidRDefault="005D16E7" w:rsidP="005D16E7">
            <w:pPr>
              <w:spacing w:before="0" w:after="0" w:line="240" w:lineRule="auto"/>
              <w:jc w:val="center"/>
              <w:rPr>
                <w:rFonts w:asciiTheme="minorHAnsi" w:hAnsiTheme="minorHAnsi" w:cstheme="minorHAnsi"/>
                <w:b/>
                <w:bCs/>
                <w:sz w:val="20"/>
                <w:szCs w:val="20"/>
                <w:lang w:val="en-US"/>
              </w:rPr>
            </w:pPr>
          </w:p>
          <w:p w14:paraId="5AC2272E" w14:textId="08BF0B56" w:rsidR="005D16E7" w:rsidRPr="004B0A73" w:rsidRDefault="005D16E7" w:rsidP="005D16E7">
            <w:pPr>
              <w:spacing w:before="0" w:after="0" w:line="240" w:lineRule="auto"/>
              <w:rPr>
                <w:rFonts w:ascii="Calibri" w:eastAsia="Calibri" w:hAnsi="Calibri" w:cs="Calibri"/>
                <w:b/>
                <w:color w:val="000000"/>
                <w:sz w:val="20"/>
                <w:szCs w:val="20"/>
              </w:rPr>
            </w:pPr>
            <w:r w:rsidRPr="009A2FAB">
              <w:rPr>
                <w:rFonts w:asciiTheme="minorHAnsi" w:hAnsiTheme="minorHAnsi" w:cstheme="minorHAnsi"/>
                <w:b/>
                <w:bCs/>
                <w:sz w:val="20"/>
                <w:szCs w:val="20"/>
              </w:rPr>
              <w:t>OPIS</w:t>
            </w:r>
          </w:p>
        </w:tc>
        <w:tc>
          <w:tcPr>
            <w:tcW w:w="1438" w:type="dxa"/>
            <w:tcBorders>
              <w:top w:val="nil"/>
              <w:left w:val="nil"/>
              <w:bottom w:val="single" w:sz="4" w:space="0" w:color="000000"/>
              <w:right w:val="nil"/>
            </w:tcBorders>
            <w:shd w:val="clear" w:color="auto" w:fill="E5B8B7" w:themeFill="accent2" w:themeFillTint="66"/>
          </w:tcPr>
          <w:p w14:paraId="6565F324" w14:textId="6A08CBEF" w:rsidR="005D16E7" w:rsidRPr="004B0A73" w:rsidRDefault="005D16E7" w:rsidP="005D16E7">
            <w:pPr>
              <w:spacing w:before="0" w:after="0" w:line="240" w:lineRule="auto"/>
              <w:jc w:val="center"/>
              <w:rPr>
                <w:rFonts w:ascii="Calibri" w:eastAsia="Calibri" w:hAnsi="Calibri" w:cs="Calibri"/>
                <w:b/>
                <w:color w:val="000000"/>
                <w:sz w:val="20"/>
                <w:szCs w:val="20"/>
                <w:lang w:val="en-US"/>
              </w:rPr>
            </w:pPr>
            <w:r w:rsidRPr="009A2FAB">
              <w:rPr>
                <w:rFonts w:asciiTheme="minorHAnsi" w:hAnsiTheme="minorHAnsi" w:cstheme="minorHAnsi"/>
                <w:b/>
                <w:bCs/>
                <w:sz w:val="20"/>
                <w:szCs w:val="20"/>
              </w:rPr>
              <w:t>FP-Budžet za 01.01 - 31.12.2024.</w:t>
            </w:r>
          </w:p>
        </w:tc>
        <w:tc>
          <w:tcPr>
            <w:tcW w:w="1418" w:type="dxa"/>
            <w:tcBorders>
              <w:top w:val="nil"/>
              <w:left w:val="nil"/>
              <w:bottom w:val="single" w:sz="4" w:space="0" w:color="000000"/>
              <w:right w:val="nil"/>
            </w:tcBorders>
            <w:shd w:val="clear" w:color="auto" w:fill="E5B8B7" w:themeFill="accent2" w:themeFillTint="66"/>
          </w:tcPr>
          <w:p w14:paraId="132D8758" w14:textId="0E44F15C" w:rsidR="005D16E7" w:rsidRPr="004B0A73" w:rsidRDefault="005D16E7" w:rsidP="005D16E7">
            <w:pPr>
              <w:spacing w:before="0" w:after="0" w:line="240" w:lineRule="auto"/>
              <w:jc w:val="center"/>
              <w:rPr>
                <w:rFonts w:ascii="Calibri" w:eastAsia="Calibri" w:hAnsi="Calibri" w:cs="Calibri"/>
                <w:b/>
                <w:color w:val="000000"/>
                <w:sz w:val="20"/>
                <w:szCs w:val="20"/>
              </w:rPr>
            </w:pPr>
            <w:r w:rsidRPr="009A2FAB">
              <w:rPr>
                <w:rFonts w:asciiTheme="minorHAnsi" w:hAnsiTheme="minorHAnsi" w:cstheme="minorHAnsi"/>
                <w:b/>
                <w:bCs/>
                <w:sz w:val="20"/>
                <w:szCs w:val="20"/>
              </w:rPr>
              <w:t>Ostvarenje 01.01 - 31.12.2024.</w:t>
            </w:r>
          </w:p>
        </w:tc>
        <w:tc>
          <w:tcPr>
            <w:tcW w:w="1559" w:type="dxa"/>
            <w:tcBorders>
              <w:top w:val="nil"/>
              <w:left w:val="nil"/>
              <w:bottom w:val="single" w:sz="4" w:space="0" w:color="000000"/>
              <w:right w:val="nil"/>
            </w:tcBorders>
            <w:shd w:val="clear" w:color="auto" w:fill="E5B8B7" w:themeFill="accent2" w:themeFillTint="66"/>
          </w:tcPr>
          <w:p w14:paraId="54ADF796" w14:textId="6E84811D" w:rsidR="005D16E7" w:rsidRPr="004B0A73" w:rsidRDefault="005D16E7" w:rsidP="005D16E7">
            <w:pPr>
              <w:spacing w:before="0" w:after="0" w:line="240" w:lineRule="auto"/>
              <w:jc w:val="center"/>
              <w:rPr>
                <w:rFonts w:ascii="Calibri" w:eastAsia="Calibri" w:hAnsi="Calibri" w:cs="Calibri"/>
                <w:b/>
                <w:sz w:val="20"/>
                <w:szCs w:val="20"/>
                <w:lang w:val="en-US"/>
              </w:rPr>
            </w:pPr>
            <w:r w:rsidRPr="009A2FAB">
              <w:rPr>
                <w:rFonts w:asciiTheme="minorHAnsi" w:hAnsiTheme="minorHAnsi" w:cstheme="minorHAnsi"/>
                <w:b/>
                <w:bCs/>
                <w:sz w:val="20"/>
                <w:szCs w:val="20"/>
              </w:rPr>
              <w:t>Ostvarenje 01.01-31.12.2023.</w:t>
            </w:r>
          </w:p>
        </w:tc>
        <w:tc>
          <w:tcPr>
            <w:tcW w:w="1428" w:type="dxa"/>
            <w:tcBorders>
              <w:top w:val="nil"/>
              <w:left w:val="nil"/>
              <w:bottom w:val="single" w:sz="4" w:space="0" w:color="000000"/>
              <w:right w:val="nil"/>
            </w:tcBorders>
            <w:shd w:val="clear" w:color="auto" w:fill="E5B8B7" w:themeFill="accent2" w:themeFillTint="66"/>
          </w:tcPr>
          <w:p w14:paraId="31000D4F" w14:textId="25EF0324" w:rsidR="005D16E7" w:rsidRPr="004B0A73" w:rsidRDefault="005D16E7" w:rsidP="005D16E7">
            <w:pPr>
              <w:spacing w:before="0" w:after="0" w:line="240" w:lineRule="auto"/>
              <w:jc w:val="center"/>
              <w:rPr>
                <w:rFonts w:ascii="Calibri" w:eastAsia="Calibri" w:hAnsi="Calibri" w:cs="Calibri"/>
                <w:b/>
                <w:sz w:val="20"/>
                <w:szCs w:val="20"/>
              </w:rPr>
            </w:pPr>
            <w:r w:rsidRPr="009A2FAB">
              <w:rPr>
                <w:rFonts w:asciiTheme="minorHAnsi" w:hAnsiTheme="minorHAnsi" w:cstheme="minorHAnsi"/>
                <w:b/>
                <w:bCs/>
                <w:sz w:val="20"/>
                <w:szCs w:val="20"/>
              </w:rPr>
              <w:t>Indeks  Ostvarenje FP-Budžet</w:t>
            </w:r>
          </w:p>
        </w:tc>
        <w:tc>
          <w:tcPr>
            <w:tcW w:w="1265" w:type="dxa"/>
            <w:tcBorders>
              <w:top w:val="nil"/>
              <w:left w:val="nil"/>
              <w:bottom w:val="single" w:sz="4" w:space="0" w:color="000000"/>
              <w:right w:val="nil"/>
            </w:tcBorders>
            <w:shd w:val="clear" w:color="auto" w:fill="E5B8B7" w:themeFill="accent2" w:themeFillTint="66"/>
          </w:tcPr>
          <w:p w14:paraId="6A0B650A" w14:textId="1D5892EA" w:rsidR="005D16E7" w:rsidRPr="00163DEA" w:rsidRDefault="005D16E7" w:rsidP="005D16E7">
            <w:pPr>
              <w:spacing w:before="0" w:after="0" w:line="240" w:lineRule="auto"/>
              <w:jc w:val="center"/>
              <w:rPr>
                <w:rFonts w:ascii="Calibri" w:eastAsia="Calibri" w:hAnsi="Calibri" w:cs="Calibri"/>
                <w:b/>
                <w:sz w:val="20"/>
                <w:szCs w:val="20"/>
                <w:highlight w:val="yellow"/>
                <w:lang w:val="en-US"/>
              </w:rPr>
            </w:pPr>
            <w:r w:rsidRPr="009A2FAB">
              <w:rPr>
                <w:rFonts w:asciiTheme="minorHAnsi" w:hAnsiTheme="minorHAnsi" w:cstheme="minorHAnsi"/>
                <w:b/>
                <w:bCs/>
                <w:sz w:val="20"/>
                <w:szCs w:val="20"/>
              </w:rPr>
              <w:t>Indeks  Ostvarenje 2024/2023</w:t>
            </w:r>
          </w:p>
        </w:tc>
      </w:tr>
      <w:tr w:rsidR="00425078" w:rsidRPr="00AF2567" w14:paraId="2FE9B4C7" w14:textId="77777777" w:rsidTr="00D26F92">
        <w:trPr>
          <w:trHeight w:val="746"/>
        </w:trPr>
        <w:tc>
          <w:tcPr>
            <w:tcW w:w="2646" w:type="dxa"/>
            <w:gridSpan w:val="2"/>
            <w:tcBorders>
              <w:top w:val="single" w:sz="4" w:space="0" w:color="000000"/>
              <w:left w:val="nil"/>
              <w:bottom w:val="nil"/>
              <w:right w:val="nil"/>
            </w:tcBorders>
            <w:shd w:val="clear" w:color="auto" w:fill="auto"/>
            <w:vAlign w:val="center"/>
          </w:tcPr>
          <w:p w14:paraId="1D2A7ACA" w14:textId="79ACC18E" w:rsidR="00425078" w:rsidRPr="00AF2567" w:rsidRDefault="005D16E7" w:rsidP="00003B5F">
            <w:pPr>
              <w:spacing w:before="0" w:after="0" w:line="240" w:lineRule="auto"/>
              <w:jc w:val="center"/>
              <w:rPr>
                <w:rFonts w:ascii="Calibri" w:eastAsia="Calibri" w:hAnsi="Calibri" w:cs="Calibri"/>
                <w:b/>
              </w:rPr>
            </w:pPr>
            <w:r w:rsidRPr="005D16E7">
              <w:rPr>
                <w:rFonts w:ascii="Calibri" w:eastAsia="Calibri" w:hAnsi="Calibri" w:cs="Calibri"/>
                <w:b/>
              </w:rPr>
              <w:t>Neporeski prihodi</w:t>
            </w:r>
          </w:p>
        </w:tc>
        <w:tc>
          <w:tcPr>
            <w:tcW w:w="1438" w:type="dxa"/>
            <w:tcBorders>
              <w:top w:val="single" w:sz="4" w:space="0" w:color="000000"/>
              <w:left w:val="nil"/>
              <w:bottom w:val="nil"/>
              <w:right w:val="nil"/>
            </w:tcBorders>
            <w:shd w:val="clear" w:color="auto" w:fill="auto"/>
            <w:vAlign w:val="center"/>
          </w:tcPr>
          <w:p w14:paraId="01B54F22" w14:textId="1A7A7D4B" w:rsidR="00425078" w:rsidRPr="00AF2567" w:rsidRDefault="000353D9" w:rsidP="00003B5F">
            <w:pPr>
              <w:spacing w:before="0" w:after="0" w:line="240" w:lineRule="auto"/>
              <w:jc w:val="right"/>
              <w:rPr>
                <w:rFonts w:ascii="Calibri" w:eastAsia="Calibri" w:hAnsi="Calibri" w:cs="Calibri"/>
                <w:b/>
              </w:rPr>
            </w:pPr>
            <w:r w:rsidRPr="00AF2567">
              <w:rPr>
                <w:rFonts w:ascii="Calibri" w:eastAsia="Calibri" w:hAnsi="Calibri" w:cs="Calibri"/>
                <w:b/>
                <w:lang w:val="en-US"/>
              </w:rPr>
              <w:t>1</w:t>
            </w:r>
            <w:r w:rsidR="00EC5CC9" w:rsidRPr="00AF2567">
              <w:rPr>
                <w:rFonts w:ascii="Calibri" w:eastAsia="Calibri" w:hAnsi="Calibri" w:cs="Calibri"/>
                <w:b/>
                <w:lang w:val="en-US"/>
              </w:rPr>
              <w:t>5</w:t>
            </w:r>
            <w:r w:rsidR="00A05CD6" w:rsidRPr="00AF2567">
              <w:rPr>
                <w:rFonts w:ascii="Calibri" w:eastAsia="Calibri" w:hAnsi="Calibri" w:cs="Calibri"/>
                <w:b/>
              </w:rPr>
              <w:t>.000</w:t>
            </w:r>
          </w:p>
        </w:tc>
        <w:tc>
          <w:tcPr>
            <w:tcW w:w="1418" w:type="dxa"/>
            <w:tcBorders>
              <w:top w:val="single" w:sz="4" w:space="0" w:color="000000"/>
              <w:left w:val="nil"/>
              <w:bottom w:val="nil"/>
              <w:right w:val="nil"/>
            </w:tcBorders>
            <w:shd w:val="clear" w:color="auto" w:fill="auto"/>
            <w:vAlign w:val="center"/>
          </w:tcPr>
          <w:p w14:paraId="23A98439" w14:textId="77E1DA76" w:rsidR="00425078" w:rsidRPr="00AF2567" w:rsidRDefault="000353D9" w:rsidP="00003B5F">
            <w:pPr>
              <w:spacing w:before="0" w:after="0" w:line="240" w:lineRule="auto"/>
              <w:jc w:val="right"/>
              <w:rPr>
                <w:rFonts w:ascii="Calibri" w:eastAsia="Calibri" w:hAnsi="Calibri" w:cs="Calibri"/>
                <w:b/>
                <w:lang w:val="en-US"/>
              </w:rPr>
            </w:pPr>
            <w:r w:rsidRPr="00AF2567">
              <w:rPr>
                <w:rFonts w:ascii="Calibri" w:eastAsia="Calibri" w:hAnsi="Calibri" w:cs="Calibri"/>
                <w:b/>
                <w:lang w:val="en-US"/>
              </w:rPr>
              <w:t>9.286</w:t>
            </w:r>
          </w:p>
        </w:tc>
        <w:tc>
          <w:tcPr>
            <w:tcW w:w="1559" w:type="dxa"/>
            <w:tcBorders>
              <w:top w:val="single" w:sz="4" w:space="0" w:color="000000"/>
              <w:left w:val="nil"/>
              <w:bottom w:val="nil"/>
              <w:right w:val="nil"/>
            </w:tcBorders>
            <w:shd w:val="clear" w:color="auto" w:fill="auto"/>
            <w:vAlign w:val="center"/>
          </w:tcPr>
          <w:p w14:paraId="39425361" w14:textId="7ECF6BC1" w:rsidR="00425078" w:rsidRPr="00AF2567" w:rsidRDefault="00100FF2" w:rsidP="00003B5F">
            <w:pPr>
              <w:spacing w:before="0" w:after="0" w:line="240" w:lineRule="auto"/>
              <w:rPr>
                <w:rFonts w:ascii="Calibri" w:eastAsia="Calibri" w:hAnsi="Calibri" w:cs="Calibri"/>
                <w:b/>
                <w:lang w:val="en-US"/>
              </w:rPr>
            </w:pPr>
            <w:r w:rsidRPr="00AF2567">
              <w:rPr>
                <w:rFonts w:ascii="Calibri" w:eastAsia="Calibri" w:hAnsi="Calibri" w:cs="Calibri"/>
                <w:b/>
                <w:lang w:val="sr-Cyrl-BA"/>
              </w:rPr>
              <w:t xml:space="preserve">         </w:t>
            </w:r>
            <w:r w:rsidR="000353D9" w:rsidRPr="00AF2567">
              <w:rPr>
                <w:rFonts w:ascii="Calibri" w:eastAsia="Calibri" w:hAnsi="Calibri" w:cs="Calibri"/>
                <w:b/>
                <w:lang w:val="en-US"/>
              </w:rPr>
              <w:t xml:space="preserve">  </w:t>
            </w:r>
            <w:r w:rsidR="00C86192">
              <w:rPr>
                <w:rFonts w:ascii="Calibri" w:eastAsia="Calibri" w:hAnsi="Calibri" w:cs="Calibri"/>
                <w:b/>
                <w:lang w:val="en-US"/>
              </w:rPr>
              <w:t>682</w:t>
            </w:r>
          </w:p>
        </w:tc>
        <w:tc>
          <w:tcPr>
            <w:tcW w:w="1428" w:type="dxa"/>
            <w:tcBorders>
              <w:top w:val="single" w:sz="4" w:space="0" w:color="000000"/>
              <w:left w:val="nil"/>
              <w:bottom w:val="nil"/>
              <w:right w:val="nil"/>
            </w:tcBorders>
            <w:shd w:val="clear" w:color="auto" w:fill="auto"/>
            <w:vAlign w:val="center"/>
          </w:tcPr>
          <w:p w14:paraId="40858475" w14:textId="393580A3" w:rsidR="00425078" w:rsidRPr="00AF2567" w:rsidRDefault="00EC5CC9" w:rsidP="00003B5F">
            <w:pPr>
              <w:spacing w:before="0" w:after="0" w:line="240" w:lineRule="auto"/>
              <w:jc w:val="center"/>
              <w:rPr>
                <w:rFonts w:ascii="Calibri" w:eastAsia="Calibri" w:hAnsi="Calibri" w:cs="Calibri"/>
                <w:b/>
                <w:lang w:val="en-US"/>
              </w:rPr>
            </w:pPr>
            <w:r w:rsidRPr="00AF2567">
              <w:rPr>
                <w:rFonts w:ascii="Calibri" w:eastAsia="Calibri" w:hAnsi="Calibri" w:cs="Calibri"/>
                <w:b/>
                <w:lang w:val="en-US"/>
              </w:rPr>
              <w:t>61,9</w:t>
            </w:r>
          </w:p>
        </w:tc>
        <w:tc>
          <w:tcPr>
            <w:tcW w:w="1265" w:type="dxa"/>
            <w:tcBorders>
              <w:top w:val="single" w:sz="4" w:space="0" w:color="000000"/>
              <w:left w:val="nil"/>
              <w:bottom w:val="nil"/>
              <w:right w:val="nil"/>
            </w:tcBorders>
            <w:shd w:val="clear" w:color="auto" w:fill="auto"/>
            <w:vAlign w:val="center"/>
          </w:tcPr>
          <w:p w14:paraId="5D375CA3" w14:textId="550F5DAE" w:rsidR="00425078" w:rsidRPr="00AF2567" w:rsidRDefault="00B8680E" w:rsidP="00003B5F">
            <w:pPr>
              <w:spacing w:before="0" w:after="0" w:line="240" w:lineRule="auto"/>
              <w:jc w:val="right"/>
              <w:rPr>
                <w:rFonts w:ascii="Calibri" w:eastAsia="Calibri" w:hAnsi="Calibri" w:cs="Calibri"/>
                <w:sz w:val="22"/>
                <w:szCs w:val="22"/>
                <w:lang w:val="en-US"/>
              </w:rPr>
            </w:pPr>
            <w:r w:rsidRPr="00AF2567">
              <w:rPr>
                <w:rFonts w:ascii="Calibri" w:eastAsia="Calibri" w:hAnsi="Calibri" w:cs="Calibri"/>
                <w:sz w:val="22"/>
                <w:szCs w:val="22"/>
                <w:lang w:val="en-US"/>
              </w:rPr>
              <w:t>0</w:t>
            </w:r>
          </w:p>
        </w:tc>
      </w:tr>
      <w:tr w:rsidR="00425078" w:rsidRPr="00AF2567" w14:paraId="614ED5A7" w14:textId="77777777" w:rsidTr="00EC5CC9">
        <w:trPr>
          <w:trHeight w:val="381"/>
        </w:trPr>
        <w:tc>
          <w:tcPr>
            <w:tcW w:w="1029" w:type="dxa"/>
            <w:tcBorders>
              <w:top w:val="nil"/>
              <w:left w:val="nil"/>
              <w:bottom w:val="nil"/>
              <w:right w:val="nil"/>
            </w:tcBorders>
            <w:shd w:val="clear" w:color="auto" w:fill="auto"/>
            <w:vAlign w:val="center"/>
          </w:tcPr>
          <w:p w14:paraId="33C90EC9" w14:textId="77777777" w:rsidR="00425078" w:rsidRPr="00AF2567" w:rsidRDefault="00A05CD6" w:rsidP="00003B5F">
            <w:pPr>
              <w:spacing w:before="0" w:after="0" w:line="240" w:lineRule="auto"/>
              <w:rPr>
                <w:rFonts w:ascii="Calibri" w:eastAsia="Calibri" w:hAnsi="Calibri" w:cs="Calibri"/>
                <w:sz w:val="22"/>
                <w:szCs w:val="22"/>
              </w:rPr>
            </w:pPr>
            <w:r w:rsidRPr="00AF2567">
              <w:rPr>
                <w:rFonts w:ascii="Calibri" w:eastAsia="Calibri" w:hAnsi="Calibri" w:cs="Calibri"/>
                <w:sz w:val="22"/>
                <w:szCs w:val="22"/>
              </w:rPr>
              <w:t>729113</w:t>
            </w:r>
          </w:p>
        </w:tc>
        <w:tc>
          <w:tcPr>
            <w:tcW w:w="1617" w:type="dxa"/>
            <w:tcBorders>
              <w:top w:val="nil"/>
              <w:left w:val="nil"/>
              <w:bottom w:val="nil"/>
              <w:right w:val="nil"/>
            </w:tcBorders>
            <w:shd w:val="clear" w:color="auto" w:fill="auto"/>
            <w:vAlign w:val="center"/>
          </w:tcPr>
          <w:p w14:paraId="4348FC5A" w14:textId="5B97AF28" w:rsidR="00425078" w:rsidRPr="00AF2567" w:rsidRDefault="005D16E7" w:rsidP="00003B5F">
            <w:pPr>
              <w:spacing w:before="0" w:after="0" w:line="240" w:lineRule="auto"/>
              <w:rPr>
                <w:rFonts w:ascii="Calibri" w:eastAsia="Calibri" w:hAnsi="Calibri" w:cs="Calibri"/>
                <w:sz w:val="22"/>
                <w:szCs w:val="22"/>
              </w:rPr>
            </w:pPr>
            <w:r w:rsidRPr="005D16E7">
              <w:rPr>
                <w:rFonts w:ascii="Calibri" w:eastAsia="Calibri" w:hAnsi="Calibri" w:cs="Calibri"/>
                <w:sz w:val="22"/>
                <w:szCs w:val="22"/>
              </w:rPr>
              <w:t>Ostali republički neporeski prihodi</w:t>
            </w:r>
          </w:p>
        </w:tc>
        <w:tc>
          <w:tcPr>
            <w:tcW w:w="1438" w:type="dxa"/>
            <w:tcBorders>
              <w:top w:val="nil"/>
              <w:left w:val="nil"/>
              <w:bottom w:val="nil"/>
              <w:right w:val="nil"/>
            </w:tcBorders>
            <w:shd w:val="clear" w:color="auto" w:fill="auto"/>
            <w:vAlign w:val="center"/>
          </w:tcPr>
          <w:p w14:paraId="6205DF89" w14:textId="381AF301" w:rsidR="00425078" w:rsidRPr="00AF2567" w:rsidRDefault="000353D9" w:rsidP="00003B5F">
            <w:pPr>
              <w:spacing w:before="0" w:after="0" w:line="240" w:lineRule="auto"/>
              <w:jc w:val="right"/>
              <w:rPr>
                <w:rFonts w:ascii="Calibri" w:eastAsia="Calibri" w:hAnsi="Calibri" w:cs="Calibri"/>
                <w:sz w:val="22"/>
                <w:szCs w:val="22"/>
              </w:rPr>
            </w:pPr>
            <w:r w:rsidRPr="00AF2567">
              <w:rPr>
                <w:rFonts w:ascii="Calibri" w:eastAsia="Calibri" w:hAnsi="Calibri" w:cs="Calibri"/>
                <w:sz w:val="22"/>
                <w:szCs w:val="22"/>
                <w:lang w:val="en-US"/>
              </w:rPr>
              <w:t>1</w:t>
            </w:r>
            <w:r w:rsidR="00EC5CC9" w:rsidRPr="00AF2567">
              <w:rPr>
                <w:rFonts w:ascii="Calibri" w:eastAsia="Calibri" w:hAnsi="Calibri" w:cs="Calibri"/>
                <w:sz w:val="22"/>
                <w:szCs w:val="22"/>
                <w:lang w:val="en-US"/>
              </w:rPr>
              <w:t>5</w:t>
            </w:r>
            <w:r w:rsidR="00A05CD6" w:rsidRPr="00AF2567">
              <w:rPr>
                <w:rFonts w:ascii="Calibri" w:eastAsia="Calibri" w:hAnsi="Calibri" w:cs="Calibri"/>
                <w:sz w:val="22"/>
                <w:szCs w:val="22"/>
              </w:rPr>
              <w:t>.000</w:t>
            </w:r>
          </w:p>
        </w:tc>
        <w:tc>
          <w:tcPr>
            <w:tcW w:w="1418" w:type="dxa"/>
            <w:tcBorders>
              <w:top w:val="nil"/>
              <w:left w:val="nil"/>
              <w:bottom w:val="nil"/>
              <w:right w:val="nil"/>
            </w:tcBorders>
            <w:shd w:val="clear" w:color="auto" w:fill="auto"/>
            <w:vAlign w:val="center"/>
          </w:tcPr>
          <w:p w14:paraId="165D789E" w14:textId="2E86D5AF" w:rsidR="00425078" w:rsidRPr="00AF2567" w:rsidRDefault="000353D9" w:rsidP="00003B5F">
            <w:pPr>
              <w:spacing w:before="0" w:after="0" w:line="240" w:lineRule="auto"/>
              <w:jc w:val="right"/>
              <w:rPr>
                <w:rFonts w:ascii="Calibri" w:eastAsia="Calibri" w:hAnsi="Calibri" w:cs="Calibri"/>
                <w:sz w:val="22"/>
                <w:szCs w:val="22"/>
                <w:lang w:val="en-US"/>
              </w:rPr>
            </w:pPr>
            <w:r w:rsidRPr="00AF2567">
              <w:rPr>
                <w:rFonts w:ascii="Calibri" w:eastAsia="Calibri" w:hAnsi="Calibri" w:cs="Calibri"/>
                <w:sz w:val="22"/>
                <w:szCs w:val="22"/>
                <w:lang w:val="en-US"/>
              </w:rPr>
              <w:t>9.286</w:t>
            </w:r>
          </w:p>
        </w:tc>
        <w:tc>
          <w:tcPr>
            <w:tcW w:w="1559" w:type="dxa"/>
            <w:tcBorders>
              <w:top w:val="nil"/>
              <w:left w:val="nil"/>
              <w:bottom w:val="nil"/>
              <w:right w:val="nil"/>
            </w:tcBorders>
            <w:shd w:val="clear" w:color="auto" w:fill="auto"/>
            <w:vAlign w:val="center"/>
          </w:tcPr>
          <w:p w14:paraId="1AE903D1" w14:textId="59C19ACC" w:rsidR="00425078" w:rsidRPr="00AF2567" w:rsidRDefault="00100FF2" w:rsidP="00003B5F">
            <w:pPr>
              <w:spacing w:before="0" w:after="0" w:line="240" w:lineRule="auto"/>
              <w:jc w:val="center"/>
              <w:rPr>
                <w:rFonts w:ascii="Calibri" w:eastAsia="Calibri" w:hAnsi="Calibri" w:cs="Calibri"/>
                <w:sz w:val="22"/>
                <w:szCs w:val="22"/>
                <w:lang w:val="en-US"/>
              </w:rPr>
            </w:pPr>
            <w:r w:rsidRPr="00AF2567">
              <w:rPr>
                <w:rFonts w:ascii="Calibri" w:eastAsia="Calibri" w:hAnsi="Calibri" w:cs="Calibri"/>
                <w:sz w:val="22"/>
                <w:szCs w:val="22"/>
                <w:lang w:val="sr-Cyrl-BA"/>
              </w:rPr>
              <w:t xml:space="preserve">    </w:t>
            </w:r>
            <w:r w:rsidR="00C86192">
              <w:rPr>
                <w:rFonts w:ascii="Calibri" w:eastAsia="Calibri" w:hAnsi="Calibri" w:cs="Calibri"/>
                <w:sz w:val="22"/>
                <w:szCs w:val="22"/>
                <w:lang w:val="en-US"/>
              </w:rPr>
              <w:t>682</w:t>
            </w:r>
          </w:p>
        </w:tc>
        <w:tc>
          <w:tcPr>
            <w:tcW w:w="1428" w:type="dxa"/>
            <w:tcBorders>
              <w:top w:val="nil"/>
              <w:left w:val="nil"/>
              <w:bottom w:val="nil"/>
              <w:right w:val="nil"/>
            </w:tcBorders>
            <w:shd w:val="clear" w:color="auto" w:fill="auto"/>
            <w:vAlign w:val="center"/>
          </w:tcPr>
          <w:p w14:paraId="7844282A" w14:textId="51ABA135" w:rsidR="00425078" w:rsidRPr="00AF2567" w:rsidRDefault="00296BFB" w:rsidP="00296BFB">
            <w:pPr>
              <w:spacing w:before="0" w:after="0" w:line="240" w:lineRule="auto"/>
              <w:rPr>
                <w:rFonts w:ascii="Calibri" w:eastAsia="Calibri" w:hAnsi="Calibri" w:cs="Calibri"/>
                <w:color w:val="000000"/>
                <w:sz w:val="22"/>
                <w:szCs w:val="22"/>
                <w:lang w:val="en-US"/>
              </w:rPr>
            </w:pPr>
            <w:r w:rsidRPr="00AF2567">
              <w:rPr>
                <w:rFonts w:ascii="Calibri" w:eastAsia="Calibri" w:hAnsi="Calibri" w:cs="Calibri"/>
                <w:color w:val="000000"/>
                <w:sz w:val="22"/>
                <w:szCs w:val="22"/>
                <w:lang w:val="en-US"/>
              </w:rPr>
              <w:t xml:space="preserve">        </w:t>
            </w:r>
            <w:r w:rsidR="00EC5CC9" w:rsidRPr="00AF2567">
              <w:rPr>
                <w:rFonts w:ascii="Calibri" w:eastAsia="Calibri" w:hAnsi="Calibri" w:cs="Calibri"/>
                <w:color w:val="000000"/>
                <w:sz w:val="22"/>
                <w:szCs w:val="22"/>
                <w:lang w:val="en-US"/>
              </w:rPr>
              <w:t>61,9</w:t>
            </w:r>
            <w:r w:rsidR="00100FF2" w:rsidRPr="00AF2567">
              <w:rPr>
                <w:rFonts w:ascii="Calibri" w:eastAsia="Calibri" w:hAnsi="Calibri" w:cs="Calibri"/>
                <w:color w:val="000000"/>
                <w:sz w:val="22"/>
                <w:szCs w:val="22"/>
                <w:lang w:val="sr-Cyrl-BA"/>
              </w:rPr>
              <w:t xml:space="preserve">           </w:t>
            </w:r>
            <w:r w:rsidR="002747D4" w:rsidRPr="00AF2567">
              <w:rPr>
                <w:rFonts w:ascii="Calibri" w:eastAsia="Calibri" w:hAnsi="Calibri" w:cs="Calibri"/>
                <w:color w:val="000000"/>
                <w:sz w:val="22"/>
                <w:szCs w:val="22"/>
                <w:lang w:val="en-US"/>
              </w:rPr>
              <w:t xml:space="preserve">  </w:t>
            </w:r>
          </w:p>
        </w:tc>
        <w:tc>
          <w:tcPr>
            <w:tcW w:w="1265" w:type="dxa"/>
            <w:tcBorders>
              <w:top w:val="nil"/>
              <w:left w:val="nil"/>
              <w:bottom w:val="nil"/>
              <w:right w:val="nil"/>
            </w:tcBorders>
            <w:shd w:val="clear" w:color="auto" w:fill="auto"/>
            <w:vAlign w:val="center"/>
          </w:tcPr>
          <w:p w14:paraId="69C5B8C9" w14:textId="1FA043B4" w:rsidR="00425078" w:rsidRPr="00AF2567" w:rsidRDefault="00B8680E" w:rsidP="00003B5F">
            <w:pPr>
              <w:spacing w:before="0" w:after="0" w:line="240" w:lineRule="auto"/>
              <w:jc w:val="right"/>
              <w:rPr>
                <w:rFonts w:ascii="Calibri" w:eastAsia="Calibri" w:hAnsi="Calibri" w:cs="Calibri"/>
                <w:sz w:val="22"/>
                <w:szCs w:val="22"/>
                <w:lang w:val="en-US"/>
              </w:rPr>
            </w:pPr>
            <w:r w:rsidRPr="00AF2567">
              <w:rPr>
                <w:rFonts w:ascii="Calibri" w:eastAsia="Calibri" w:hAnsi="Calibri" w:cs="Calibri"/>
                <w:sz w:val="22"/>
                <w:szCs w:val="22"/>
                <w:lang w:val="en-US"/>
              </w:rPr>
              <w:t>0</w:t>
            </w:r>
          </w:p>
        </w:tc>
      </w:tr>
    </w:tbl>
    <w:p w14:paraId="22DA6F41" w14:textId="77777777" w:rsidR="003272C2" w:rsidRPr="00AF2567" w:rsidRDefault="003272C2" w:rsidP="00003B5F">
      <w:pPr>
        <w:spacing w:after="0" w:line="240" w:lineRule="auto"/>
        <w:jc w:val="both"/>
        <w:rPr>
          <w:rFonts w:ascii="Calibri" w:eastAsia="Calibri" w:hAnsi="Calibri" w:cs="Calibri"/>
          <w:b/>
          <w:sz w:val="26"/>
          <w:szCs w:val="26"/>
          <w:lang w:val="sr-Cyrl-BA"/>
        </w:rPr>
      </w:pPr>
    </w:p>
    <w:p w14:paraId="76DCD184" w14:textId="77777777" w:rsidR="00F25D01" w:rsidRPr="00163DEA" w:rsidRDefault="00F25D01" w:rsidP="00003B5F">
      <w:pPr>
        <w:spacing w:after="0" w:line="240" w:lineRule="auto"/>
        <w:jc w:val="both"/>
        <w:rPr>
          <w:rFonts w:ascii="Calibri" w:eastAsia="Calibri" w:hAnsi="Calibri" w:cs="Calibri"/>
          <w:b/>
          <w:sz w:val="26"/>
          <w:szCs w:val="26"/>
          <w:highlight w:val="yellow"/>
          <w:lang w:val="sr-Cyrl-BA"/>
        </w:rPr>
      </w:pPr>
    </w:p>
    <w:p w14:paraId="1D108901" w14:textId="77777777" w:rsidR="00F25D01" w:rsidRPr="00163DEA" w:rsidRDefault="00F25D01" w:rsidP="00003B5F">
      <w:pPr>
        <w:spacing w:after="0" w:line="240" w:lineRule="auto"/>
        <w:jc w:val="both"/>
        <w:rPr>
          <w:rFonts w:ascii="Calibri" w:eastAsia="Calibri" w:hAnsi="Calibri" w:cs="Calibri"/>
          <w:b/>
          <w:sz w:val="26"/>
          <w:szCs w:val="26"/>
          <w:highlight w:val="yellow"/>
          <w:lang w:val="sr-Cyrl-BA"/>
        </w:rPr>
      </w:pPr>
    </w:p>
    <w:p w14:paraId="62816136" w14:textId="77777777" w:rsidR="00F25D01" w:rsidRPr="00BA7157" w:rsidRDefault="00F25D01" w:rsidP="00003B5F">
      <w:pPr>
        <w:spacing w:after="0" w:line="240" w:lineRule="auto"/>
        <w:jc w:val="both"/>
        <w:rPr>
          <w:rFonts w:ascii="Calibri" w:eastAsia="Calibri" w:hAnsi="Calibri" w:cs="Calibri"/>
          <w:b/>
          <w:sz w:val="26"/>
          <w:szCs w:val="26"/>
          <w:highlight w:val="yellow"/>
          <w:lang w:val="en-US"/>
        </w:rPr>
      </w:pPr>
    </w:p>
    <w:p w14:paraId="4AF3D62E" w14:textId="77777777" w:rsidR="00F25D01" w:rsidRPr="00163DEA" w:rsidRDefault="00F25D01" w:rsidP="00003B5F">
      <w:pPr>
        <w:spacing w:after="0" w:line="240" w:lineRule="auto"/>
        <w:jc w:val="both"/>
        <w:rPr>
          <w:rFonts w:ascii="Calibri" w:eastAsia="Calibri" w:hAnsi="Calibri" w:cs="Calibri"/>
          <w:b/>
          <w:sz w:val="26"/>
          <w:szCs w:val="26"/>
          <w:highlight w:val="yellow"/>
          <w:lang w:val="sr-Cyrl-BA"/>
        </w:rPr>
      </w:pPr>
    </w:p>
    <w:p w14:paraId="184B3CE0" w14:textId="6227C65D" w:rsidR="00425078" w:rsidRPr="00AA7C1C" w:rsidRDefault="00A05CD6" w:rsidP="00003B5F">
      <w:pPr>
        <w:spacing w:before="0" w:after="0" w:line="240" w:lineRule="auto"/>
        <w:jc w:val="both"/>
        <w:rPr>
          <w:rFonts w:ascii="Calibri" w:eastAsia="Calibri" w:hAnsi="Calibri" w:cs="Calibri"/>
          <w:b/>
          <w:sz w:val="26"/>
          <w:szCs w:val="26"/>
        </w:rPr>
      </w:pPr>
      <w:r w:rsidRPr="00AA7C1C">
        <w:rPr>
          <w:rFonts w:ascii="Calibri" w:eastAsia="Calibri" w:hAnsi="Calibri" w:cs="Calibri"/>
          <w:b/>
          <w:sz w:val="26"/>
          <w:szCs w:val="26"/>
        </w:rPr>
        <w:t xml:space="preserve">3.3.3. </w:t>
      </w:r>
      <w:r w:rsidR="002F735D" w:rsidRPr="002F735D">
        <w:rPr>
          <w:rFonts w:ascii="Calibri" w:eastAsia="Calibri" w:hAnsi="Calibri" w:cs="Calibri"/>
          <w:b/>
          <w:sz w:val="26"/>
          <w:szCs w:val="26"/>
        </w:rPr>
        <w:t>Grantovi</w:t>
      </w:r>
    </w:p>
    <w:p w14:paraId="196B2DED" w14:textId="77777777" w:rsidR="00425078" w:rsidRPr="00AA7C1C" w:rsidRDefault="00425078" w:rsidP="00003B5F">
      <w:pPr>
        <w:spacing w:before="0" w:after="0" w:line="240" w:lineRule="auto"/>
        <w:jc w:val="both"/>
        <w:rPr>
          <w:rFonts w:ascii="Calibri" w:eastAsia="Calibri" w:hAnsi="Calibri" w:cs="Calibri"/>
          <w:sz w:val="26"/>
          <w:szCs w:val="26"/>
        </w:rPr>
      </w:pPr>
    </w:p>
    <w:p w14:paraId="00E8AB28" w14:textId="77777777" w:rsidR="002F735D" w:rsidRPr="002F735D" w:rsidRDefault="002F735D" w:rsidP="002F735D">
      <w:pPr>
        <w:spacing w:before="0" w:after="0" w:line="240" w:lineRule="auto"/>
        <w:jc w:val="both"/>
        <w:rPr>
          <w:rFonts w:ascii="Calibri" w:eastAsia="Calibri" w:hAnsi="Calibri" w:cs="Calibri"/>
          <w:sz w:val="26"/>
          <w:szCs w:val="26"/>
        </w:rPr>
      </w:pPr>
      <w:r w:rsidRPr="002F735D">
        <w:rPr>
          <w:rFonts w:ascii="Calibri" w:eastAsia="Calibri" w:hAnsi="Calibri" w:cs="Calibri"/>
          <w:sz w:val="26"/>
          <w:szCs w:val="26"/>
        </w:rPr>
        <w:t xml:space="preserve">Grantovi u izvještaju se odnose na dobrovoljne uplate fizičkih i pravnih lica u zemlji i inostranstvu te čine 0,2% ukupnih budžetskih prihoda. </w:t>
      </w:r>
    </w:p>
    <w:p w14:paraId="78FACD55" w14:textId="77777777" w:rsidR="002F735D" w:rsidRPr="002F735D" w:rsidRDefault="002F735D" w:rsidP="002F735D">
      <w:pPr>
        <w:spacing w:before="0" w:after="0" w:line="240" w:lineRule="auto"/>
        <w:jc w:val="both"/>
        <w:rPr>
          <w:rFonts w:ascii="Calibri" w:eastAsia="Calibri" w:hAnsi="Calibri" w:cs="Calibri"/>
          <w:sz w:val="26"/>
          <w:szCs w:val="26"/>
        </w:rPr>
      </w:pPr>
      <w:r w:rsidRPr="002F735D">
        <w:rPr>
          <w:rFonts w:ascii="Calibri" w:eastAsia="Calibri" w:hAnsi="Calibri" w:cs="Calibri"/>
          <w:sz w:val="26"/>
          <w:szCs w:val="26"/>
        </w:rPr>
        <w:t xml:space="preserve">Grantove čine: </w:t>
      </w:r>
    </w:p>
    <w:p w14:paraId="48A431BD" w14:textId="77777777" w:rsidR="002F735D" w:rsidRPr="002F735D" w:rsidRDefault="002F735D" w:rsidP="002F735D">
      <w:pPr>
        <w:spacing w:before="0" w:after="0" w:line="240" w:lineRule="auto"/>
        <w:jc w:val="both"/>
        <w:rPr>
          <w:rFonts w:ascii="Calibri" w:eastAsia="Calibri" w:hAnsi="Calibri" w:cs="Calibri"/>
          <w:sz w:val="26"/>
          <w:szCs w:val="26"/>
        </w:rPr>
      </w:pPr>
      <w:r w:rsidRPr="002F735D">
        <w:rPr>
          <w:rFonts w:ascii="Calibri" w:eastAsia="Calibri" w:hAnsi="Calibri" w:cs="Calibri"/>
          <w:sz w:val="26"/>
          <w:szCs w:val="26"/>
        </w:rPr>
        <w:t>-</w:t>
      </w:r>
      <w:r w:rsidRPr="002F735D">
        <w:rPr>
          <w:rFonts w:ascii="Calibri" w:eastAsia="Calibri" w:hAnsi="Calibri" w:cs="Calibri"/>
          <w:sz w:val="26"/>
          <w:szCs w:val="26"/>
        </w:rPr>
        <w:tab/>
        <w:t>tekući grantovi iz inostranstva;</w:t>
      </w:r>
    </w:p>
    <w:p w14:paraId="5E14E86A" w14:textId="77777777" w:rsidR="002F735D" w:rsidRPr="002F735D" w:rsidRDefault="002F735D" w:rsidP="002F735D">
      <w:pPr>
        <w:spacing w:before="0" w:after="0" w:line="240" w:lineRule="auto"/>
        <w:jc w:val="both"/>
        <w:rPr>
          <w:rFonts w:ascii="Calibri" w:eastAsia="Calibri" w:hAnsi="Calibri" w:cs="Calibri"/>
          <w:sz w:val="26"/>
          <w:szCs w:val="26"/>
        </w:rPr>
      </w:pPr>
      <w:r w:rsidRPr="002F735D">
        <w:rPr>
          <w:rFonts w:ascii="Calibri" w:eastAsia="Calibri" w:hAnsi="Calibri" w:cs="Calibri"/>
          <w:sz w:val="26"/>
          <w:szCs w:val="26"/>
        </w:rPr>
        <w:t>-</w:t>
      </w:r>
      <w:r w:rsidRPr="002F735D">
        <w:rPr>
          <w:rFonts w:ascii="Calibri" w:eastAsia="Calibri" w:hAnsi="Calibri" w:cs="Calibri"/>
          <w:sz w:val="26"/>
          <w:szCs w:val="26"/>
        </w:rPr>
        <w:tab/>
        <w:t>tekući grantovi iz zemlje.</w:t>
      </w:r>
    </w:p>
    <w:p w14:paraId="632512A8" w14:textId="77777777" w:rsidR="002F735D" w:rsidRPr="002F735D" w:rsidRDefault="002F735D" w:rsidP="002F735D">
      <w:pPr>
        <w:spacing w:before="0" w:after="0" w:line="240" w:lineRule="auto"/>
        <w:jc w:val="both"/>
        <w:rPr>
          <w:rFonts w:ascii="Calibri" w:eastAsia="Calibri" w:hAnsi="Calibri" w:cs="Calibri"/>
          <w:sz w:val="26"/>
          <w:szCs w:val="26"/>
        </w:rPr>
      </w:pPr>
    </w:p>
    <w:p w14:paraId="2049A34E" w14:textId="77777777" w:rsidR="002F735D" w:rsidRPr="002F735D" w:rsidRDefault="002F735D" w:rsidP="002F735D">
      <w:pPr>
        <w:spacing w:before="0" w:after="0" w:line="240" w:lineRule="auto"/>
        <w:jc w:val="both"/>
        <w:rPr>
          <w:rFonts w:ascii="Calibri" w:eastAsia="Calibri" w:hAnsi="Calibri" w:cs="Calibri"/>
          <w:sz w:val="26"/>
          <w:szCs w:val="26"/>
        </w:rPr>
      </w:pPr>
      <w:r w:rsidRPr="002F735D">
        <w:rPr>
          <w:rFonts w:ascii="Calibri" w:eastAsia="Calibri" w:hAnsi="Calibri" w:cs="Calibri"/>
          <w:sz w:val="26"/>
          <w:szCs w:val="26"/>
        </w:rPr>
        <w:t>Grantovi su planirani u iznosu od 32.800 KM za period od 01.01 – 31. 12. 2024. godine. Ostvareno je 47.021 KM što je 143,36% u odnosu na budžet. U 2024. godini je evidentirana jedna vanredna donacija jednokratnog karaktera. Tokom liječenja dječaka koji je nažalost izgubio bitku, skupljen je određen iznos novca koji su roditelji donirali JU Fond solidarnosti.</w:t>
      </w:r>
    </w:p>
    <w:p w14:paraId="440AACDF" w14:textId="77777777" w:rsidR="002F735D" w:rsidRPr="002F735D" w:rsidRDefault="002F735D" w:rsidP="002F735D">
      <w:pPr>
        <w:spacing w:before="0" w:after="0" w:line="240" w:lineRule="auto"/>
        <w:jc w:val="both"/>
        <w:rPr>
          <w:rFonts w:ascii="Calibri" w:eastAsia="Calibri" w:hAnsi="Calibri" w:cs="Calibri"/>
          <w:sz w:val="26"/>
          <w:szCs w:val="26"/>
        </w:rPr>
      </w:pPr>
    </w:p>
    <w:p w14:paraId="6896B011" w14:textId="77777777" w:rsidR="002F735D" w:rsidRPr="002F735D" w:rsidRDefault="002F735D" w:rsidP="002F735D">
      <w:pPr>
        <w:spacing w:before="0" w:after="0" w:line="240" w:lineRule="auto"/>
        <w:jc w:val="both"/>
        <w:rPr>
          <w:rFonts w:ascii="Calibri" w:eastAsia="Calibri" w:hAnsi="Calibri" w:cs="Calibri"/>
          <w:sz w:val="26"/>
          <w:szCs w:val="26"/>
        </w:rPr>
      </w:pPr>
    </w:p>
    <w:p w14:paraId="4DB4379D" w14:textId="77ED59D5" w:rsidR="00425078" w:rsidRDefault="002F735D" w:rsidP="002F735D">
      <w:pPr>
        <w:spacing w:before="0" w:after="0" w:line="240" w:lineRule="auto"/>
        <w:jc w:val="both"/>
        <w:rPr>
          <w:rFonts w:ascii="Calibri" w:eastAsia="Calibri" w:hAnsi="Calibri" w:cs="Calibri"/>
          <w:sz w:val="26"/>
          <w:szCs w:val="26"/>
          <w:lang w:val="en-US"/>
        </w:rPr>
      </w:pPr>
      <w:r w:rsidRPr="002F735D">
        <w:rPr>
          <w:rFonts w:ascii="Calibri" w:eastAsia="Calibri" w:hAnsi="Calibri" w:cs="Calibri"/>
          <w:sz w:val="26"/>
          <w:szCs w:val="26"/>
        </w:rPr>
        <w:t>U tabeli je predstavljena struktura grantova:</w:t>
      </w:r>
    </w:p>
    <w:p w14:paraId="56DC074F" w14:textId="77777777" w:rsidR="00BA7157" w:rsidRPr="00BA7157" w:rsidRDefault="00BA7157" w:rsidP="002F735D">
      <w:pPr>
        <w:spacing w:before="0" w:after="0" w:line="240" w:lineRule="auto"/>
        <w:jc w:val="both"/>
        <w:rPr>
          <w:rFonts w:ascii="Calibri" w:eastAsia="Calibri" w:hAnsi="Calibri" w:cs="Calibri"/>
          <w:sz w:val="26"/>
          <w:szCs w:val="26"/>
          <w:lang w:val="en-US"/>
        </w:rPr>
      </w:pPr>
    </w:p>
    <w:p w14:paraId="15C66E89" w14:textId="07D481AC" w:rsidR="00425078" w:rsidRPr="000D2DF3" w:rsidRDefault="005D16E7" w:rsidP="00003B5F">
      <w:pPr>
        <w:spacing w:before="0" w:after="160" w:line="240" w:lineRule="auto"/>
        <w:jc w:val="both"/>
        <w:rPr>
          <w:rFonts w:ascii="Calibri" w:eastAsia="Calibri" w:hAnsi="Calibri" w:cs="Calibri"/>
          <w:b/>
          <w:i/>
          <w:lang w:val="en-US"/>
        </w:rPr>
      </w:pPr>
      <w:r w:rsidRPr="005D16E7">
        <w:rPr>
          <w:rFonts w:ascii="Calibri" w:eastAsia="Calibri" w:hAnsi="Calibri" w:cs="Calibri"/>
          <w:b/>
          <w:i/>
        </w:rPr>
        <w:t>Tabela 4. Grantovi</w:t>
      </w:r>
    </w:p>
    <w:tbl>
      <w:tblPr>
        <w:tblStyle w:val="a2"/>
        <w:tblW w:w="9897" w:type="dxa"/>
        <w:tblInd w:w="26" w:type="dxa"/>
        <w:tblLayout w:type="fixed"/>
        <w:tblLook w:val="0400" w:firstRow="0" w:lastRow="0" w:firstColumn="0" w:lastColumn="0" w:noHBand="0" w:noVBand="1"/>
      </w:tblPr>
      <w:tblGrid>
        <w:gridCol w:w="1108"/>
        <w:gridCol w:w="1690"/>
        <w:gridCol w:w="1635"/>
        <w:gridCol w:w="1338"/>
        <w:gridCol w:w="1433"/>
        <w:gridCol w:w="1417"/>
        <w:gridCol w:w="1276"/>
      </w:tblGrid>
      <w:tr w:rsidR="005D16E7" w:rsidRPr="00163DEA" w14:paraId="515795D9" w14:textId="77777777" w:rsidTr="005D16E7">
        <w:trPr>
          <w:trHeight w:val="986"/>
        </w:trPr>
        <w:tc>
          <w:tcPr>
            <w:tcW w:w="1108" w:type="dxa"/>
            <w:tcBorders>
              <w:top w:val="nil"/>
              <w:left w:val="nil"/>
              <w:bottom w:val="single" w:sz="4" w:space="0" w:color="000000"/>
              <w:right w:val="nil"/>
            </w:tcBorders>
            <w:shd w:val="clear" w:color="auto" w:fill="E5B8B7" w:themeFill="accent2" w:themeFillTint="66"/>
            <w:vAlign w:val="center"/>
          </w:tcPr>
          <w:p w14:paraId="788B31D7" w14:textId="77777777" w:rsidR="005D16E7" w:rsidRPr="00163DEA" w:rsidRDefault="005D16E7" w:rsidP="005D16E7">
            <w:pPr>
              <w:spacing w:before="0" w:after="0" w:line="240" w:lineRule="auto"/>
              <w:jc w:val="center"/>
              <w:rPr>
                <w:rFonts w:ascii="Calibri" w:eastAsia="Calibri" w:hAnsi="Calibri" w:cs="Calibri"/>
                <w:b/>
                <w:color w:val="000000"/>
                <w:sz w:val="22"/>
                <w:szCs w:val="22"/>
                <w:highlight w:val="yellow"/>
              </w:rPr>
            </w:pPr>
            <w:r w:rsidRPr="00C86192">
              <w:rPr>
                <w:rFonts w:ascii="Calibri" w:eastAsia="Calibri" w:hAnsi="Calibri" w:cs="Calibri"/>
                <w:b/>
                <w:color w:val="000000"/>
                <w:sz w:val="22"/>
                <w:szCs w:val="22"/>
              </w:rPr>
              <w:t> </w:t>
            </w:r>
          </w:p>
        </w:tc>
        <w:tc>
          <w:tcPr>
            <w:tcW w:w="1690" w:type="dxa"/>
            <w:tcBorders>
              <w:top w:val="nil"/>
              <w:left w:val="nil"/>
              <w:bottom w:val="single" w:sz="4" w:space="0" w:color="000000"/>
              <w:right w:val="nil"/>
            </w:tcBorders>
            <w:shd w:val="clear" w:color="auto" w:fill="E5B8B7" w:themeFill="accent2" w:themeFillTint="66"/>
          </w:tcPr>
          <w:p w14:paraId="22B2CC93" w14:textId="77777777" w:rsidR="005D16E7" w:rsidRDefault="005D16E7" w:rsidP="005D16E7">
            <w:pPr>
              <w:spacing w:before="0" w:after="0" w:line="240" w:lineRule="auto"/>
              <w:jc w:val="center"/>
              <w:rPr>
                <w:rFonts w:asciiTheme="minorHAnsi" w:hAnsiTheme="minorHAnsi" w:cstheme="minorHAnsi"/>
                <w:b/>
                <w:bCs/>
                <w:sz w:val="20"/>
                <w:szCs w:val="20"/>
                <w:lang w:val="en-US"/>
              </w:rPr>
            </w:pPr>
          </w:p>
          <w:p w14:paraId="0F040E87" w14:textId="453523FF" w:rsidR="005D16E7" w:rsidRPr="00042879" w:rsidRDefault="005D16E7" w:rsidP="005D16E7">
            <w:pPr>
              <w:spacing w:before="0" w:after="0" w:line="240" w:lineRule="auto"/>
              <w:jc w:val="center"/>
              <w:rPr>
                <w:rFonts w:ascii="Calibri" w:eastAsia="Calibri" w:hAnsi="Calibri" w:cs="Calibri"/>
                <w:b/>
                <w:color w:val="000000"/>
                <w:sz w:val="20"/>
                <w:szCs w:val="20"/>
              </w:rPr>
            </w:pPr>
            <w:r w:rsidRPr="009A2FAB">
              <w:rPr>
                <w:rFonts w:asciiTheme="minorHAnsi" w:hAnsiTheme="minorHAnsi" w:cstheme="minorHAnsi"/>
                <w:b/>
                <w:bCs/>
                <w:sz w:val="20"/>
                <w:szCs w:val="20"/>
              </w:rPr>
              <w:t>OPIS</w:t>
            </w:r>
          </w:p>
        </w:tc>
        <w:tc>
          <w:tcPr>
            <w:tcW w:w="1635" w:type="dxa"/>
            <w:tcBorders>
              <w:top w:val="nil"/>
              <w:left w:val="nil"/>
              <w:bottom w:val="single" w:sz="4" w:space="0" w:color="000000"/>
              <w:right w:val="nil"/>
            </w:tcBorders>
            <w:shd w:val="clear" w:color="auto" w:fill="E5B8B7" w:themeFill="accent2" w:themeFillTint="66"/>
          </w:tcPr>
          <w:p w14:paraId="29AE099E" w14:textId="561813E3" w:rsidR="005D16E7" w:rsidRPr="00042879" w:rsidRDefault="005D16E7" w:rsidP="005D16E7">
            <w:pPr>
              <w:spacing w:before="0" w:after="0" w:line="240" w:lineRule="auto"/>
              <w:jc w:val="center"/>
              <w:rPr>
                <w:rFonts w:ascii="Calibri" w:eastAsia="Calibri" w:hAnsi="Calibri" w:cs="Calibri"/>
                <w:b/>
                <w:color w:val="000000"/>
                <w:sz w:val="20"/>
                <w:szCs w:val="20"/>
              </w:rPr>
            </w:pPr>
            <w:r w:rsidRPr="009A2FAB">
              <w:rPr>
                <w:rFonts w:asciiTheme="minorHAnsi" w:hAnsiTheme="minorHAnsi" w:cstheme="minorHAnsi"/>
                <w:b/>
                <w:bCs/>
                <w:sz w:val="20"/>
                <w:szCs w:val="20"/>
              </w:rPr>
              <w:t xml:space="preserve">FP-Budžet za 01.01 - 31.12.2024. </w:t>
            </w:r>
          </w:p>
        </w:tc>
        <w:tc>
          <w:tcPr>
            <w:tcW w:w="1338" w:type="dxa"/>
            <w:tcBorders>
              <w:top w:val="nil"/>
              <w:left w:val="nil"/>
              <w:bottom w:val="single" w:sz="4" w:space="0" w:color="000000"/>
              <w:right w:val="nil"/>
            </w:tcBorders>
            <w:shd w:val="clear" w:color="auto" w:fill="E5B8B7" w:themeFill="accent2" w:themeFillTint="66"/>
          </w:tcPr>
          <w:p w14:paraId="14B3AB32" w14:textId="7CAAAB60" w:rsidR="005D16E7" w:rsidRPr="00042879" w:rsidRDefault="005D16E7" w:rsidP="005D16E7">
            <w:pPr>
              <w:spacing w:before="0" w:after="0" w:line="240" w:lineRule="auto"/>
              <w:jc w:val="center"/>
              <w:rPr>
                <w:rFonts w:ascii="Calibri" w:eastAsia="Calibri" w:hAnsi="Calibri" w:cs="Calibri"/>
                <w:b/>
                <w:color w:val="000000"/>
                <w:sz w:val="20"/>
                <w:szCs w:val="20"/>
                <w:lang w:val="sr-Cyrl-BA"/>
              </w:rPr>
            </w:pPr>
            <w:r w:rsidRPr="009A2FAB">
              <w:rPr>
                <w:rFonts w:asciiTheme="minorHAnsi" w:hAnsiTheme="minorHAnsi" w:cstheme="minorHAnsi"/>
                <w:b/>
                <w:bCs/>
                <w:sz w:val="20"/>
                <w:szCs w:val="20"/>
              </w:rPr>
              <w:t>Ostvarenje 01.01 - 31.12.2024.</w:t>
            </w:r>
          </w:p>
        </w:tc>
        <w:tc>
          <w:tcPr>
            <w:tcW w:w="1433" w:type="dxa"/>
            <w:tcBorders>
              <w:top w:val="nil"/>
              <w:left w:val="nil"/>
              <w:bottom w:val="single" w:sz="4" w:space="0" w:color="000000"/>
              <w:right w:val="nil"/>
            </w:tcBorders>
            <w:shd w:val="clear" w:color="auto" w:fill="E5B8B7" w:themeFill="accent2" w:themeFillTint="66"/>
          </w:tcPr>
          <w:p w14:paraId="4BBB6ADD" w14:textId="79F46207" w:rsidR="005D16E7" w:rsidRPr="00163DEA" w:rsidRDefault="005D16E7" w:rsidP="005D16E7">
            <w:pPr>
              <w:spacing w:before="0" w:after="0" w:line="240" w:lineRule="auto"/>
              <w:jc w:val="center"/>
              <w:rPr>
                <w:rFonts w:ascii="Calibri" w:eastAsia="Calibri" w:hAnsi="Calibri" w:cs="Calibri"/>
                <w:b/>
                <w:sz w:val="20"/>
                <w:szCs w:val="20"/>
                <w:highlight w:val="yellow"/>
                <w:lang w:val="en-US"/>
              </w:rPr>
            </w:pPr>
            <w:r w:rsidRPr="009A2FAB">
              <w:rPr>
                <w:rFonts w:asciiTheme="minorHAnsi" w:hAnsiTheme="minorHAnsi" w:cstheme="minorHAnsi"/>
                <w:b/>
                <w:bCs/>
                <w:sz w:val="20"/>
                <w:szCs w:val="20"/>
              </w:rPr>
              <w:t xml:space="preserve">Ostvarenje 01.01-31.12.2023. </w:t>
            </w:r>
          </w:p>
        </w:tc>
        <w:tc>
          <w:tcPr>
            <w:tcW w:w="1417" w:type="dxa"/>
            <w:tcBorders>
              <w:top w:val="nil"/>
              <w:left w:val="nil"/>
              <w:bottom w:val="single" w:sz="4" w:space="0" w:color="000000"/>
              <w:right w:val="nil"/>
            </w:tcBorders>
            <w:shd w:val="clear" w:color="auto" w:fill="E5B8B7" w:themeFill="accent2" w:themeFillTint="66"/>
          </w:tcPr>
          <w:p w14:paraId="6FFF87FC" w14:textId="51F30BCA" w:rsidR="005D16E7" w:rsidRPr="00042879" w:rsidRDefault="005D16E7" w:rsidP="005D16E7">
            <w:pPr>
              <w:spacing w:before="0" w:after="0" w:line="240" w:lineRule="auto"/>
              <w:jc w:val="center"/>
              <w:rPr>
                <w:rFonts w:ascii="Calibri" w:eastAsia="Calibri" w:hAnsi="Calibri" w:cs="Calibri"/>
                <w:b/>
                <w:sz w:val="20"/>
                <w:szCs w:val="20"/>
              </w:rPr>
            </w:pPr>
            <w:r w:rsidRPr="009A2FAB">
              <w:rPr>
                <w:rFonts w:asciiTheme="minorHAnsi" w:hAnsiTheme="minorHAnsi" w:cstheme="minorHAnsi"/>
                <w:b/>
                <w:bCs/>
                <w:sz w:val="20"/>
                <w:szCs w:val="20"/>
              </w:rPr>
              <w:t>Indeks  Ostvarenje FP-Budžet</w:t>
            </w:r>
          </w:p>
        </w:tc>
        <w:tc>
          <w:tcPr>
            <w:tcW w:w="1276" w:type="dxa"/>
            <w:tcBorders>
              <w:top w:val="nil"/>
              <w:left w:val="nil"/>
              <w:bottom w:val="single" w:sz="4" w:space="0" w:color="000000"/>
              <w:right w:val="nil"/>
            </w:tcBorders>
            <w:shd w:val="clear" w:color="auto" w:fill="E5B8B7" w:themeFill="accent2" w:themeFillTint="66"/>
          </w:tcPr>
          <w:p w14:paraId="3910B75F" w14:textId="5C32638B" w:rsidR="005D16E7" w:rsidRPr="00042879" w:rsidRDefault="005D16E7" w:rsidP="005D16E7">
            <w:pPr>
              <w:spacing w:before="0" w:after="0" w:line="240" w:lineRule="auto"/>
              <w:jc w:val="center"/>
              <w:rPr>
                <w:rFonts w:ascii="Calibri" w:eastAsia="Calibri" w:hAnsi="Calibri" w:cs="Calibri"/>
                <w:b/>
                <w:sz w:val="20"/>
                <w:szCs w:val="20"/>
                <w:lang w:val="en-US"/>
              </w:rPr>
            </w:pPr>
            <w:r w:rsidRPr="009A2FAB">
              <w:rPr>
                <w:rFonts w:asciiTheme="minorHAnsi" w:hAnsiTheme="minorHAnsi" w:cstheme="minorHAnsi"/>
                <w:b/>
                <w:bCs/>
                <w:sz w:val="20"/>
                <w:szCs w:val="20"/>
              </w:rPr>
              <w:t>Indeks  Ostvarenje 2024/2023</w:t>
            </w:r>
          </w:p>
        </w:tc>
      </w:tr>
      <w:tr w:rsidR="005D16E7" w:rsidRPr="00163DEA" w14:paraId="1CD0F9E6" w14:textId="77777777" w:rsidTr="00E9717E">
        <w:trPr>
          <w:trHeight w:val="705"/>
        </w:trPr>
        <w:tc>
          <w:tcPr>
            <w:tcW w:w="1108" w:type="dxa"/>
            <w:tcBorders>
              <w:top w:val="single" w:sz="4" w:space="0" w:color="000000"/>
              <w:left w:val="nil"/>
              <w:bottom w:val="nil"/>
              <w:right w:val="nil"/>
            </w:tcBorders>
            <w:shd w:val="clear" w:color="auto" w:fill="auto"/>
            <w:vAlign w:val="center"/>
          </w:tcPr>
          <w:p w14:paraId="281C739C" w14:textId="77777777" w:rsidR="005D16E7" w:rsidRPr="000D2DF3" w:rsidRDefault="005D16E7" w:rsidP="005D16E7">
            <w:pPr>
              <w:spacing w:before="0" w:after="0" w:line="240" w:lineRule="auto"/>
              <w:rPr>
                <w:rFonts w:ascii="Calibri" w:eastAsia="Calibri" w:hAnsi="Calibri" w:cs="Calibri"/>
                <w:b/>
                <w:color w:val="000000"/>
                <w:sz w:val="22"/>
                <w:szCs w:val="22"/>
              </w:rPr>
            </w:pPr>
            <w:r w:rsidRPr="000D2DF3">
              <w:rPr>
                <w:rFonts w:ascii="Calibri" w:eastAsia="Calibri" w:hAnsi="Calibri" w:cs="Calibri"/>
                <w:b/>
                <w:color w:val="000000"/>
                <w:sz w:val="22"/>
                <w:szCs w:val="22"/>
              </w:rPr>
              <w:t>731</w:t>
            </w:r>
          </w:p>
        </w:tc>
        <w:tc>
          <w:tcPr>
            <w:tcW w:w="1690" w:type="dxa"/>
            <w:tcBorders>
              <w:top w:val="single" w:sz="4" w:space="0" w:color="000000"/>
              <w:left w:val="nil"/>
              <w:bottom w:val="nil"/>
              <w:right w:val="nil"/>
            </w:tcBorders>
            <w:shd w:val="clear" w:color="auto" w:fill="auto"/>
          </w:tcPr>
          <w:p w14:paraId="668BEFFA" w14:textId="6D42416F" w:rsidR="005D16E7" w:rsidRPr="005D16E7" w:rsidRDefault="005D16E7" w:rsidP="005D16E7">
            <w:pPr>
              <w:spacing w:before="0" w:after="0" w:line="240" w:lineRule="auto"/>
              <w:rPr>
                <w:rFonts w:asciiTheme="minorHAnsi" w:eastAsia="Calibri" w:hAnsiTheme="minorHAnsi" w:cstheme="minorHAnsi"/>
                <w:b/>
                <w:color w:val="000000"/>
                <w:sz w:val="20"/>
                <w:szCs w:val="20"/>
              </w:rPr>
            </w:pPr>
            <w:r w:rsidRPr="005D16E7">
              <w:rPr>
                <w:rFonts w:asciiTheme="minorHAnsi" w:hAnsiTheme="minorHAnsi" w:cstheme="minorHAnsi"/>
                <w:sz w:val="20"/>
                <w:szCs w:val="20"/>
              </w:rPr>
              <w:t>Grantovi</w:t>
            </w:r>
          </w:p>
        </w:tc>
        <w:tc>
          <w:tcPr>
            <w:tcW w:w="1635" w:type="dxa"/>
            <w:tcBorders>
              <w:top w:val="single" w:sz="4" w:space="0" w:color="000000"/>
              <w:left w:val="nil"/>
              <w:bottom w:val="nil"/>
              <w:right w:val="nil"/>
            </w:tcBorders>
            <w:shd w:val="clear" w:color="auto" w:fill="auto"/>
            <w:vAlign w:val="center"/>
          </w:tcPr>
          <w:p w14:paraId="21822E87" w14:textId="40FF46F0" w:rsidR="005D16E7" w:rsidRPr="000D2DF3" w:rsidRDefault="005D16E7" w:rsidP="005D16E7">
            <w:pPr>
              <w:spacing w:before="0" w:after="0" w:line="240" w:lineRule="auto"/>
              <w:rPr>
                <w:rFonts w:ascii="Calibri" w:eastAsia="Calibri" w:hAnsi="Calibri" w:cs="Calibri"/>
                <w:b/>
                <w:color w:val="000000"/>
                <w:sz w:val="20"/>
                <w:szCs w:val="20"/>
                <w:lang w:val="en-US"/>
              </w:rPr>
            </w:pPr>
            <w:r w:rsidRPr="000D2DF3">
              <w:rPr>
                <w:rFonts w:ascii="Calibri" w:eastAsia="Calibri" w:hAnsi="Calibri" w:cs="Calibri"/>
                <w:b/>
                <w:color w:val="000000"/>
                <w:sz w:val="20"/>
                <w:szCs w:val="20"/>
                <w:lang w:val="en-US"/>
              </w:rPr>
              <w:t xml:space="preserve">          32.800</w:t>
            </w:r>
          </w:p>
        </w:tc>
        <w:tc>
          <w:tcPr>
            <w:tcW w:w="1338" w:type="dxa"/>
            <w:tcBorders>
              <w:top w:val="single" w:sz="4" w:space="0" w:color="000000"/>
              <w:left w:val="nil"/>
              <w:bottom w:val="nil"/>
              <w:right w:val="nil"/>
            </w:tcBorders>
            <w:shd w:val="clear" w:color="auto" w:fill="auto"/>
            <w:vAlign w:val="center"/>
          </w:tcPr>
          <w:p w14:paraId="1A3FA951" w14:textId="3BBA5A74" w:rsidR="005D16E7" w:rsidRPr="000D2DF3" w:rsidRDefault="005D16E7" w:rsidP="005D16E7">
            <w:pPr>
              <w:spacing w:before="0" w:after="0" w:line="240" w:lineRule="auto"/>
              <w:jc w:val="center"/>
              <w:rPr>
                <w:rFonts w:ascii="Calibri" w:eastAsia="Calibri" w:hAnsi="Calibri" w:cs="Calibri"/>
                <w:b/>
                <w:color w:val="000000"/>
                <w:sz w:val="20"/>
                <w:szCs w:val="20"/>
                <w:highlight w:val="yellow"/>
                <w:lang w:val="en-US"/>
              </w:rPr>
            </w:pPr>
            <w:r w:rsidRPr="000D2DF3">
              <w:rPr>
                <w:rFonts w:ascii="Calibri" w:eastAsia="Calibri" w:hAnsi="Calibri" w:cs="Calibri"/>
                <w:b/>
                <w:color w:val="000000"/>
                <w:sz w:val="20"/>
                <w:szCs w:val="20"/>
                <w:lang w:val="sr-Cyrl-BA"/>
              </w:rPr>
              <w:t>4</w:t>
            </w:r>
            <w:r w:rsidRPr="000D2DF3">
              <w:rPr>
                <w:rFonts w:ascii="Calibri" w:eastAsia="Calibri" w:hAnsi="Calibri" w:cs="Calibri"/>
                <w:b/>
                <w:color w:val="000000"/>
                <w:sz w:val="20"/>
                <w:szCs w:val="20"/>
                <w:lang w:val="en-US"/>
              </w:rPr>
              <w:t>7.</w:t>
            </w:r>
            <w:r w:rsidRPr="000D2DF3">
              <w:rPr>
                <w:rFonts w:ascii="Calibri" w:eastAsia="Calibri" w:hAnsi="Calibri" w:cs="Calibri"/>
                <w:b/>
                <w:color w:val="000000"/>
                <w:sz w:val="20"/>
                <w:szCs w:val="20"/>
                <w:lang w:val="sr-Cyrl-BA"/>
              </w:rPr>
              <w:t>0</w:t>
            </w:r>
            <w:r w:rsidRPr="000D2DF3">
              <w:rPr>
                <w:rFonts w:ascii="Calibri" w:eastAsia="Calibri" w:hAnsi="Calibri" w:cs="Calibri"/>
                <w:b/>
                <w:color w:val="000000"/>
                <w:sz w:val="20"/>
                <w:szCs w:val="20"/>
                <w:lang w:val="en-US"/>
              </w:rPr>
              <w:t>21</w:t>
            </w:r>
          </w:p>
        </w:tc>
        <w:tc>
          <w:tcPr>
            <w:tcW w:w="1433" w:type="dxa"/>
            <w:tcBorders>
              <w:top w:val="single" w:sz="4" w:space="0" w:color="000000"/>
              <w:left w:val="nil"/>
              <w:bottom w:val="nil"/>
              <w:right w:val="nil"/>
            </w:tcBorders>
            <w:shd w:val="clear" w:color="auto" w:fill="auto"/>
            <w:vAlign w:val="center"/>
          </w:tcPr>
          <w:p w14:paraId="174F4BB7" w14:textId="2132AA42" w:rsidR="005D16E7" w:rsidRPr="00C86192" w:rsidRDefault="005D16E7" w:rsidP="005D16E7">
            <w:pPr>
              <w:spacing w:before="0" w:after="0" w:line="240" w:lineRule="auto"/>
              <w:jc w:val="center"/>
              <w:rPr>
                <w:rFonts w:ascii="Calibri" w:eastAsia="Calibri" w:hAnsi="Calibri" w:cs="Calibri"/>
                <w:b/>
                <w:sz w:val="20"/>
                <w:szCs w:val="20"/>
                <w:lang w:val="en-US"/>
              </w:rPr>
            </w:pPr>
            <w:r w:rsidRPr="00C86192">
              <w:rPr>
                <w:rFonts w:ascii="Calibri" w:eastAsia="Calibri" w:hAnsi="Calibri" w:cs="Calibri"/>
                <w:b/>
                <w:sz w:val="20"/>
                <w:szCs w:val="20"/>
                <w:lang w:val="sr-Cyrl-BA"/>
              </w:rPr>
              <w:t>2</w:t>
            </w:r>
            <w:r w:rsidRPr="00C86192">
              <w:rPr>
                <w:rFonts w:ascii="Calibri" w:eastAsia="Calibri" w:hAnsi="Calibri" w:cs="Calibri"/>
                <w:b/>
                <w:sz w:val="20"/>
                <w:szCs w:val="20"/>
                <w:lang w:val="en-US"/>
              </w:rPr>
              <w:t>8.556</w:t>
            </w:r>
          </w:p>
        </w:tc>
        <w:tc>
          <w:tcPr>
            <w:tcW w:w="1417" w:type="dxa"/>
            <w:tcBorders>
              <w:top w:val="single" w:sz="4" w:space="0" w:color="000000"/>
              <w:left w:val="nil"/>
              <w:bottom w:val="nil"/>
              <w:right w:val="nil"/>
            </w:tcBorders>
            <w:shd w:val="clear" w:color="auto" w:fill="auto"/>
            <w:vAlign w:val="center"/>
          </w:tcPr>
          <w:p w14:paraId="5818634D" w14:textId="1EA2F26B" w:rsidR="005D16E7" w:rsidRPr="000D2DF3" w:rsidRDefault="005D16E7" w:rsidP="005D16E7">
            <w:pPr>
              <w:spacing w:before="0" w:after="0" w:line="240" w:lineRule="auto"/>
              <w:jc w:val="center"/>
              <w:rPr>
                <w:rFonts w:ascii="Calibri" w:eastAsia="Calibri" w:hAnsi="Calibri" w:cs="Calibri"/>
                <w:b/>
                <w:color w:val="000000"/>
                <w:sz w:val="20"/>
                <w:szCs w:val="20"/>
                <w:lang w:val="en-US"/>
              </w:rPr>
            </w:pPr>
            <w:r w:rsidRPr="000D2DF3">
              <w:rPr>
                <w:rFonts w:ascii="Calibri" w:eastAsia="Calibri" w:hAnsi="Calibri" w:cs="Calibri"/>
                <w:b/>
                <w:color w:val="000000"/>
                <w:sz w:val="20"/>
                <w:szCs w:val="20"/>
                <w:lang w:val="sr-Cyrl-BA"/>
              </w:rPr>
              <w:t>1</w:t>
            </w:r>
            <w:r w:rsidRPr="000D2DF3">
              <w:rPr>
                <w:rFonts w:ascii="Calibri" w:eastAsia="Calibri" w:hAnsi="Calibri" w:cs="Calibri"/>
                <w:b/>
                <w:color w:val="000000"/>
                <w:sz w:val="20"/>
                <w:szCs w:val="20"/>
                <w:lang w:val="en-US"/>
              </w:rPr>
              <w:t>43,36</w:t>
            </w:r>
          </w:p>
        </w:tc>
        <w:tc>
          <w:tcPr>
            <w:tcW w:w="1276" w:type="dxa"/>
            <w:tcBorders>
              <w:top w:val="single" w:sz="4" w:space="0" w:color="000000"/>
              <w:left w:val="nil"/>
              <w:bottom w:val="nil"/>
              <w:right w:val="nil"/>
            </w:tcBorders>
            <w:shd w:val="clear" w:color="auto" w:fill="auto"/>
            <w:vAlign w:val="center"/>
          </w:tcPr>
          <w:p w14:paraId="3AA6672D" w14:textId="65A0E1E3" w:rsidR="005D16E7" w:rsidRPr="00C86192" w:rsidRDefault="005D16E7" w:rsidP="005D16E7">
            <w:pPr>
              <w:spacing w:before="0" w:after="0" w:line="240" w:lineRule="auto"/>
              <w:jc w:val="center"/>
              <w:rPr>
                <w:rFonts w:ascii="Calibri" w:eastAsia="Calibri" w:hAnsi="Calibri" w:cs="Calibri"/>
                <w:b/>
                <w:sz w:val="20"/>
                <w:szCs w:val="20"/>
                <w:lang w:val="en-US"/>
              </w:rPr>
            </w:pPr>
            <w:r w:rsidRPr="00C86192">
              <w:rPr>
                <w:rFonts w:ascii="Calibri" w:eastAsia="Calibri" w:hAnsi="Calibri" w:cs="Calibri"/>
                <w:b/>
                <w:sz w:val="20"/>
                <w:szCs w:val="20"/>
                <w:lang w:val="sr-Cyrl-BA"/>
              </w:rPr>
              <w:t>1</w:t>
            </w:r>
            <w:r w:rsidRPr="00C86192">
              <w:rPr>
                <w:rFonts w:ascii="Calibri" w:eastAsia="Calibri" w:hAnsi="Calibri" w:cs="Calibri"/>
                <w:b/>
                <w:sz w:val="20"/>
                <w:szCs w:val="20"/>
                <w:lang w:val="en-US"/>
              </w:rPr>
              <w:t>64,66</w:t>
            </w:r>
          </w:p>
        </w:tc>
      </w:tr>
      <w:tr w:rsidR="005D16E7" w:rsidRPr="00163DEA" w14:paraId="0A2B46E3" w14:textId="77777777" w:rsidTr="00E9717E">
        <w:trPr>
          <w:trHeight w:val="1094"/>
        </w:trPr>
        <w:tc>
          <w:tcPr>
            <w:tcW w:w="1108" w:type="dxa"/>
            <w:tcBorders>
              <w:top w:val="nil"/>
              <w:left w:val="nil"/>
              <w:bottom w:val="nil"/>
              <w:right w:val="nil"/>
            </w:tcBorders>
            <w:shd w:val="clear" w:color="auto" w:fill="auto"/>
            <w:vAlign w:val="center"/>
          </w:tcPr>
          <w:p w14:paraId="180FAA26" w14:textId="77777777" w:rsidR="005D16E7" w:rsidRPr="000D2DF3" w:rsidRDefault="005D16E7" w:rsidP="005D16E7">
            <w:pPr>
              <w:spacing w:before="0" w:after="0" w:line="240" w:lineRule="auto"/>
              <w:rPr>
                <w:rFonts w:ascii="Calibri" w:eastAsia="Calibri" w:hAnsi="Calibri" w:cs="Calibri"/>
                <w:i/>
                <w:color w:val="000000"/>
                <w:sz w:val="22"/>
                <w:szCs w:val="22"/>
              </w:rPr>
            </w:pPr>
            <w:r w:rsidRPr="000D2DF3">
              <w:rPr>
                <w:rFonts w:ascii="Calibri" w:eastAsia="Calibri" w:hAnsi="Calibri" w:cs="Calibri"/>
                <w:i/>
                <w:color w:val="000000"/>
                <w:sz w:val="22"/>
                <w:szCs w:val="22"/>
              </w:rPr>
              <w:t>73111</w:t>
            </w:r>
          </w:p>
        </w:tc>
        <w:tc>
          <w:tcPr>
            <w:tcW w:w="1690" w:type="dxa"/>
            <w:tcBorders>
              <w:top w:val="nil"/>
              <w:left w:val="nil"/>
              <w:bottom w:val="nil"/>
              <w:right w:val="nil"/>
            </w:tcBorders>
            <w:shd w:val="clear" w:color="auto" w:fill="auto"/>
          </w:tcPr>
          <w:p w14:paraId="2BFF331F" w14:textId="09B4353E" w:rsidR="005D16E7" w:rsidRPr="005D16E7" w:rsidRDefault="005D16E7" w:rsidP="005D16E7">
            <w:pPr>
              <w:spacing w:before="0" w:after="0" w:line="240" w:lineRule="auto"/>
              <w:rPr>
                <w:rFonts w:asciiTheme="minorHAnsi" w:eastAsia="Calibri" w:hAnsiTheme="minorHAnsi" w:cstheme="minorHAnsi"/>
                <w:i/>
                <w:color w:val="000000"/>
                <w:sz w:val="20"/>
                <w:szCs w:val="20"/>
                <w:lang w:val="sr-Cyrl-BA"/>
              </w:rPr>
            </w:pPr>
            <w:r w:rsidRPr="005D16E7">
              <w:rPr>
                <w:rFonts w:asciiTheme="minorHAnsi" w:hAnsiTheme="minorHAnsi" w:cstheme="minorHAnsi"/>
                <w:sz w:val="20"/>
                <w:szCs w:val="20"/>
              </w:rPr>
              <w:t xml:space="preserve">Tekući grantovi iz inostranstva </w:t>
            </w:r>
          </w:p>
        </w:tc>
        <w:tc>
          <w:tcPr>
            <w:tcW w:w="1635" w:type="dxa"/>
            <w:tcBorders>
              <w:top w:val="nil"/>
              <w:left w:val="nil"/>
              <w:bottom w:val="nil"/>
              <w:right w:val="nil"/>
            </w:tcBorders>
            <w:shd w:val="clear" w:color="auto" w:fill="auto"/>
            <w:vAlign w:val="center"/>
          </w:tcPr>
          <w:p w14:paraId="7858F264" w14:textId="5F6E98B2" w:rsidR="005D16E7" w:rsidRPr="000D2DF3" w:rsidRDefault="005D16E7" w:rsidP="005D16E7">
            <w:pPr>
              <w:spacing w:before="0" w:after="0" w:line="240" w:lineRule="auto"/>
              <w:rPr>
                <w:rFonts w:ascii="Calibri" w:eastAsia="Calibri" w:hAnsi="Calibri" w:cs="Calibri"/>
                <w:i/>
                <w:color w:val="000000"/>
                <w:sz w:val="20"/>
                <w:szCs w:val="20"/>
                <w:lang w:val="sr-Cyrl-BA"/>
              </w:rPr>
            </w:pPr>
            <w:r w:rsidRPr="000D2DF3">
              <w:rPr>
                <w:rFonts w:ascii="Calibri" w:eastAsia="Calibri" w:hAnsi="Calibri" w:cs="Calibri"/>
                <w:i/>
                <w:color w:val="000000"/>
                <w:sz w:val="20"/>
                <w:szCs w:val="20"/>
                <w:lang w:val="sr-Cyrl-BA"/>
              </w:rPr>
              <w:t xml:space="preserve">            1.</w:t>
            </w:r>
            <w:r w:rsidRPr="000D2DF3">
              <w:rPr>
                <w:rFonts w:ascii="Calibri" w:eastAsia="Calibri" w:hAnsi="Calibri" w:cs="Calibri"/>
                <w:i/>
                <w:color w:val="000000"/>
                <w:sz w:val="20"/>
                <w:szCs w:val="20"/>
                <w:lang w:val="en-US"/>
              </w:rPr>
              <w:t>6</w:t>
            </w:r>
            <w:r w:rsidRPr="000D2DF3">
              <w:rPr>
                <w:rFonts w:ascii="Calibri" w:eastAsia="Calibri" w:hAnsi="Calibri" w:cs="Calibri"/>
                <w:i/>
                <w:color w:val="000000"/>
                <w:sz w:val="20"/>
                <w:szCs w:val="20"/>
                <w:lang w:val="sr-Cyrl-BA"/>
              </w:rPr>
              <w:t>00</w:t>
            </w:r>
          </w:p>
        </w:tc>
        <w:tc>
          <w:tcPr>
            <w:tcW w:w="1338" w:type="dxa"/>
            <w:tcBorders>
              <w:top w:val="nil"/>
              <w:left w:val="nil"/>
              <w:bottom w:val="nil"/>
              <w:right w:val="nil"/>
            </w:tcBorders>
            <w:shd w:val="clear" w:color="auto" w:fill="auto"/>
            <w:vAlign w:val="center"/>
          </w:tcPr>
          <w:p w14:paraId="0757E722" w14:textId="25BE9D08" w:rsidR="005D16E7" w:rsidRPr="00163DEA" w:rsidRDefault="005D16E7" w:rsidP="005D16E7">
            <w:pPr>
              <w:spacing w:before="0" w:after="0" w:line="240" w:lineRule="auto"/>
              <w:jc w:val="center"/>
              <w:rPr>
                <w:rFonts w:ascii="Calibri" w:eastAsia="Calibri" w:hAnsi="Calibri" w:cs="Calibri"/>
                <w:i/>
                <w:color w:val="000000"/>
                <w:sz w:val="20"/>
                <w:szCs w:val="20"/>
                <w:highlight w:val="yellow"/>
                <w:lang w:val="en-US"/>
              </w:rPr>
            </w:pPr>
            <w:r w:rsidRPr="000D2DF3">
              <w:rPr>
                <w:rFonts w:ascii="Calibri" w:eastAsia="Calibri" w:hAnsi="Calibri" w:cs="Calibri"/>
                <w:i/>
                <w:color w:val="000000"/>
                <w:sz w:val="20"/>
                <w:szCs w:val="20"/>
                <w:lang w:val="en-US"/>
              </w:rPr>
              <w:t>337</w:t>
            </w:r>
          </w:p>
        </w:tc>
        <w:tc>
          <w:tcPr>
            <w:tcW w:w="1433" w:type="dxa"/>
            <w:tcBorders>
              <w:top w:val="nil"/>
              <w:left w:val="nil"/>
              <w:bottom w:val="nil"/>
              <w:right w:val="nil"/>
            </w:tcBorders>
            <w:shd w:val="clear" w:color="auto" w:fill="auto"/>
            <w:vAlign w:val="center"/>
          </w:tcPr>
          <w:p w14:paraId="524AC01E" w14:textId="00482CAB" w:rsidR="005D16E7" w:rsidRPr="00C86192" w:rsidRDefault="005D16E7" w:rsidP="005D16E7">
            <w:pPr>
              <w:spacing w:before="0" w:after="0" w:line="240" w:lineRule="auto"/>
              <w:jc w:val="center"/>
              <w:rPr>
                <w:rFonts w:ascii="Calibri" w:eastAsia="Calibri" w:hAnsi="Calibri" w:cs="Calibri"/>
                <w:i/>
                <w:sz w:val="20"/>
                <w:szCs w:val="20"/>
                <w:lang w:val="sr-Cyrl-BA"/>
              </w:rPr>
            </w:pPr>
            <w:r w:rsidRPr="00C86192">
              <w:rPr>
                <w:rFonts w:ascii="Calibri" w:eastAsia="Calibri" w:hAnsi="Calibri" w:cs="Calibri"/>
                <w:i/>
                <w:sz w:val="20"/>
                <w:szCs w:val="20"/>
                <w:lang w:val="en-US"/>
              </w:rPr>
              <w:t>547</w:t>
            </w:r>
            <w:r w:rsidRPr="00C86192">
              <w:rPr>
                <w:rFonts w:ascii="Calibri" w:eastAsia="Calibri" w:hAnsi="Calibri" w:cs="Calibri"/>
                <w:i/>
                <w:sz w:val="20"/>
                <w:szCs w:val="20"/>
                <w:lang w:val="sr-Cyrl-BA"/>
              </w:rPr>
              <w:t xml:space="preserve"> </w:t>
            </w:r>
          </w:p>
        </w:tc>
        <w:tc>
          <w:tcPr>
            <w:tcW w:w="1417" w:type="dxa"/>
            <w:tcBorders>
              <w:top w:val="nil"/>
              <w:left w:val="nil"/>
              <w:bottom w:val="nil"/>
              <w:right w:val="nil"/>
            </w:tcBorders>
            <w:shd w:val="clear" w:color="auto" w:fill="auto"/>
            <w:vAlign w:val="center"/>
          </w:tcPr>
          <w:p w14:paraId="18B924A7" w14:textId="7CD59E5F" w:rsidR="005D16E7" w:rsidRPr="000D2DF3" w:rsidRDefault="005D16E7" w:rsidP="005D16E7">
            <w:pPr>
              <w:spacing w:before="0" w:after="0" w:line="240" w:lineRule="auto"/>
              <w:rPr>
                <w:rFonts w:ascii="Calibri" w:eastAsia="Calibri" w:hAnsi="Calibri" w:cs="Calibri"/>
                <w:i/>
                <w:color w:val="000000"/>
                <w:sz w:val="20"/>
                <w:szCs w:val="20"/>
                <w:lang w:val="en-US"/>
              </w:rPr>
            </w:pPr>
            <w:r w:rsidRPr="000D2DF3">
              <w:rPr>
                <w:rFonts w:ascii="Calibri" w:eastAsia="Calibri" w:hAnsi="Calibri" w:cs="Calibri"/>
                <w:i/>
                <w:color w:val="000000"/>
                <w:sz w:val="20"/>
                <w:szCs w:val="20"/>
                <w:lang w:val="sr-Cyrl-BA"/>
              </w:rPr>
              <w:t xml:space="preserve">           2</w:t>
            </w:r>
            <w:r w:rsidRPr="000D2DF3">
              <w:rPr>
                <w:rFonts w:ascii="Calibri" w:eastAsia="Calibri" w:hAnsi="Calibri" w:cs="Calibri"/>
                <w:i/>
                <w:color w:val="000000"/>
                <w:sz w:val="20"/>
                <w:szCs w:val="20"/>
                <w:lang w:val="en-US"/>
              </w:rPr>
              <w:t>1,06</w:t>
            </w:r>
          </w:p>
        </w:tc>
        <w:tc>
          <w:tcPr>
            <w:tcW w:w="1276" w:type="dxa"/>
            <w:tcBorders>
              <w:top w:val="nil"/>
              <w:left w:val="nil"/>
              <w:bottom w:val="nil"/>
              <w:right w:val="nil"/>
            </w:tcBorders>
            <w:shd w:val="clear" w:color="auto" w:fill="auto"/>
            <w:vAlign w:val="center"/>
          </w:tcPr>
          <w:p w14:paraId="11BFE7C6" w14:textId="0B41FB40" w:rsidR="005D16E7" w:rsidRPr="00C86192" w:rsidRDefault="005D16E7" w:rsidP="005D16E7">
            <w:pPr>
              <w:spacing w:before="0" w:after="0" w:line="240" w:lineRule="auto"/>
              <w:jc w:val="center"/>
              <w:rPr>
                <w:rFonts w:ascii="Calibri" w:eastAsia="Calibri" w:hAnsi="Calibri" w:cs="Calibri"/>
                <w:sz w:val="20"/>
                <w:szCs w:val="20"/>
                <w:lang w:val="en-US"/>
              </w:rPr>
            </w:pPr>
            <w:r w:rsidRPr="00C86192">
              <w:rPr>
                <w:rFonts w:ascii="Calibri" w:eastAsia="Calibri" w:hAnsi="Calibri" w:cs="Calibri"/>
                <w:sz w:val="20"/>
                <w:szCs w:val="20"/>
                <w:lang w:val="en-US"/>
              </w:rPr>
              <w:t>61,61</w:t>
            </w:r>
          </w:p>
        </w:tc>
      </w:tr>
      <w:tr w:rsidR="005D16E7" w:rsidRPr="00163DEA" w14:paraId="57261F55" w14:textId="77777777" w:rsidTr="00E9717E">
        <w:trPr>
          <w:trHeight w:val="1088"/>
        </w:trPr>
        <w:tc>
          <w:tcPr>
            <w:tcW w:w="1108" w:type="dxa"/>
            <w:tcBorders>
              <w:top w:val="nil"/>
              <w:left w:val="nil"/>
              <w:bottom w:val="nil"/>
              <w:right w:val="nil"/>
            </w:tcBorders>
            <w:shd w:val="clear" w:color="auto" w:fill="auto"/>
            <w:vAlign w:val="center"/>
          </w:tcPr>
          <w:p w14:paraId="394B2F88" w14:textId="77777777" w:rsidR="005D16E7" w:rsidRPr="000D2DF3" w:rsidRDefault="005D16E7" w:rsidP="005D16E7">
            <w:pPr>
              <w:spacing w:before="0" w:after="0" w:line="240" w:lineRule="auto"/>
              <w:rPr>
                <w:rFonts w:ascii="Calibri" w:eastAsia="Calibri" w:hAnsi="Calibri" w:cs="Calibri"/>
                <w:color w:val="000000"/>
                <w:sz w:val="22"/>
                <w:szCs w:val="22"/>
              </w:rPr>
            </w:pPr>
            <w:r w:rsidRPr="000D2DF3">
              <w:rPr>
                <w:rFonts w:ascii="Calibri" w:eastAsia="Calibri" w:hAnsi="Calibri" w:cs="Calibri"/>
                <w:color w:val="000000"/>
                <w:sz w:val="22"/>
                <w:szCs w:val="22"/>
              </w:rPr>
              <w:t>731111</w:t>
            </w:r>
          </w:p>
        </w:tc>
        <w:tc>
          <w:tcPr>
            <w:tcW w:w="1690" w:type="dxa"/>
            <w:tcBorders>
              <w:top w:val="nil"/>
              <w:left w:val="nil"/>
              <w:bottom w:val="nil"/>
              <w:right w:val="nil"/>
            </w:tcBorders>
            <w:shd w:val="clear" w:color="auto" w:fill="auto"/>
          </w:tcPr>
          <w:p w14:paraId="146B4FAC" w14:textId="6CA43A6B" w:rsidR="005D16E7" w:rsidRPr="005D16E7" w:rsidRDefault="005D16E7" w:rsidP="005D16E7">
            <w:pPr>
              <w:spacing w:before="0" w:after="0" w:line="240" w:lineRule="auto"/>
              <w:rPr>
                <w:rFonts w:asciiTheme="minorHAnsi" w:eastAsia="Calibri" w:hAnsiTheme="minorHAnsi" w:cstheme="minorHAnsi"/>
                <w:color w:val="000000"/>
                <w:sz w:val="20"/>
                <w:szCs w:val="20"/>
              </w:rPr>
            </w:pPr>
            <w:r w:rsidRPr="005D16E7">
              <w:rPr>
                <w:rFonts w:asciiTheme="minorHAnsi" w:hAnsiTheme="minorHAnsi" w:cstheme="minorHAnsi"/>
                <w:sz w:val="20"/>
                <w:szCs w:val="20"/>
              </w:rPr>
              <w:t>Tekući grantovi od stranih vlada</w:t>
            </w:r>
          </w:p>
        </w:tc>
        <w:tc>
          <w:tcPr>
            <w:tcW w:w="1635" w:type="dxa"/>
            <w:tcBorders>
              <w:top w:val="nil"/>
              <w:left w:val="nil"/>
              <w:bottom w:val="nil"/>
              <w:right w:val="nil"/>
            </w:tcBorders>
            <w:shd w:val="clear" w:color="auto" w:fill="auto"/>
            <w:vAlign w:val="center"/>
          </w:tcPr>
          <w:p w14:paraId="73DC3619" w14:textId="2B2747DC" w:rsidR="005D16E7" w:rsidRPr="000D2DF3" w:rsidRDefault="005D16E7" w:rsidP="005D16E7">
            <w:pPr>
              <w:spacing w:before="0" w:after="0" w:line="240" w:lineRule="auto"/>
              <w:jc w:val="center"/>
              <w:rPr>
                <w:rFonts w:ascii="Calibri" w:eastAsia="Calibri" w:hAnsi="Calibri" w:cs="Calibri"/>
                <w:color w:val="000000"/>
                <w:sz w:val="20"/>
                <w:szCs w:val="20"/>
                <w:lang w:val="sr-Cyrl-BA"/>
              </w:rPr>
            </w:pPr>
            <w:r w:rsidRPr="000D2DF3">
              <w:rPr>
                <w:rFonts w:ascii="Calibri" w:eastAsia="Calibri" w:hAnsi="Calibri" w:cs="Calibri"/>
                <w:color w:val="000000"/>
                <w:sz w:val="20"/>
                <w:szCs w:val="20"/>
                <w:lang w:val="en-US"/>
              </w:rPr>
              <w:t>60</w:t>
            </w:r>
            <w:r w:rsidRPr="000D2DF3">
              <w:rPr>
                <w:rFonts w:ascii="Calibri" w:eastAsia="Calibri" w:hAnsi="Calibri" w:cs="Calibri"/>
                <w:color w:val="000000"/>
                <w:sz w:val="20"/>
                <w:szCs w:val="20"/>
                <w:lang w:val="sr-Cyrl-BA"/>
              </w:rPr>
              <w:t>0</w:t>
            </w:r>
          </w:p>
        </w:tc>
        <w:tc>
          <w:tcPr>
            <w:tcW w:w="1338" w:type="dxa"/>
            <w:tcBorders>
              <w:top w:val="nil"/>
              <w:left w:val="nil"/>
              <w:bottom w:val="nil"/>
              <w:right w:val="nil"/>
            </w:tcBorders>
            <w:shd w:val="clear" w:color="auto" w:fill="auto"/>
            <w:vAlign w:val="center"/>
          </w:tcPr>
          <w:p w14:paraId="62145B42" w14:textId="69815557" w:rsidR="005D16E7" w:rsidRPr="00163DEA" w:rsidRDefault="005D16E7" w:rsidP="005D16E7">
            <w:pPr>
              <w:spacing w:before="0" w:after="0" w:line="240" w:lineRule="auto"/>
              <w:jc w:val="center"/>
              <w:rPr>
                <w:rFonts w:ascii="Calibri" w:eastAsia="Calibri" w:hAnsi="Calibri" w:cs="Calibri"/>
                <w:color w:val="000000"/>
                <w:sz w:val="20"/>
                <w:szCs w:val="20"/>
                <w:highlight w:val="yellow"/>
                <w:lang w:val="en-US"/>
              </w:rPr>
            </w:pPr>
            <w:r w:rsidRPr="000D2DF3">
              <w:rPr>
                <w:rFonts w:ascii="Calibri" w:eastAsia="Calibri" w:hAnsi="Calibri" w:cs="Calibri"/>
                <w:color w:val="000000"/>
                <w:sz w:val="20"/>
                <w:szCs w:val="20"/>
                <w:lang w:val="en-US"/>
              </w:rPr>
              <w:t>337</w:t>
            </w:r>
          </w:p>
        </w:tc>
        <w:tc>
          <w:tcPr>
            <w:tcW w:w="1433" w:type="dxa"/>
            <w:tcBorders>
              <w:top w:val="nil"/>
              <w:left w:val="nil"/>
              <w:bottom w:val="nil"/>
              <w:right w:val="nil"/>
            </w:tcBorders>
            <w:shd w:val="clear" w:color="auto" w:fill="auto"/>
            <w:vAlign w:val="center"/>
          </w:tcPr>
          <w:p w14:paraId="41FDEEAF" w14:textId="19A740A0" w:rsidR="005D16E7" w:rsidRPr="00C86192" w:rsidRDefault="005D16E7" w:rsidP="005D16E7">
            <w:pPr>
              <w:spacing w:before="0" w:after="0" w:line="240" w:lineRule="auto"/>
              <w:jc w:val="center"/>
              <w:rPr>
                <w:rFonts w:ascii="Calibri" w:eastAsia="Calibri" w:hAnsi="Calibri" w:cs="Calibri"/>
                <w:sz w:val="20"/>
                <w:szCs w:val="20"/>
                <w:lang w:val="en-US"/>
              </w:rPr>
            </w:pPr>
            <w:r w:rsidRPr="00C86192">
              <w:rPr>
                <w:rFonts w:ascii="Calibri" w:eastAsia="Calibri" w:hAnsi="Calibri" w:cs="Calibri"/>
                <w:sz w:val="20"/>
                <w:szCs w:val="20"/>
                <w:lang w:val="en-US"/>
              </w:rPr>
              <w:t>547</w:t>
            </w:r>
          </w:p>
        </w:tc>
        <w:tc>
          <w:tcPr>
            <w:tcW w:w="1417" w:type="dxa"/>
            <w:tcBorders>
              <w:top w:val="nil"/>
              <w:left w:val="nil"/>
              <w:bottom w:val="nil"/>
              <w:right w:val="nil"/>
            </w:tcBorders>
            <w:shd w:val="clear" w:color="auto" w:fill="auto"/>
            <w:vAlign w:val="center"/>
          </w:tcPr>
          <w:p w14:paraId="45BA8524" w14:textId="7A67B9A1" w:rsidR="005D16E7" w:rsidRPr="000D2DF3" w:rsidRDefault="005D16E7" w:rsidP="005D16E7">
            <w:pPr>
              <w:spacing w:before="0" w:after="0" w:line="240" w:lineRule="auto"/>
              <w:jc w:val="center"/>
              <w:rPr>
                <w:rFonts w:ascii="Calibri" w:eastAsia="Calibri" w:hAnsi="Calibri" w:cs="Calibri"/>
                <w:color w:val="000000"/>
                <w:sz w:val="20"/>
                <w:szCs w:val="20"/>
                <w:lang w:val="en-US"/>
              </w:rPr>
            </w:pPr>
            <w:r w:rsidRPr="000D2DF3">
              <w:rPr>
                <w:rFonts w:ascii="Calibri" w:eastAsia="Calibri" w:hAnsi="Calibri" w:cs="Calibri"/>
                <w:color w:val="000000"/>
                <w:sz w:val="20"/>
                <w:szCs w:val="20"/>
                <w:lang w:val="en-US"/>
              </w:rPr>
              <w:t>56,17</w:t>
            </w:r>
          </w:p>
        </w:tc>
        <w:tc>
          <w:tcPr>
            <w:tcW w:w="1276" w:type="dxa"/>
            <w:tcBorders>
              <w:top w:val="nil"/>
              <w:left w:val="nil"/>
              <w:bottom w:val="nil"/>
              <w:right w:val="nil"/>
            </w:tcBorders>
            <w:shd w:val="clear" w:color="auto" w:fill="auto"/>
            <w:vAlign w:val="center"/>
          </w:tcPr>
          <w:p w14:paraId="1F92A08E" w14:textId="2304E562" w:rsidR="005D16E7" w:rsidRPr="00C86192" w:rsidRDefault="005D16E7" w:rsidP="005D16E7">
            <w:pPr>
              <w:spacing w:before="0" w:after="0" w:line="240" w:lineRule="auto"/>
              <w:jc w:val="center"/>
              <w:rPr>
                <w:rFonts w:ascii="Calibri" w:eastAsia="Calibri" w:hAnsi="Calibri" w:cs="Calibri"/>
                <w:sz w:val="20"/>
                <w:szCs w:val="20"/>
                <w:lang w:val="en-US"/>
              </w:rPr>
            </w:pPr>
            <w:r w:rsidRPr="00C86192">
              <w:rPr>
                <w:rFonts w:ascii="Calibri" w:eastAsia="Calibri" w:hAnsi="Calibri" w:cs="Calibri"/>
                <w:sz w:val="20"/>
                <w:szCs w:val="20"/>
                <w:lang w:val="en-US"/>
              </w:rPr>
              <w:t>61,61</w:t>
            </w:r>
          </w:p>
        </w:tc>
      </w:tr>
      <w:tr w:rsidR="005D16E7" w:rsidRPr="00163DEA" w14:paraId="1D1384CD" w14:textId="77777777" w:rsidTr="00E9717E">
        <w:trPr>
          <w:trHeight w:val="1490"/>
        </w:trPr>
        <w:tc>
          <w:tcPr>
            <w:tcW w:w="1108" w:type="dxa"/>
            <w:tcBorders>
              <w:top w:val="nil"/>
              <w:left w:val="nil"/>
              <w:bottom w:val="nil"/>
              <w:right w:val="nil"/>
            </w:tcBorders>
            <w:shd w:val="clear" w:color="auto" w:fill="auto"/>
            <w:vAlign w:val="center"/>
          </w:tcPr>
          <w:p w14:paraId="6C8CDF1C" w14:textId="77777777" w:rsidR="005D16E7" w:rsidRPr="000D2DF3" w:rsidRDefault="005D16E7" w:rsidP="005D16E7">
            <w:pPr>
              <w:spacing w:before="0" w:after="0" w:line="240" w:lineRule="auto"/>
              <w:rPr>
                <w:rFonts w:ascii="Calibri" w:eastAsia="Calibri" w:hAnsi="Calibri" w:cs="Calibri"/>
                <w:color w:val="000000"/>
                <w:sz w:val="22"/>
                <w:szCs w:val="22"/>
              </w:rPr>
            </w:pPr>
            <w:r w:rsidRPr="000D2DF3">
              <w:rPr>
                <w:rFonts w:ascii="Calibri" w:eastAsia="Calibri" w:hAnsi="Calibri" w:cs="Calibri"/>
                <w:color w:val="000000"/>
                <w:sz w:val="22"/>
                <w:szCs w:val="22"/>
              </w:rPr>
              <w:t>731112</w:t>
            </w:r>
          </w:p>
        </w:tc>
        <w:tc>
          <w:tcPr>
            <w:tcW w:w="1690" w:type="dxa"/>
            <w:tcBorders>
              <w:top w:val="nil"/>
              <w:left w:val="nil"/>
              <w:bottom w:val="nil"/>
              <w:right w:val="nil"/>
            </w:tcBorders>
            <w:shd w:val="clear" w:color="auto" w:fill="auto"/>
          </w:tcPr>
          <w:p w14:paraId="73583034" w14:textId="11010FC4" w:rsidR="005D16E7" w:rsidRPr="005D16E7" w:rsidRDefault="005D16E7" w:rsidP="005D16E7">
            <w:pPr>
              <w:spacing w:before="0" w:after="0" w:line="240" w:lineRule="auto"/>
              <w:rPr>
                <w:rFonts w:asciiTheme="minorHAnsi" w:eastAsia="Calibri" w:hAnsiTheme="minorHAnsi" w:cstheme="minorHAnsi"/>
                <w:color w:val="000000"/>
                <w:sz w:val="20"/>
                <w:szCs w:val="20"/>
              </w:rPr>
            </w:pPr>
            <w:r w:rsidRPr="005D16E7">
              <w:rPr>
                <w:rFonts w:asciiTheme="minorHAnsi" w:hAnsiTheme="minorHAnsi" w:cstheme="minorHAnsi"/>
                <w:sz w:val="20"/>
                <w:szCs w:val="20"/>
              </w:rPr>
              <w:t>Tekući grantovi od međunarodnih organizacija</w:t>
            </w:r>
          </w:p>
        </w:tc>
        <w:tc>
          <w:tcPr>
            <w:tcW w:w="1635" w:type="dxa"/>
            <w:tcBorders>
              <w:top w:val="nil"/>
              <w:left w:val="nil"/>
              <w:bottom w:val="nil"/>
              <w:right w:val="nil"/>
            </w:tcBorders>
            <w:shd w:val="clear" w:color="auto" w:fill="auto"/>
            <w:vAlign w:val="center"/>
          </w:tcPr>
          <w:p w14:paraId="193E1E9F" w14:textId="22617327" w:rsidR="005D16E7" w:rsidRPr="000D2DF3" w:rsidRDefault="005D16E7" w:rsidP="005D16E7">
            <w:pPr>
              <w:spacing w:before="0" w:after="0" w:line="240" w:lineRule="auto"/>
              <w:jc w:val="center"/>
              <w:rPr>
                <w:rFonts w:ascii="Calibri" w:eastAsia="Calibri" w:hAnsi="Calibri" w:cs="Calibri"/>
                <w:color w:val="000000"/>
                <w:sz w:val="20"/>
                <w:szCs w:val="20"/>
                <w:lang w:val="en-US"/>
              </w:rPr>
            </w:pPr>
            <w:r w:rsidRPr="000D2DF3">
              <w:rPr>
                <w:rFonts w:ascii="Calibri" w:eastAsia="Calibri" w:hAnsi="Calibri" w:cs="Calibri"/>
                <w:color w:val="000000"/>
                <w:sz w:val="20"/>
                <w:szCs w:val="20"/>
                <w:lang w:val="en-US"/>
              </w:rPr>
              <w:t>400</w:t>
            </w:r>
          </w:p>
        </w:tc>
        <w:tc>
          <w:tcPr>
            <w:tcW w:w="1338" w:type="dxa"/>
            <w:tcBorders>
              <w:top w:val="nil"/>
              <w:left w:val="nil"/>
              <w:bottom w:val="nil"/>
              <w:right w:val="nil"/>
            </w:tcBorders>
            <w:shd w:val="clear" w:color="auto" w:fill="auto"/>
            <w:vAlign w:val="center"/>
          </w:tcPr>
          <w:p w14:paraId="7F298A9B" w14:textId="77777777" w:rsidR="005D16E7" w:rsidRPr="000D2DF3" w:rsidRDefault="005D16E7" w:rsidP="005D16E7">
            <w:pPr>
              <w:spacing w:before="0" w:after="0" w:line="240" w:lineRule="auto"/>
              <w:jc w:val="center"/>
              <w:rPr>
                <w:rFonts w:ascii="Calibri" w:eastAsia="Calibri" w:hAnsi="Calibri" w:cs="Calibri"/>
                <w:color w:val="000000"/>
                <w:sz w:val="20"/>
                <w:szCs w:val="20"/>
              </w:rPr>
            </w:pPr>
            <w:r w:rsidRPr="000D2DF3">
              <w:rPr>
                <w:rFonts w:ascii="Calibri" w:eastAsia="Calibri" w:hAnsi="Calibri" w:cs="Calibri"/>
                <w:color w:val="000000"/>
                <w:sz w:val="20"/>
                <w:szCs w:val="20"/>
              </w:rPr>
              <w:t>0</w:t>
            </w:r>
          </w:p>
        </w:tc>
        <w:tc>
          <w:tcPr>
            <w:tcW w:w="1433" w:type="dxa"/>
            <w:tcBorders>
              <w:top w:val="nil"/>
              <w:left w:val="nil"/>
              <w:bottom w:val="nil"/>
              <w:right w:val="nil"/>
            </w:tcBorders>
            <w:shd w:val="clear" w:color="auto" w:fill="auto"/>
            <w:vAlign w:val="center"/>
          </w:tcPr>
          <w:p w14:paraId="77B75C22" w14:textId="77777777" w:rsidR="005D16E7" w:rsidRPr="00C86192" w:rsidRDefault="005D16E7" w:rsidP="005D16E7">
            <w:pPr>
              <w:spacing w:before="0" w:after="0" w:line="240" w:lineRule="auto"/>
              <w:jc w:val="center"/>
              <w:rPr>
                <w:rFonts w:ascii="Calibri" w:eastAsia="Calibri" w:hAnsi="Calibri" w:cs="Calibri"/>
                <w:sz w:val="20"/>
                <w:szCs w:val="20"/>
              </w:rPr>
            </w:pPr>
            <w:r w:rsidRPr="00C86192">
              <w:rPr>
                <w:rFonts w:ascii="Calibri" w:eastAsia="Calibri" w:hAnsi="Calibri" w:cs="Calibri"/>
                <w:sz w:val="20"/>
                <w:szCs w:val="20"/>
              </w:rPr>
              <w:t>0</w:t>
            </w:r>
          </w:p>
        </w:tc>
        <w:tc>
          <w:tcPr>
            <w:tcW w:w="1417" w:type="dxa"/>
            <w:tcBorders>
              <w:top w:val="nil"/>
              <w:left w:val="nil"/>
              <w:bottom w:val="nil"/>
              <w:right w:val="nil"/>
            </w:tcBorders>
            <w:shd w:val="clear" w:color="auto" w:fill="auto"/>
            <w:vAlign w:val="center"/>
          </w:tcPr>
          <w:p w14:paraId="5056800F" w14:textId="47038E83" w:rsidR="005D16E7" w:rsidRPr="000D2DF3" w:rsidRDefault="005D16E7" w:rsidP="005D16E7">
            <w:pPr>
              <w:spacing w:before="0" w:after="0" w:line="240" w:lineRule="auto"/>
              <w:jc w:val="center"/>
              <w:rPr>
                <w:rFonts w:ascii="Calibri" w:eastAsia="Calibri" w:hAnsi="Calibri" w:cs="Calibri"/>
                <w:color w:val="000000"/>
                <w:sz w:val="20"/>
                <w:szCs w:val="20"/>
                <w:lang w:val="sr-Cyrl-BA"/>
              </w:rPr>
            </w:pPr>
            <w:r w:rsidRPr="000D2DF3">
              <w:rPr>
                <w:rFonts w:ascii="Calibri" w:eastAsia="Calibri" w:hAnsi="Calibri" w:cs="Calibri"/>
                <w:color w:val="000000"/>
                <w:sz w:val="20"/>
                <w:szCs w:val="20"/>
              </w:rPr>
              <w:t>0</w:t>
            </w:r>
          </w:p>
        </w:tc>
        <w:tc>
          <w:tcPr>
            <w:tcW w:w="1276" w:type="dxa"/>
            <w:tcBorders>
              <w:top w:val="nil"/>
              <w:left w:val="nil"/>
              <w:bottom w:val="nil"/>
              <w:right w:val="nil"/>
            </w:tcBorders>
            <w:shd w:val="clear" w:color="auto" w:fill="auto"/>
            <w:vAlign w:val="center"/>
          </w:tcPr>
          <w:p w14:paraId="217B9518" w14:textId="77777777" w:rsidR="005D16E7" w:rsidRPr="00C86192" w:rsidRDefault="005D16E7" w:rsidP="005D16E7">
            <w:pPr>
              <w:spacing w:before="0" w:after="0" w:line="240" w:lineRule="auto"/>
              <w:jc w:val="center"/>
              <w:rPr>
                <w:rFonts w:ascii="Calibri" w:eastAsia="Calibri" w:hAnsi="Calibri" w:cs="Calibri"/>
                <w:color w:val="000000"/>
                <w:sz w:val="20"/>
                <w:szCs w:val="20"/>
              </w:rPr>
            </w:pPr>
            <w:r w:rsidRPr="00C86192">
              <w:rPr>
                <w:rFonts w:ascii="Calibri" w:eastAsia="Calibri" w:hAnsi="Calibri" w:cs="Calibri"/>
                <w:color w:val="000000"/>
                <w:sz w:val="20"/>
                <w:szCs w:val="20"/>
              </w:rPr>
              <w:t>0</w:t>
            </w:r>
          </w:p>
        </w:tc>
      </w:tr>
      <w:tr w:rsidR="005D16E7" w:rsidRPr="00163DEA" w14:paraId="20AE0398" w14:textId="77777777" w:rsidTr="00E9717E">
        <w:trPr>
          <w:trHeight w:val="1457"/>
        </w:trPr>
        <w:tc>
          <w:tcPr>
            <w:tcW w:w="1108" w:type="dxa"/>
            <w:tcBorders>
              <w:top w:val="nil"/>
              <w:left w:val="nil"/>
              <w:bottom w:val="nil"/>
              <w:right w:val="nil"/>
            </w:tcBorders>
            <w:shd w:val="clear" w:color="auto" w:fill="auto"/>
            <w:vAlign w:val="center"/>
          </w:tcPr>
          <w:p w14:paraId="10DA601A" w14:textId="77777777" w:rsidR="005D16E7" w:rsidRPr="000D2DF3" w:rsidRDefault="005D16E7" w:rsidP="005D16E7">
            <w:pPr>
              <w:spacing w:before="0" w:after="0" w:line="240" w:lineRule="auto"/>
              <w:rPr>
                <w:rFonts w:ascii="Calibri" w:eastAsia="Calibri" w:hAnsi="Calibri" w:cs="Calibri"/>
                <w:color w:val="000000"/>
                <w:sz w:val="22"/>
                <w:szCs w:val="22"/>
              </w:rPr>
            </w:pPr>
            <w:r w:rsidRPr="000D2DF3">
              <w:rPr>
                <w:rFonts w:ascii="Calibri" w:eastAsia="Calibri" w:hAnsi="Calibri" w:cs="Calibri"/>
                <w:color w:val="000000"/>
                <w:sz w:val="22"/>
                <w:szCs w:val="22"/>
              </w:rPr>
              <w:t>7311119</w:t>
            </w:r>
          </w:p>
        </w:tc>
        <w:tc>
          <w:tcPr>
            <w:tcW w:w="1690" w:type="dxa"/>
            <w:tcBorders>
              <w:top w:val="nil"/>
              <w:left w:val="nil"/>
              <w:bottom w:val="nil"/>
              <w:right w:val="nil"/>
            </w:tcBorders>
            <w:shd w:val="clear" w:color="auto" w:fill="auto"/>
          </w:tcPr>
          <w:p w14:paraId="24A57EB1" w14:textId="0B0335E3" w:rsidR="005D16E7" w:rsidRPr="005D16E7" w:rsidRDefault="005D16E7" w:rsidP="005D16E7">
            <w:pPr>
              <w:spacing w:before="0" w:after="0" w:line="240" w:lineRule="auto"/>
              <w:rPr>
                <w:rFonts w:asciiTheme="minorHAnsi" w:eastAsia="Calibri" w:hAnsiTheme="minorHAnsi" w:cstheme="minorHAnsi"/>
                <w:color w:val="000000"/>
                <w:sz w:val="20"/>
                <w:szCs w:val="20"/>
              </w:rPr>
            </w:pPr>
            <w:r w:rsidRPr="005D16E7">
              <w:rPr>
                <w:rFonts w:asciiTheme="minorHAnsi" w:hAnsiTheme="minorHAnsi" w:cstheme="minorHAnsi"/>
                <w:sz w:val="20"/>
                <w:szCs w:val="20"/>
              </w:rPr>
              <w:t>Ostali tekući grantovi iz inostranstva</w:t>
            </w:r>
          </w:p>
        </w:tc>
        <w:tc>
          <w:tcPr>
            <w:tcW w:w="1635" w:type="dxa"/>
            <w:tcBorders>
              <w:top w:val="nil"/>
              <w:left w:val="nil"/>
              <w:bottom w:val="nil"/>
              <w:right w:val="nil"/>
            </w:tcBorders>
            <w:shd w:val="clear" w:color="auto" w:fill="auto"/>
            <w:vAlign w:val="center"/>
          </w:tcPr>
          <w:p w14:paraId="7BFA1D72" w14:textId="2045152D" w:rsidR="005D16E7" w:rsidRPr="000D2DF3" w:rsidRDefault="005D16E7" w:rsidP="005D16E7">
            <w:pPr>
              <w:spacing w:before="0" w:after="0" w:line="240" w:lineRule="auto"/>
              <w:jc w:val="center"/>
              <w:rPr>
                <w:rFonts w:ascii="Calibri" w:eastAsia="Calibri" w:hAnsi="Calibri" w:cs="Calibri"/>
                <w:color w:val="000000"/>
                <w:sz w:val="20"/>
                <w:szCs w:val="20"/>
                <w:lang w:val="en-US"/>
              </w:rPr>
            </w:pPr>
            <w:r w:rsidRPr="000D2DF3">
              <w:rPr>
                <w:rFonts w:ascii="Calibri" w:eastAsia="Calibri" w:hAnsi="Calibri" w:cs="Calibri"/>
                <w:color w:val="000000"/>
                <w:sz w:val="20"/>
                <w:szCs w:val="20"/>
                <w:lang w:val="en-US"/>
              </w:rPr>
              <w:t>600</w:t>
            </w:r>
          </w:p>
        </w:tc>
        <w:tc>
          <w:tcPr>
            <w:tcW w:w="1338" w:type="dxa"/>
            <w:tcBorders>
              <w:top w:val="nil"/>
              <w:left w:val="nil"/>
              <w:bottom w:val="nil"/>
              <w:right w:val="nil"/>
            </w:tcBorders>
            <w:shd w:val="clear" w:color="auto" w:fill="auto"/>
            <w:vAlign w:val="center"/>
          </w:tcPr>
          <w:p w14:paraId="454893C0" w14:textId="77777777" w:rsidR="005D16E7" w:rsidRPr="000D2DF3" w:rsidRDefault="005D16E7" w:rsidP="005D16E7">
            <w:pPr>
              <w:spacing w:before="0" w:after="0" w:line="240" w:lineRule="auto"/>
              <w:jc w:val="center"/>
              <w:rPr>
                <w:rFonts w:ascii="Calibri" w:eastAsia="Calibri" w:hAnsi="Calibri" w:cs="Calibri"/>
                <w:color w:val="000000"/>
                <w:sz w:val="20"/>
                <w:szCs w:val="20"/>
              </w:rPr>
            </w:pPr>
            <w:r w:rsidRPr="000D2DF3">
              <w:rPr>
                <w:rFonts w:ascii="Calibri" w:eastAsia="Calibri" w:hAnsi="Calibri" w:cs="Calibri"/>
                <w:color w:val="000000"/>
                <w:sz w:val="20"/>
                <w:szCs w:val="20"/>
              </w:rPr>
              <w:t>0</w:t>
            </w:r>
          </w:p>
        </w:tc>
        <w:tc>
          <w:tcPr>
            <w:tcW w:w="1433" w:type="dxa"/>
            <w:tcBorders>
              <w:top w:val="nil"/>
              <w:left w:val="nil"/>
              <w:bottom w:val="nil"/>
              <w:right w:val="nil"/>
            </w:tcBorders>
            <w:shd w:val="clear" w:color="auto" w:fill="auto"/>
            <w:vAlign w:val="center"/>
          </w:tcPr>
          <w:p w14:paraId="0C5917FA" w14:textId="77777777" w:rsidR="005D16E7" w:rsidRPr="00C86192" w:rsidRDefault="005D16E7" w:rsidP="005D16E7">
            <w:pPr>
              <w:spacing w:before="0" w:after="0" w:line="240" w:lineRule="auto"/>
              <w:jc w:val="center"/>
              <w:rPr>
                <w:rFonts w:ascii="Calibri" w:eastAsia="Calibri" w:hAnsi="Calibri" w:cs="Calibri"/>
                <w:sz w:val="20"/>
                <w:szCs w:val="20"/>
              </w:rPr>
            </w:pPr>
            <w:r w:rsidRPr="00C86192">
              <w:rPr>
                <w:rFonts w:ascii="Calibri" w:eastAsia="Calibri" w:hAnsi="Calibri" w:cs="Calibri"/>
                <w:sz w:val="20"/>
                <w:szCs w:val="20"/>
              </w:rPr>
              <w:t>0</w:t>
            </w:r>
          </w:p>
        </w:tc>
        <w:tc>
          <w:tcPr>
            <w:tcW w:w="1417" w:type="dxa"/>
            <w:tcBorders>
              <w:top w:val="nil"/>
              <w:left w:val="nil"/>
              <w:bottom w:val="nil"/>
              <w:right w:val="nil"/>
            </w:tcBorders>
            <w:shd w:val="clear" w:color="auto" w:fill="auto"/>
            <w:vAlign w:val="center"/>
          </w:tcPr>
          <w:p w14:paraId="50F98286" w14:textId="4428C15E" w:rsidR="005D16E7" w:rsidRPr="00163DEA" w:rsidRDefault="005D16E7" w:rsidP="005D16E7">
            <w:pPr>
              <w:spacing w:before="0" w:after="0" w:line="240" w:lineRule="auto"/>
              <w:jc w:val="center"/>
              <w:rPr>
                <w:rFonts w:ascii="Calibri" w:eastAsia="Calibri" w:hAnsi="Calibri" w:cs="Calibri"/>
                <w:color w:val="000000"/>
                <w:sz w:val="20"/>
                <w:szCs w:val="20"/>
                <w:highlight w:val="yellow"/>
                <w:lang w:val="sr-Cyrl-BA"/>
              </w:rPr>
            </w:pPr>
            <w:r w:rsidRPr="000D2DF3">
              <w:rPr>
                <w:rFonts w:ascii="Calibri" w:eastAsia="Calibri" w:hAnsi="Calibri" w:cs="Calibri"/>
                <w:color w:val="000000"/>
                <w:sz w:val="20"/>
                <w:szCs w:val="20"/>
                <w:lang w:val="sr-Cyrl-BA"/>
              </w:rPr>
              <w:t>0</w:t>
            </w:r>
          </w:p>
        </w:tc>
        <w:tc>
          <w:tcPr>
            <w:tcW w:w="1276" w:type="dxa"/>
            <w:tcBorders>
              <w:top w:val="nil"/>
              <w:left w:val="nil"/>
              <w:bottom w:val="nil"/>
              <w:right w:val="nil"/>
            </w:tcBorders>
            <w:shd w:val="clear" w:color="auto" w:fill="auto"/>
            <w:vAlign w:val="center"/>
          </w:tcPr>
          <w:p w14:paraId="0F112B12" w14:textId="77777777" w:rsidR="005D16E7" w:rsidRPr="00C86192" w:rsidRDefault="005D16E7" w:rsidP="005D16E7">
            <w:pPr>
              <w:spacing w:before="0" w:after="0" w:line="240" w:lineRule="auto"/>
              <w:jc w:val="center"/>
              <w:rPr>
                <w:rFonts w:ascii="Calibri" w:eastAsia="Calibri" w:hAnsi="Calibri" w:cs="Calibri"/>
                <w:color w:val="000000"/>
                <w:sz w:val="20"/>
                <w:szCs w:val="20"/>
              </w:rPr>
            </w:pPr>
            <w:r w:rsidRPr="00C86192">
              <w:rPr>
                <w:rFonts w:ascii="Calibri" w:eastAsia="Calibri" w:hAnsi="Calibri" w:cs="Calibri"/>
                <w:color w:val="000000"/>
                <w:sz w:val="20"/>
                <w:szCs w:val="20"/>
              </w:rPr>
              <w:t>0</w:t>
            </w:r>
          </w:p>
        </w:tc>
      </w:tr>
      <w:tr w:rsidR="005D16E7" w:rsidRPr="00C86192" w14:paraId="234E66ED" w14:textId="77777777" w:rsidTr="00E9717E">
        <w:trPr>
          <w:trHeight w:val="433"/>
        </w:trPr>
        <w:tc>
          <w:tcPr>
            <w:tcW w:w="1108" w:type="dxa"/>
            <w:tcBorders>
              <w:top w:val="nil"/>
              <w:left w:val="nil"/>
              <w:bottom w:val="nil"/>
              <w:right w:val="nil"/>
            </w:tcBorders>
            <w:shd w:val="clear" w:color="auto" w:fill="auto"/>
            <w:vAlign w:val="center"/>
          </w:tcPr>
          <w:p w14:paraId="4ECC9E95" w14:textId="77777777" w:rsidR="005D16E7" w:rsidRPr="00C86192" w:rsidRDefault="005D16E7" w:rsidP="005D16E7">
            <w:pPr>
              <w:spacing w:before="0" w:after="0" w:line="240" w:lineRule="auto"/>
              <w:rPr>
                <w:rFonts w:ascii="Calibri" w:eastAsia="Calibri" w:hAnsi="Calibri" w:cs="Calibri"/>
                <w:color w:val="000000"/>
                <w:sz w:val="22"/>
                <w:szCs w:val="22"/>
              </w:rPr>
            </w:pPr>
            <w:r w:rsidRPr="00C86192">
              <w:rPr>
                <w:rFonts w:ascii="Calibri" w:eastAsia="Calibri" w:hAnsi="Calibri" w:cs="Calibri"/>
                <w:color w:val="000000"/>
                <w:sz w:val="22"/>
                <w:szCs w:val="22"/>
              </w:rPr>
              <w:t>7312</w:t>
            </w:r>
          </w:p>
        </w:tc>
        <w:tc>
          <w:tcPr>
            <w:tcW w:w="1690" w:type="dxa"/>
            <w:tcBorders>
              <w:top w:val="nil"/>
              <w:left w:val="nil"/>
              <w:bottom w:val="nil"/>
              <w:right w:val="nil"/>
            </w:tcBorders>
            <w:shd w:val="clear" w:color="auto" w:fill="auto"/>
          </w:tcPr>
          <w:p w14:paraId="7D1C23C2" w14:textId="77777777" w:rsidR="005D16E7" w:rsidRPr="005D16E7" w:rsidRDefault="005D16E7" w:rsidP="005D16E7">
            <w:pPr>
              <w:spacing w:before="0" w:after="0" w:line="240" w:lineRule="auto"/>
              <w:rPr>
                <w:rFonts w:asciiTheme="minorHAnsi" w:hAnsiTheme="minorHAnsi" w:cstheme="minorHAnsi"/>
                <w:sz w:val="20"/>
                <w:szCs w:val="20"/>
                <w:lang w:val="en-US"/>
              </w:rPr>
            </w:pPr>
            <w:r w:rsidRPr="005D16E7">
              <w:rPr>
                <w:rFonts w:asciiTheme="minorHAnsi" w:hAnsiTheme="minorHAnsi" w:cstheme="minorHAnsi"/>
                <w:sz w:val="20"/>
                <w:szCs w:val="20"/>
              </w:rPr>
              <w:t>Grantovi iz zemlje</w:t>
            </w:r>
          </w:p>
          <w:p w14:paraId="1AEC9518" w14:textId="78ED87BD" w:rsidR="005D16E7" w:rsidRPr="005D16E7" w:rsidRDefault="005D16E7" w:rsidP="005D16E7">
            <w:pPr>
              <w:spacing w:before="0" w:after="0" w:line="240" w:lineRule="auto"/>
              <w:rPr>
                <w:rFonts w:asciiTheme="minorHAnsi" w:eastAsia="Calibri" w:hAnsiTheme="minorHAnsi" w:cstheme="minorHAnsi"/>
                <w:i/>
                <w:color w:val="000000"/>
                <w:sz w:val="20"/>
                <w:szCs w:val="20"/>
                <w:lang w:val="en-US"/>
              </w:rPr>
            </w:pPr>
          </w:p>
        </w:tc>
        <w:tc>
          <w:tcPr>
            <w:tcW w:w="1635" w:type="dxa"/>
            <w:tcBorders>
              <w:top w:val="nil"/>
              <w:left w:val="nil"/>
              <w:bottom w:val="nil"/>
              <w:right w:val="nil"/>
            </w:tcBorders>
            <w:shd w:val="clear" w:color="auto" w:fill="auto"/>
            <w:vAlign w:val="center"/>
          </w:tcPr>
          <w:p w14:paraId="012080D4" w14:textId="7F67811B" w:rsidR="005D16E7" w:rsidRPr="00C86192" w:rsidRDefault="005D16E7" w:rsidP="005D16E7">
            <w:pPr>
              <w:spacing w:before="0" w:after="0" w:line="240" w:lineRule="auto"/>
              <w:rPr>
                <w:rFonts w:ascii="Calibri" w:eastAsia="Calibri" w:hAnsi="Calibri" w:cs="Calibri"/>
                <w:i/>
                <w:color w:val="000000"/>
                <w:sz w:val="22"/>
                <w:szCs w:val="22"/>
                <w:lang w:val="sr-Cyrl-BA"/>
              </w:rPr>
            </w:pPr>
            <w:r w:rsidRPr="00C86192">
              <w:rPr>
                <w:rFonts w:ascii="Calibri" w:eastAsia="Calibri" w:hAnsi="Calibri" w:cs="Calibri"/>
                <w:i/>
                <w:color w:val="000000"/>
                <w:sz w:val="22"/>
                <w:szCs w:val="22"/>
                <w:lang w:val="sr-Cyrl-BA"/>
              </w:rPr>
              <w:t xml:space="preserve">        </w:t>
            </w:r>
            <w:r w:rsidRPr="00C86192">
              <w:rPr>
                <w:rFonts w:ascii="Calibri" w:eastAsia="Calibri" w:hAnsi="Calibri" w:cs="Calibri"/>
                <w:i/>
                <w:color w:val="000000"/>
                <w:sz w:val="22"/>
                <w:szCs w:val="22"/>
                <w:lang w:val="en-US"/>
              </w:rPr>
              <w:t>31</w:t>
            </w:r>
            <w:r w:rsidRPr="00C86192">
              <w:rPr>
                <w:rFonts w:ascii="Calibri" w:eastAsia="Calibri" w:hAnsi="Calibri" w:cs="Calibri"/>
                <w:i/>
                <w:color w:val="000000"/>
                <w:sz w:val="22"/>
                <w:szCs w:val="22"/>
                <w:lang w:val="sr-Cyrl-BA"/>
              </w:rPr>
              <w:t>.</w:t>
            </w:r>
            <w:r w:rsidRPr="00C86192">
              <w:rPr>
                <w:rFonts w:ascii="Calibri" w:eastAsia="Calibri" w:hAnsi="Calibri" w:cs="Calibri"/>
                <w:i/>
                <w:color w:val="000000"/>
                <w:sz w:val="22"/>
                <w:szCs w:val="22"/>
                <w:lang w:val="en-US"/>
              </w:rPr>
              <w:t>2</w:t>
            </w:r>
            <w:r w:rsidRPr="00C86192">
              <w:rPr>
                <w:rFonts w:ascii="Calibri" w:eastAsia="Calibri" w:hAnsi="Calibri" w:cs="Calibri"/>
                <w:i/>
                <w:color w:val="000000"/>
                <w:sz w:val="22"/>
                <w:szCs w:val="22"/>
                <w:lang w:val="sr-Cyrl-BA"/>
              </w:rPr>
              <w:t>00</w:t>
            </w:r>
          </w:p>
        </w:tc>
        <w:tc>
          <w:tcPr>
            <w:tcW w:w="1338" w:type="dxa"/>
            <w:tcBorders>
              <w:top w:val="nil"/>
              <w:left w:val="nil"/>
              <w:bottom w:val="nil"/>
              <w:right w:val="nil"/>
            </w:tcBorders>
            <w:shd w:val="clear" w:color="auto" w:fill="auto"/>
            <w:vAlign w:val="center"/>
          </w:tcPr>
          <w:p w14:paraId="56FB06F4" w14:textId="0320D1D6" w:rsidR="005D16E7" w:rsidRPr="00C86192" w:rsidRDefault="005D16E7" w:rsidP="005D16E7">
            <w:pPr>
              <w:spacing w:before="0" w:after="0" w:line="240" w:lineRule="auto"/>
              <w:jc w:val="center"/>
              <w:rPr>
                <w:rFonts w:ascii="Calibri" w:eastAsia="Calibri" w:hAnsi="Calibri" w:cs="Calibri"/>
                <w:i/>
                <w:color w:val="000000"/>
                <w:sz w:val="22"/>
                <w:szCs w:val="22"/>
                <w:lang w:val="en-US"/>
              </w:rPr>
            </w:pPr>
            <w:r w:rsidRPr="00C86192">
              <w:rPr>
                <w:rFonts w:ascii="Calibri" w:eastAsia="Calibri" w:hAnsi="Calibri" w:cs="Calibri"/>
                <w:i/>
                <w:color w:val="000000"/>
                <w:sz w:val="22"/>
                <w:szCs w:val="22"/>
                <w:lang w:val="en-US"/>
              </w:rPr>
              <w:t>46.684</w:t>
            </w:r>
          </w:p>
        </w:tc>
        <w:tc>
          <w:tcPr>
            <w:tcW w:w="1433" w:type="dxa"/>
            <w:tcBorders>
              <w:top w:val="nil"/>
              <w:left w:val="nil"/>
              <w:bottom w:val="nil"/>
              <w:right w:val="nil"/>
            </w:tcBorders>
            <w:shd w:val="clear" w:color="auto" w:fill="auto"/>
            <w:vAlign w:val="center"/>
          </w:tcPr>
          <w:p w14:paraId="7746927C" w14:textId="5AFFCA75" w:rsidR="005D16E7" w:rsidRPr="00C86192" w:rsidRDefault="005D16E7" w:rsidP="005D16E7">
            <w:pPr>
              <w:spacing w:before="0" w:after="0" w:line="240" w:lineRule="auto"/>
              <w:jc w:val="center"/>
              <w:rPr>
                <w:rFonts w:ascii="Calibri" w:eastAsia="Calibri" w:hAnsi="Calibri" w:cs="Calibri"/>
                <w:i/>
                <w:sz w:val="22"/>
                <w:szCs w:val="22"/>
                <w:lang w:val="en-US"/>
              </w:rPr>
            </w:pPr>
            <w:r w:rsidRPr="00C86192">
              <w:rPr>
                <w:rFonts w:ascii="Calibri" w:eastAsia="Calibri" w:hAnsi="Calibri" w:cs="Calibri"/>
                <w:i/>
                <w:color w:val="000000"/>
                <w:sz w:val="22"/>
                <w:szCs w:val="22"/>
                <w:lang w:val="sr-Cyrl-BA"/>
              </w:rPr>
              <w:t>2</w:t>
            </w:r>
            <w:r w:rsidRPr="00C86192">
              <w:rPr>
                <w:rFonts w:ascii="Calibri" w:eastAsia="Calibri" w:hAnsi="Calibri" w:cs="Calibri"/>
                <w:i/>
                <w:color w:val="000000"/>
                <w:sz w:val="22"/>
                <w:szCs w:val="22"/>
                <w:lang w:val="en-US"/>
              </w:rPr>
              <w:t>8.009</w:t>
            </w:r>
          </w:p>
        </w:tc>
        <w:tc>
          <w:tcPr>
            <w:tcW w:w="1417" w:type="dxa"/>
            <w:tcBorders>
              <w:top w:val="nil"/>
              <w:left w:val="nil"/>
              <w:bottom w:val="nil"/>
              <w:right w:val="nil"/>
            </w:tcBorders>
            <w:shd w:val="clear" w:color="auto" w:fill="auto"/>
            <w:vAlign w:val="center"/>
          </w:tcPr>
          <w:p w14:paraId="696E8E2A" w14:textId="1E146C57" w:rsidR="005D16E7" w:rsidRPr="00C86192" w:rsidRDefault="005D16E7" w:rsidP="005D16E7">
            <w:pPr>
              <w:spacing w:before="0" w:after="0" w:line="240" w:lineRule="auto"/>
              <w:jc w:val="center"/>
              <w:rPr>
                <w:rFonts w:ascii="Calibri" w:eastAsia="Calibri" w:hAnsi="Calibri" w:cs="Calibri"/>
                <w:i/>
                <w:color w:val="000000"/>
                <w:sz w:val="22"/>
                <w:szCs w:val="22"/>
                <w:lang w:val="en-US"/>
              </w:rPr>
            </w:pPr>
            <w:r w:rsidRPr="00C86192">
              <w:rPr>
                <w:rFonts w:ascii="Calibri" w:eastAsia="Calibri" w:hAnsi="Calibri" w:cs="Calibri"/>
                <w:i/>
                <w:color w:val="000000"/>
                <w:sz w:val="22"/>
                <w:szCs w:val="22"/>
                <w:lang w:val="en-US"/>
              </w:rPr>
              <w:t>149,63</w:t>
            </w:r>
          </w:p>
        </w:tc>
        <w:tc>
          <w:tcPr>
            <w:tcW w:w="1276" w:type="dxa"/>
            <w:tcBorders>
              <w:top w:val="nil"/>
              <w:left w:val="nil"/>
              <w:bottom w:val="nil"/>
              <w:right w:val="nil"/>
            </w:tcBorders>
            <w:shd w:val="clear" w:color="auto" w:fill="auto"/>
            <w:vAlign w:val="center"/>
          </w:tcPr>
          <w:p w14:paraId="5150C97B" w14:textId="19413E89" w:rsidR="005D16E7" w:rsidRPr="00C86192" w:rsidRDefault="005D16E7" w:rsidP="005D16E7">
            <w:pPr>
              <w:spacing w:before="0" w:after="0" w:line="240" w:lineRule="auto"/>
              <w:jc w:val="center"/>
              <w:rPr>
                <w:rFonts w:ascii="Calibri" w:eastAsia="Calibri" w:hAnsi="Calibri" w:cs="Calibri"/>
                <w:sz w:val="22"/>
                <w:szCs w:val="22"/>
                <w:lang w:val="en-US"/>
              </w:rPr>
            </w:pPr>
            <w:r w:rsidRPr="00C86192">
              <w:rPr>
                <w:rFonts w:ascii="Calibri" w:eastAsia="Calibri" w:hAnsi="Calibri" w:cs="Calibri"/>
                <w:sz w:val="22"/>
                <w:szCs w:val="22"/>
                <w:lang w:val="sr-Cyrl-BA"/>
              </w:rPr>
              <w:t>1</w:t>
            </w:r>
            <w:r w:rsidRPr="00C86192">
              <w:rPr>
                <w:rFonts w:ascii="Calibri" w:eastAsia="Calibri" w:hAnsi="Calibri" w:cs="Calibri"/>
                <w:sz w:val="22"/>
                <w:szCs w:val="22"/>
                <w:lang w:val="en-US"/>
              </w:rPr>
              <w:t>66,67</w:t>
            </w:r>
          </w:p>
        </w:tc>
      </w:tr>
      <w:tr w:rsidR="005D16E7" w:rsidRPr="00C86192" w14:paraId="244CE32A" w14:textId="77777777" w:rsidTr="00E9717E">
        <w:trPr>
          <w:trHeight w:val="810"/>
        </w:trPr>
        <w:tc>
          <w:tcPr>
            <w:tcW w:w="1108" w:type="dxa"/>
            <w:tcBorders>
              <w:top w:val="nil"/>
              <w:left w:val="nil"/>
              <w:bottom w:val="nil"/>
              <w:right w:val="nil"/>
            </w:tcBorders>
            <w:shd w:val="clear" w:color="auto" w:fill="auto"/>
            <w:vAlign w:val="center"/>
          </w:tcPr>
          <w:p w14:paraId="11CF5383" w14:textId="77777777" w:rsidR="005D16E7" w:rsidRPr="005D16E7" w:rsidRDefault="005D16E7" w:rsidP="005D16E7">
            <w:pPr>
              <w:spacing w:before="0" w:after="0" w:line="240" w:lineRule="auto"/>
              <w:rPr>
                <w:rFonts w:ascii="Calibri" w:eastAsia="Calibri" w:hAnsi="Calibri" w:cs="Calibri"/>
                <w:color w:val="000000"/>
                <w:sz w:val="20"/>
                <w:szCs w:val="20"/>
              </w:rPr>
            </w:pPr>
            <w:r w:rsidRPr="005D16E7">
              <w:rPr>
                <w:rFonts w:ascii="Calibri" w:eastAsia="Calibri" w:hAnsi="Calibri" w:cs="Calibri"/>
                <w:color w:val="000000"/>
                <w:sz w:val="20"/>
                <w:szCs w:val="20"/>
              </w:rPr>
              <w:t>731211</w:t>
            </w:r>
          </w:p>
        </w:tc>
        <w:tc>
          <w:tcPr>
            <w:tcW w:w="1690" w:type="dxa"/>
            <w:tcBorders>
              <w:top w:val="nil"/>
              <w:left w:val="nil"/>
              <w:bottom w:val="nil"/>
              <w:right w:val="nil"/>
            </w:tcBorders>
            <w:shd w:val="clear" w:color="auto" w:fill="auto"/>
          </w:tcPr>
          <w:p w14:paraId="59C39205" w14:textId="4B7D4789" w:rsidR="005D16E7" w:rsidRPr="005D16E7" w:rsidRDefault="005D16E7" w:rsidP="005D16E7">
            <w:pPr>
              <w:spacing w:before="0" w:after="0" w:line="240" w:lineRule="auto"/>
              <w:rPr>
                <w:rFonts w:asciiTheme="minorHAnsi" w:eastAsia="Calibri" w:hAnsiTheme="minorHAnsi" w:cstheme="minorHAnsi"/>
                <w:color w:val="000000"/>
                <w:sz w:val="20"/>
                <w:szCs w:val="20"/>
                <w:lang w:val="sr-Cyrl-BA"/>
              </w:rPr>
            </w:pPr>
            <w:r w:rsidRPr="005D16E7">
              <w:rPr>
                <w:rFonts w:asciiTheme="minorHAnsi" w:hAnsiTheme="minorHAnsi" w:cstheme="minorHAnsi"/>
                <w:sz w:val="20"/>
                <w:szCs w:val="20"/>
              </w:rPr>
              <w:t>Tekući grantovi od pravnih lica u zemlji</w:t>
            </w:r>
          </w:p>
        </w:tc>
        <w:tc>
          <w:tcPr>
            <w:tcW w:w="1635" w:type="dxa"/>
            <w:tcBorders>
              <w:top w:val="nil"/>
              <w:left w:val="nil"/>
              <w:bottom w:val="nil"/>
              <w:right w:val="nil"/>
            </w:tcBorders>
            <w:shd w:val="clear" w:color="auto" w:fill="auto"/>
            <w:vAlign w:val="center"/>
          </w:tcPr>
          <w:p w14:paraId="3EC5A3F5" w14:textId="769D86F9" w:rsidR="005D16E7" w:rsidRPr="00C86192" w:rsidRDefault="005D16E7" w:rsidP="005D16E7">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en-US"/>
              </w:rPr>
              <w:t>6.000</w:t>
            </w:r>
          </w:p>
        </w:tc>
        <w:tc>
          <w:tcPr>
            <w:tcW w:w="1338" w:type="dxa"/>
            <w:tcBorders>
              <w:top w:val="nil"/>
              <w:left w:val="nil"/>
              <w:bottom w:val="nil"/>
              <w:right w:val="nil"/>
            </w:tcBorders>
            <w:shd w:val="clear" w:color="auto" w:fill="auto"/>
            <w:vAlign w:val="center"/>
          </w:tcPr>
          <w:p w14:paraId="3F2FB530" w14:textId="5CF52609" w:rsidR="005D16E7" w:rsidRPr="00C86192" w:rsidRDefault="005D16E7" w:rsidP="005D16E7">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en-US"/>
              </w:rPr>
              <w:t>3.430</w:t>
            </w:r>
          </w:p>
        </w:tc>
        <w:tc>
          <w:tcPr>
            <w:tcW w:w="1433" w:type="dxa"/>
            <w:tcBorders>
              <w:top w:val="nil"/>
              <w:left w:val="nil"/>
              <w:bottom w:val="nil"/>
              <w:right w:val="nil"/>
            </w:tcBorders>
            <w:shd w:val="clear" w:color="auto" w:fill="auto"/>
            <w:vAlign w:val="center"/>
          </w:tcPr>
          <w:p w14:paraId="2446BB58" w14:textId="19F1F630" w:rsidR="005D16E7" w:rsidRPr="00C86192" w:rsidRDefault="005D16E7" w:rsidP="005D16E7">
            <w:pPr>
              <w:spacing w:before="0" w:after="0" w:line="240" w:lineRule="auto"/>
              <w:jc w:val="center"/>
              <w:rPr>
                <w:rFonts w:ascii="Calibri" w:eastAsia="Calibri" w:hAnsi="Calibri" w:cs="Calibri"/>
                <w:sz w:val="20"/>
                <w:szCs w:val="20"/>
                <w:lang w:val="en-US"/>
              </w:rPr>
            </w:pPr>
            <w:r w:rsidRPr="00C86192">
              <w:rPr>
                <w:rFonts w:ascii="Calibri" w:eastAsia="Calibri" w:hAnsi="Calibri" w:cs="Calibri"/>
                <w:color w:val="000000"/>
                <w:sz w:val="20"/>
                <w:szCs w:val="20"/>
                <w:lang w:val="en-US"/>
              </w:rPr>
              <w:t>4.885</w:t>
            </w:r>
          </w:p>
        </w:tc>
        <w:tc>
          <w:tcPr>
            <w:tcW w:w="1417" w:type="dxa"/>
            <w:tcBorders>
              <w:top w:val="nil"/>
              <w:left w:val="nil"/>
              <w:bottom w:val="nil"/>
              <w:right w:val="nil"/>
            </w:tcBorders>
            <w:shd w:val="clear" w:color="auto" w:fill="auto"/>
            <w:vAlign w:val="center"/>
          </w:tcPr>
          <w:p w14:paraId="488DEEB1" w14:textId="1136F371" w:rsidR="005D16E7" w:rsidRPr="00C86192" w:rsidRDefault="005D16E7" w:rsidP="005D16E7">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sr-Cyrl-BA"/>
              </w:rPr>
              <w:t>5</w:t>
            </w:r>
            <w:r w:rsidRPr="00C86192">
              <w:rPr>
                <w:rFonts w:ascii="Calibri" w:eastAsia="Calibri" w:hAnsi="Calibri" w:cs="Calibri"/>
                <w:color w:val="000000"/>
                <w:sz w:val="20"/>
                <w:szCs w:val="20"/>
                <w:lang w:val="en-US"/>
              </w:rPr>
              <w:t>7,17</w:t>
            </w:r>
          </w:p>
        </w:tc>
        <w:tc>
          <w:tcPr>
            <w:tcW w:w="1276" w:type="dxa"/>
            <w:tcBorders>
              <w:top w:val="nil"/>
              <w:left w:val="nil"/>
              <w:bottom w:val="nil"/>
              <w:right w:val="nil"/>
            </w:tcBorders>
            <w:shd w:val="clear" w:color="auto" w:fill="auto"/>
            <w:vAlign w:val="center"/>
          </w:tcPr>
          <w:p w14:paraId="080AE055" w14:textId="02CB72D2" w:rsidR="005D16E7" w:rsidRPr="00C86192" w:rsidRDefault="005D16E7" w:rsidP="005D16E7">
            <w:pPr>
              <w:spacing w:before="0" w:after="0" w:line="240" w:lineRule="auto"/>
              <w:jc w:val="center"/>
              <w:rPr>
                <w:rFonts w:ascii="Calibri" w:eastAsia="Calibri" w:hAnsi="Calibri" w:cs="Calibri"/>
                <w:sz w:val="20"/>
                <w:szCs w:val="20"/>
                <w:lang w:val="en-US"/>
              </w:rPr>
            </w:pPr>
            <w:r w:rsidRPr="00C86192">
              <w:rPr>
                <w:rFonts w:ascii="Calibri" w:eastAsia="Calibri" w:hAnsi="Calibri" w:cs="Calibri"/>
                <w:sz w:val="20"/>
                <w:szCs w:val="20"/>
                <w:lang w:val="en-US"/>
              </w:rPr>
              <w:t>70,21</w:t>
            </w:r>
          </w:p>
        </w:tc>
      </w:tr>
      <w:tr w:rsidR="005D16E7" w:rsidRPr="00C86192" w14:paraId="58254ECD" w14:textId="77777777" w:rsidTr="00DE1BD1">
        <w:trPr>
          <w:trHeight w:val="739"/>
        </w:trPr>
        <w:tc>
          <w:tcPr>
            <w:tcW w:w="1108" w:type="dxa"/>
            <w:tcBorders>
              <w:top w:val="nil"/>
              <w:left w:val="nil"/>
              <w:bottom w:val="nil"/>
              <w:right w:val="nil"/>
            </w:tcBorders>
            <w:shd w:val="clear" w:color="auto" w:fill="auto"/>
            <w:vAlign w:val="center"/>
          </w:tcPr>
          <w:p w14:paraId="34B38445" w14:textId="77777777" w:rsidR="005D16E7" w:rsidRPr="005D16E7" w:rsidRDefault="005D16E7" w:rsidP="005D16E7">
            <w:pPr>
              <w:spacing w:before="0" w:after="0" w:line="240" w:lineRule="auto"/>
              <w:rPr>
                <w:rFonts w:asciiTheme="minorHAnsi" w:eastAsia="Calibri" w:hAnsiTheme="minorHAnsi" w:cstheme="minorHAnsi"/>
                <w:color w:val="000000"/>
                <w:sz w:val="20"/>
                <w:szCs w:val="20"/>
              </w:rPr>
            </w:pPr>
            <w:r w:rsidRPr="005D16E7">
              <w:rPr>
                <w:rFonts w:asciiTheme="minorHAnsi" w:eastAsia="Calibri" w:hAnsiTheme="minorHAnsi" w:cstheme="minorHAnsi"/>
                <w:color w:val="000000"/>
                <w:sz w:val="20"/>
                <w:szCs w:val="20"/>
              </w:rPr>
              <w:t>731212</w:t>
            </w:r>
          </w:p>
        </w:tc>
        <w:tc>
          <w:tcPr>
            <w:tcW w:w="1690" w:type="dxa"/>
            <w:tcBorders>
              <w:top w:val="nil"/>
              <w:left w:val="nil"/>
              <w:bottom w:val="nil"/>
              <w:right w:val="nil"/>
            </w:tcBorders>
            <w:shd w:val="clear" w:color="auto" w:fill="auto"/>
          </w:tcPr>
          <w:p w14:paraId="4EF46608" w14:textId="77777777" w:rsidR="005D16E7" w:rsidRDefault="005D16E7" w:rsidP="005D16E7">
            <w:pPr>
              <w:spacing w:before="0" w:after="0" w:line="240" w:lineRule="auto"/>
              <w:rPr>
                <w:rFonts w:asciiTheme="minorHAnsi" w:hAnsiTheme="minorHAnsi" w:cstheme="minorHAnsi"/>
                <w:sz w:val="20"/>
                <w:szCs w:val="20"/>
                <w:lang w:val="en-US"/>
              </w:rPr>
            </w:pPr>
            <w:r w:rsidRPr="005D16E7">
              <w:rPr>
                <w:rFonts w:asciiTheme="minorHAnsi" w:hAnsiTheme="minorHAnsi" w:cstheme="minorHAnsi"/>
                <w:sz w:val="20"/>
                <w:szCs w:val="20"/>
              </w:rPr>
              <w:t>Tekući grantovi od fizičkih lica u zemlji</w:t>
            </w:r>
          </w:p>
          <w:p w14:paraId="65E625E1" w14:textId="616E9526" w:rsidR="005D16E7" w:rsidRPr="005D16E7" w:rsidRDefault="005D16E7" w:rsidP="005D16E7">
            <w:pPr>
              <w:spacing w:before="0" w:after="0" w:line="240" w:lineRule="auto"/>
              <w:rPr>
                <w:rFonts w:asciiTheme="minorHAnsi" w:eastAsia="Calibri" w:hAnsiTheme="minorHAnsi" w:cstheme="minorHAnsi"/>
                <w:color w:val="000000"/>
                <w:sz w:val="20"/>
                <w:szCs w:val="20"/>
                <w:lang w:val="en-US"/>
              </w:rPr>
            </w:pPr>
          </w:p>
        </w:tc>
        <w:tc>
          <w:tcPr>
            <w:tcW w:w="1635" w:type="dxa"/>
            <w:tcBorders>
              <w:top w:val="nil"/>
              <w:left w:val="nil"/>
              <w:bottom w:val="nil"/>
              <w:right w:val="nil"/>
            </w:tcBorders>
            <w:shd w:val="clear" w:color="auto" w:fill="auto"/>
            <w:vAlign w:val="center"/>
          </w:tcPr>
          <w:p w14:paraId="49480846" w14:textId="3C39E5C4" w:rsidR="005D16E7" w:rsidRPr="00C86192" w:rsidRDefault="005D16E7" w:rsidP="005D16E7">
            <w:pPr>
              <w:spacing w:before="0" w:after="0" w:line="240" w:lineRule="auto"/>
              <w:jc w:val="center"/>
              <w:rPr>
                <w:rFonts w:ascii="Calibri" w:eastAsia="Calibri" w:hAnsi="Calibri" w:cs="Calibri"/>
                <w:color w:val="000000"/>
                <w:sz w:val="20"/>
                <w:szCs w:val="20"/>
                <w:lang w:val="sr-Cyrl-BA"/>
              </w:rPr>
            </w:pPr>
            <w:r w:rsidRPr="00C86192">
              <w:rPr>
                <w:rFonts w:ascii="Calibri" w:eastAsia="Calibri" w:hAnsi="Calibri" w:cs="Calibri"/>
                <w:color w:val="000000"/>
                <w:sz w:val="20"/>
                <w:szCs w:val="20"/>
                <w:lang w:val="en-US"/>
              </w:rPr>
              <w:t>25.00</w:t>
            </w:r>
            <w:r w:rsidRPr="00C86192">
              <w:rPr>
                <w:rFonts w:ascii="Calibri" w:eastAsia="Calibri" w:hAnsi="Calibri" w:cs="Calibri"/>
                <w:color w:val="000000"/>
                <w:sz w:val="20"/>
                <w:szCs w:val="20"/>
                <w:lang w:val="sr-Cyrl-BA"/>
              </w:rPr>
              <w:t>0</w:t>
            </w:r>
          </w:p>
        </w:tc>
        <w:tc>
          <w:tcPr>
            <w:tcW w:w="1338" w:type="dxa"/>
            <w:tcBorders>
              <w:top w:val="nil"/>
              <w:left w:val="nil"/>
              <w:bottom w:val="nil"/>
              <w:right w:val="nil"/>
            </w:tcBorders>
            <w:shd w:val="clear" w:color="auto" w:fill="auto"/>
            <w:vAlign w:val="center"/>
          </w:tcPr>
          <w:p w14:paraId="6B722F9B" w14:textId="1487128F" w:rsidR="005D16E7" w:rsidRPr="00C86192" w:rsidRDefault="005D16E7" w:rsidP="005D16E7">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en-US"/>
              </w:rPr>
              <w:t>43.131</w:t>
            </w:r>
          </w:p>
        </w:tc>
        <w:tc>
          <w:tcPr>
            <w:tcW w:w="1433" w:type="dxa"/>
            <w:tcBorders>
              <w:top w:val="nil"/>
              <w:left w:val="nil"/>
              <w:bottom w:val="nil"/>
              <w:right w:val="nil"/>
            </w:tcBorders>
            <w:shd w:val="clear" w:color="auto" w:fill="auto"/>
            <w:vAlign w:val="center"/>
          </w:tcPr>
          <w:p w14:paraId="169946C5" w14:textId="056A518F" w:rsidR="005D16E7" w:rsidRPr="00C86192" w:rsidRDefault="005D16E7" w:rsidP="005D16E7">
            <w:pPr>
              <w:spacing w:before="0" w:after="0" w:line="240" w:lineRule="auto"/>
              <w:jc w:val="center"/>
              <w:rPr>
                <w:rFonts w:ascii="Calibri" w:eastAsia="Calibri" w:hAnsi="Calibri" w:cs="Calibri"/>
                <w:sz w:val="20"/>
                <w:szCs w:val="20"/>
                <w:lang w:val="en-US"/>
              </w:rPr>
            </w:pPr>
            <w:r w:rsidRPr="00C86192">
              <w:rPr>
                <w:rFonts w:ascii="Calibri" w:eastAsia="Calibri" w:hAnsi="Calibri" w:cs="Calibri"/>
                <w:color w:val="000000"/>
                <w:sz w:val="20"/>
                <w:szCs w:val="20"/>
                <w:lang w:val="en-US"/>
              </w:rPr>
              <w:t>22.976</w:t>
            </w:r>
          </w:p>
        </w:tc>
        <w:tc>
          <w:tcPr>
            <w:tcW w:w="1417" w:type="dxa"/>
            <w:tcBorders>
              <w:top w:val="nil"/>
              <w:left w:val="nil"/>
              <w:bottom w:val="nil"/>
              <w:right w:val="nil"/>
            </w:tcBorders>
            <w:shd w:val="clear" w:color="auto" w:fill="auto"/>
            <w:vAlign w:val="center"/>
          </w:tcPr>
          <w:p w14:paraId="113CB7FB" w14:textId="27BE87C6" w:rsidR="005D16E7" w:rsidRPr="00C86192" w:rsidRDefault="005D16E7" w:rsidP="005D16E7">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en-US"/>
              </w:rPr>
              <w:t>175,52</w:t>
            </w:r>
          </w:p>
        </w:tc>
        <w:tc>
          <w:tcPr>
            <w:tcW w:w="1276" w:type="dxa"/>
            <w:tcBorders>
              <w:top w:val="nil"/>
              <w:left w:val="nil"/>
              <w:bottom w:val="nil"/>
              <w:right w:val="nil"/>
            </w:tcBorders>
            <w:shd w:val="clear" w:color="auto" w:fill="auto"/>
            <w:vAlign w:val="center"/>
          </w:tcPr>
          <w:p w14:paraId="616AC570" w14:textId="784E0611" w:rsidR="005D16E7" w:rsidRPr="00C86192" w:rsidRDefault="005D16E7" w:rsidP="005D16E7">
            <w:pPr>
              <w:spacing w:before="0" w:after="0" w:line="240" w:lineRule="auto"/>
              <w:jc w:val="center"/>
              <w:rPr>
                <w:rFonts w:ascii="Calibri" w:eastAsia="Calibri" w:hAnsi="Calibri" w:cs="Calibri"/>
                <w:sz w:val="20"/>
                <w:szCs w:val="20"/>
                <w:lang w:val="en-US"/>
              </w:rPr>
            </w:pPr>
            <w:r w:rsidRPr="00C86192">
              <w:rPr>
                <w:rFonts w:ascii="Calibri" w:eastAsia="Calibri" w:hAnsi="Calibri" w:cs="Calibri"/>
                <w:sz w:val="20"/>
                <w:szCs w:val="20"/>
                <w:lang w:val="en-US"/>
              </w:rPr>
              <w:t>187,72</w:t>
            </w:r>
          </w:p>
        </w:tc>
      </w:tr>
      <w:tr w:rsidR="005D16E7" w:rsidRPr="00C86192" w14:paraId="27EFD2BD" w14:textId="77777777" w:rsidTr="00DE1BD1">
        <w:trPr>
          <w:trHeight w:val="739"/>
        </w:trPr>
        <w:tc>
          <w:tcPr>
            <w:tcW w:w="1108" w:type="dxa"/>
            <w:tcBorders>
              <w:top w:val="nil"/>
              <w:left w:val="nil"/>
              <w:bottom w:val="nil"/>
              <w:right w:val="nil"/>
            </w:tcBorders>
            <w:shd w:val="clear" w:color="auto" w:fill="auto"/>
            <w:vAlign w:val="center"/>
          </w:tcPr>
          <w:p w14:paraId="2A4CE4A4" w14:textId="77777777" w:rsidR="005D16E7" w:rsidRPr="00C86192" w:rsidRDefault="005D16E7" w:rsidP="005D16E7">
            <w:pPr>
              <w:spacing w:before="0" w:after="0" w:line="240" w:lineRule="auto"/>
              <w:rPr>
                <w:rFonts w:ascii="Calibri" w:eastAsia="Calibri" w:hAnsi="Calibri" w:cs="Calibri"/>
                <w:color w:val="000000"/>
                <w:sz w:val="20"/>
                <w:szCs w:val="20"/>
              </w:rPr>
            </w:pPr>
            <w:r w:rsidRPr="00C86192">
              <w:rPr>
                <w:rFonts w:ascii="Calibri" w:eastAsia="Calibri" w:hAnsi="Calibri" w:cs="Calibri"/>
                <w:color w:val="000000"/>
                <w:sz w:val="20"/>
                <w:szCs w:val="20"/>
              </w:rPr>
              <w:t>731219</w:t>
            </w:r>
          </w:p>
        </w:tc>
        <w:tc>
          <w:tcPr>
            <w:tcW w:w="1690" w:type="dxa"/>
            <w:tcBorders>
              <w:top w:val="nil"/>
              <w:left w:val="nil"/>
              <w:bottom w:val="nil"/>
              <w:right w:val="nil"/>
            </w:tcBorders>
            <w:shd w:val="clear" w:color="auto" w:fill="auto"/>
          </w:tcPr>
          <w:p w14:paraId="62EC3D12" w14:textId="23B21F0E" w:rsidR="005D16E7" w:rsidRPr="00C86192" w:rsidRDefault="005D16E7" w:rsidP="005D16E7">
            <w:pPr>
              <w:spacing w:before="0" w:after="0" w:line="240" w:lineRule="auto"/>
              <w:rPr>
                <w:rFonts w:ascii="Calibri" w:eastAsia="Calibri" w:hAnsi="Calibri" w:cs="Calibri"/>
                <w:color w:val="000000"/>
                <w:sz w:val="20"/>
                <w:szCs w:val="20"/>
              </w:rPr>
            </w:pPr>
            <w:r w:rsidRPr="005D16E7">
              <w:rPr>
                <w:rFonts w:ascii="Calibri" w:eastAsia="Calibri" w:hAnsi="Calibri" w:cs="Calibri"/>
                <w:color w:val="000000"/>
                <w:sz w:val="20"/>
                <w:szCs w:val="20"/>
              </w:rPr>
              <w:t>Ostali tekući grantovi iz zemlje</w:t>
            </w:r>
          </w:p>
        </w:tc>
        <w:tc>
          <w:tcPr>
            <w:tcW w:w="1635" w:type="dxa"/>
            <w:tcBorders>
              <w:top w:val="nil"/>
              <w:left w:val="nil"/>
              <w:bottom w:val="nil"/>
              <w:right w:val="nil"/>
            </w:tcBorders>
            <w:shd w:val="clear" w:color="auto" w:fill="auto"/>
            <w:vAlign w:val="center"/>
          </w:tcPr>
          <w:p w14:paraId="1BEFBF0C" w14:textId="7FCCBEE1" w:rsidR="005D16E7" w:rsidRPr="00C86192" w:rsidRDefault="005D16E7" w:rsidP="005D16E7">
            <w:pPr>
              <w:spacing w:before="0" w:after="0" w:line="240" w:lineRule="auto"/>
              <w:jc w:val="center"/>
              <w:rPr>
                <w:rFonts w:ascii="Calibri" w:eastAsia="Calibri" w:hAnsi="Calibri" w:cs="Calibri"/>
                <w:color w:val="000000"/>
                <w:sz w:val="20"/>
                <w:szCs w:val="20"/>
                <w:lang w:val="sr-Cyrl-BA"/>
              </w:rPr>
            </w:pPr>
            <w:r w:rsidRPr="00C86192">
              <w:rPr>
                <w:rFonts w:ascii="Calibri" w:eastAsia="Calibri" w:hAnsi="Calibri" w:cs="Calibri"/>
                <w:color w:val="000000"/>
                <w:sz w:val="20"/>
                <w:szCs w:val="20"/>
                <w:lang w:val="en-US"/>
              </w:rPr>
              <w:t>20</w:t>
            </w:r>
            <w:r w:rsidRPr="00C86192">
              <w:rPr>
                <w:rFonts w:ascii="Calibri" w:eastAsia="Calibri" w:hAnsi="Calibri" w:cs="Calibri"/>
                <w:color w:val="000000"/>
                <w:sz w:val="20"/>
                <w:szCs w:val="20"/>
                <w:lang w:val="sr-Cyrl-BA"/>
              </w:rPr>
              <w:t>0</w:t>
            </w:r>
          </w:p>
        </w:tc>
        <w:tc>
          <w:tcPr>
            <w:tcW w:w="1338" w:type="dxa"/>
            <w:tcBorders>
              <w:top w:val="nil"/>
              <w:left w:val="nil"/>
              <w:bottom w:val="nil"/>
              <w:right w:val="nil"/>
            </w:tcBorders>
            <w:shd w:val="clear" w:color="auto" w:fill="auto"/>
            <w:vAlign w:val="center"/>
          </w:tcPr>
          <w:p w14:paraId="5780EB3A" w14:textId="4050C7CD" w:rsidR="005D16E7" w:rsidRPr="00C86192" w:rsidRDefault="005D16E7" w:rsidP="005D16E7">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sr-Cyrl-BA"/>
              </w:rPr>
              <w:t>1</w:t>
            </w:r>
            <w:r w:rsidRPr="00C86192">
              <w:rPr>
                <w:rFonts w:ascii="Calibri" w:eastAsia="Calibri" w:hAnsi="Calibri" w:cs="Calibri"/>
                <w:color w:val="000000"/>
                <w:sz w:val="20"/>
                <w:szCs w:val="20"/>
                <w:lang w:val="en-US"/>
              </w:rPr>
              <w:t>23</w:t>
            </w:r>
          </w:p>
        </w:tc>
        <w:tc>
          <w:tcPr>
            <w:tcW w:w="1433" w:type="dxa"/>
            <w:tcBorders>
              <w:top w:val="nil"/>
              <w:left w:val="nil"/>
              <w:bottom w:val="nil"/>
              <w:right w:val="nil"/>
            </w:tcBorders>
            <w:shd w:val="clear" w:color="auto" w:fill="auto"/>
            <w:vAlign w:val="center"/>
          </w:tcPr>
          <w:p w14:paraId="07CCEEEF" w14:textId="351FD83A" w:rsidR="005D16E7" w:rsidRPr="00C86192" w:rsidRDefault="005D16E7" w:rsidP="005D16E7">
            <w:pPr>
              <w:spacing w:before="0" w:after="0" w:line="240" w:lineRule="auto"/>
              <w:jc w:val="center"/>
              <w:rPr>
                <w:rFonts w:ascii="Calibri" w:eastAsia="Calibri" w:hAnsi="Calibri" w:cs="Calibri"/>
                <w:sz w:val="20"/>
                <w:szCs w:val="20"/>
                <w:lang w:val="sr-Cyrl-BA"/>
              </w:rPr>
            </w:pPr>
            <w:r w:rsidRPr="00C86192">
              <w:rPr>
                <w:rFonts w:ascii="Calibri" w:eastAsia="Calibri" w:hAnsi="Calibri" w:cs="Calibri"/>
                <w:color w:val="000000"/>
                <w:sz w:val="20"/>
                <w:szCs w:val="20"/>
                <w:lang w:val="en-US"/>
              </w:rPr>
              <w:t>148</w:t>
            </w:r>
          </w:p>
        </w:tc>
        <w:tc>
          <w:tcPr>
            <w:tcW w:w="1417" w:type="dxa"/>
            <w:tcBorders>
              <w:top w:val="nil"/>
              <w:left w:val="nil"/>
              <w:bottom w:val="nil"/>
              <w:right w:val="nil"/>
            </w:tcBorders>
            <w:shd w:val="clear" w:color="auto" w:fill="auto"/>
            <w:vAlign w:val="center"/>
          </w:tcPr>
          <w:p w14:paraId="5BF6F8A6" w14:textId="30594B9D" w:rsidR="005D16E7" w:rsidRPr="00C86192" w:rsidRDefault="005D16E7" w:rsidP="005D16E7">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en-US"/>
              </w:rPr>
              <w:t>61,50</w:t>
            </w:r>
          </w:p>
        </w:tc>
        <w:tc>
          <w:tcPr>
            <w:tcW w:w="1276" w:type="dxa"/>
            <w:tcBorders>
              <w:top w:val="nil"/>
              <w:left w:val="nil"/>
              <w:bottom w:val="nil"/>
              <w:right w:val="nil"/>
            </w:tcBorders>
            <w:shd w:val="clear" w:color="auto" w:fill="auto"/>
            <w:vAlign w:val="center"/>
          </w:tcPr>
          <w:p w14:paraId="2CADF07E" w14:textId="35CCC4B5" w:rsidR="005D16E7" w:rsidRPr="00C86192" w:rsidRDefault="005D16E7" w:rsidP="005D16E7">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en-US"/>
              </w:rPr>
              <w:t>83,11</w:t>
            </w:r>
          </w:p>
        </w:tc>
      </w:tr>
    </w:tbl>
    <w:p w14:paraId="367462A5" w14:textId="77777777" w:rsidR="00425078" w:rsidRPr="00C86192" w:rsidRDefault="00425078" w:rsidP="000D2DF3">
      <w:pPr>
        <w:pBdr>
          <w:top w:val="nil"/>
          <w:left w:val="nil"/>
          <w:bottom w:val="nil"/>
          <w:right w:val="nil"/>
          <w:between w:val="nil"/>
        </w:pBdr>
        <w:spacing w:before="120" w:after="120"/>
        <w:jc w:val="both"/>
        <w:rPr>
          <w:rFonts w:eastAsia="Times New Roman"/>
          <w:color w:val="000000"/>
          <w:sz w:val="20"/>
          <w:szCs w:val="20"/>
          <w:lang w:val="sr-Cyrl-BA"/>
        </w:rPr>
      </w:pPr>
    </w:p>
    <w:p w14:paraId="402E6F5B" w14:textId="77777777" w:rsidR="003272C2" w:rsidRPr="00163DEA" w:rsidRDefault="003272C2" w:rsidP="00003B5F">
      <w:pPr>
        <w:spacing w:before="0" w:after="0" w:line="240" w:lineRule="auto"/>
        <w:jc w:val="both"/>
        <w:rPr>
          <w:rFonts w:ascii="Calibri" w:eastAsia="Calibri" w:hAnsi="Calibri" w:cs="Calibri"/>
          <w:sz w:val="26"/>
          <w:szCs w:val="26"/>
          <w:highlight w:val="yellow"/>
          <w:lang w:val="en-US"/>
        </w:rPr>
      </w:pPr>
    </w:p>
    <w:p w14:paraId="0EF6F5E4" w14:textId="4EC63A67" w:rsidR="002F735D" w:rsidRPr="002F735D" w:rsidRDefault="00A05CD6" w:rsidP="002F735D">
      <w:pPr>
        <w:rPr>
          <w:rFonts w:ascii="Calibri" w:eastAsia="Calibri" w:hAnsi="Calibri" w:cs="Calibri"/>
          <w:b/>
          <w:sz w:val="26"/>
          <w:szCs w:val="26"/>
        </w:rPr>
      </w:pPr>
      <w:r w:rsidRPr="000D2DF3">
        <w:rPr>
          <w:rFonts w:ascii="Calibri" w:eastAsia="Calibri" w:hAnsi="Calibri" w:cs="Calibri"/>
          <w:b/>
          <w:sz w:val="26"/>
          <w:szCs w:val="26"/>
        </w:rPr>
        <w:t>3.3.4.</w:t>
      </w:r>
      <w:r w:rsidR="002F735D" w:rsidRPr="002F735D">
        <w:t xml:space="preserve"> </w:t>
      </w:r>
      <w:r w:rsidR="002F735D" w:rsidRPr="002F735D">
        <w:rPr>
          <w:rFonts w:ascii="Calibri" w:eastAsia="Calibri" w:hAnsi="Calibri" w:cs="Calibri"/>
          <w:b/>
          <w:sz w:val="26"/>
          <w:szCs w:val="26"/>
        </w:rPr>
        <w:t xml:space="preserve">Transferi </w:t>
      </w:r>
    </w:p>
    <w:p w14:paraId="06BC42CA" w14:textId="3343E573" w:rsidR="00425078" w:rsidRDefault="002F735D" w:rsidP="002F735D">
      <w:pPr>
        <w:rPr>
          <w:rFonts w:ascii="Calibri" w:eastAsia="Calibri" w:hAnsi="Calibri" w:cs="Calibri"/>
          <w:bCs/>
          <w:sz w:val="26"/>
          <w:szCs w:val="26"/>
          <w:lang w:val="en-US"/>
        </w:rPr>
      </w:pPr>
      <w:r w:rsidRPr="002F735D">
        <w:rPr>
          <w:rFonts w:ascii="Calibri" w:eastAsia="Calibri" w:hAnsi="Calibri" w:cs="Calibri"/>
          <w:bCs/>
          <w:sz w:val="26"/>
          <w:szCs w:val="26"/>
        </w:rPr>
        <w:t>Transferi imaju udio od 8,05% u ukupnim budžetskim prihodima.</w:t>
      </w:r>
    </w:p>
    <w:p w14:paraId="20B138C1" w14:textId="77777777" w:rsidR="002F735D" w:rsidRPr="002F735D" w:rsidRDefault="002F735D" w:rsidP="002F735D">
      <w:pPr>
        <w:rPr>
          <w:rFonts w:ascii="Calibri" w:eastAsia="Calibri" w:hAnsi="Calibri" w:cs="Calibri"/>
          <w:bCs/>
          <w:i/>
          <w:sz w:val="26"/>
          <w:szCs w:val="26"/>
          <w:highlight w:val="yellow"/>
          <w:lang w:val="en-US"/>
        </w:rPr>
      </w:pPr>
    </w:p>
    <w:p w14:paraId="7F5AE6A4" w14:textId="70E1A120" w:rsidR="00425078" w:rsidRPr="004B0A73" w:rsidRDefault="00A1182B" w:rsidP="00003B5F">
      <w:pPr>
        <w:rPr>
          <w:rFonts w:ascii="Calibri" w:eastAsia="Calibri" w:hAnsi="Calibri" w:cs="Calibri"/>
          <w:b/>
          <w:i/>
        </w:rPr>
      </w:pPr>
      <w:r w:rsidRPr="00A1182B">
        <w:rPr>
          <w:rFonts w:ascii="Calibri" w:eastAsia="Calibri" w:hAnsi="Calibri" w:cs="Calibri"/>
          <w:b/>
          <w:i/>
        </w:rPr>
        <w:t>Tabela 5. Transferi</w:t>
      </w:r>
    </w:p>
    <w:tbl>
      <w:tblPr>
        <w:tblStyle w:val="a3"/>
        <w:tblpPr w:leftFromText="180" w:rightFromText="180" w:vertAnchor="text" w:tblpX="164"/>
        <w:tblW w:w="9214" w:type="dxa"/>
        <w:tblLayout w:type="fixed"/>
        <w:tblLook w:val="0400" w:firstRow="0" w:lastRow="0" w:firstColumn="0" w:lastColumn="0" w:noHBand="0" w:noVBand="1"/>
      </w:tblPr>
      <w:tblGrid>
        <w:gridCol w:w="709"/>
        <w:gridCol w:w="1843"/>
        <w:gridCol w:w="1417"/>
        <w:gridCol w:w="1276"/>
        <w:gridCol w:w="1418"/>
        <w:gridCol w:w="1311"/>
        <w:gridCol w:w="1240"/>
      </w:tblGrid>
      <w:tr w:rsidR="005D16E7" w:rsidRPr="004B0A73" w14:paraId="4D918FE4" w14:textId="77777777" w:rsidTr="005D16E7">
        <w:trPr>
          <w:trHeight w:val="851"/>
        </w:trPr>
        <w:tc>
          <w:tcPr>
            <w:tcW w:w="709" w:type="dxa"/>
            <w:tcBorders>
              <w:top w:val="nil"/>
              <w:left w:val="nil"/>
              <w:bottom w:val="single" w:sz="4" w:space="0" w:color="000000"/>
              <w:right w:val="nil"/>
            </w:tcBorders>
            <w:shd w:val="clear" w:color="auto" w:fill="E5B8B7" w:themeFill="accent2" w:themeFillTint="66"/>
            <w:vAlign w:val="center"/>
          </w:tcPr>
          <w:p w14:paraId="5D4F28AC" w14:textId="77777777" w:rsidR="005D16E7" w:rsidRPr="004B0A73" w:rsidRDefault="005D16E7" w:rsidP="005D16E7">
            <w:pPr>
              <w:spacing w:before="0" w:after="0" w:line="240" w:lineRule="auto"/>
              <w:jc w:val="center"/>
              <w:rPr>
                <w:rFonts w:ascii="Calibri" w:eastAsia="Calibri" w:hAnsi="Calibri" w:cs="Calibri"/>
                <w:b/>
                <w:color w:val="000000"/>
                <w:sz w:val="22"/>
                <w:szCs w:val="22"/>
              </w:rPr>
            </w:pPr>
            <w:r w:rsidRPr="004B0A73">
              <w:rPr>
                <w:rFonts w:ascii="Calibri" w:eastAsia="Calibri" w:hAnsi="Calibri" w:cs="Calibri"/>
                <w:b/>
                <w:color w:val="000000"/>
                <w:sz w:val="22"/>
                <w:szCs w:val="22"/>
              </w:rPr>
              <w:t> </w:t>
            </w:r>
          </w:p>
        </w:tc>
        <w:tc>
          <w:tcPr>
            <w:tcW w:w="1843" w:type="dxa"/>
            <w:tcBorders>
              <w:top w:val="nil"/>
              <w:left w:val="nil"/>
              <w:bottom w:val="single" w:sz="4" w:space="0" w:color="000000"/>
              <w:right w:val="nil"/>
            </w:tcBorders>
            <w:shd w:val="clear" w:color="auto" w:fill="E5B8B7" w:themeFill="accent2" w:themeFillTint="66"/>
          </w:tcPr>
          <w:p w14:paraId="40D83B81" w14:textId="30E03268" w:rsidR="005D16E7" w:rsidRPr="004B0A73" w:rsidRDefault="005D16E7" w:rsidP="005D16E7">
            <w:pPr>
              <w:spacing w:before="0" w:after="0" w:line="240" w:lineRule="auto"/>
              <w:jc w:val="center"/>
              <w:rPr>
                <w:rFonts w:ascii="Calibri" w:eastAsia="Calibri" w:hAnsi="Calibri" w:cs="Calibri"/>
                <w:b/>
                <w:color w:val="000000"/>
                <w:sz w:val="20"/>
                <w:szCs w:val="20"/>
              </w:rPr>
            </w:pPr>
            <w:r w:rsidRPr="009A2FAB">
              <w:rPr>
                <w:rFonts w:asciiTheme="minorHAnsi" w:hAnsiTheme="minorHAnsi" w:cstheme="minorHAnsi"/>
                <w:b/>
                <w:bCs/>
                <w:sz w:val="20"/>
                <w:szCs w:val="20"/>
              </w:rPr>
              <w:t>OPIS</w:t>
            </w:r>
          </w:p>
        </w:tc>
        <w:tc>
          <w:tcPr>
            <w:tcW w:w="1417" w:type="dxa"/>
            <w:tcBorders>
              <w:top w:val="nil"/>
              <w:left w:val="nil"/>
              <w:bottom w:val="single" w:sz="4" w:space="0" w:color="000000"/>
              <w:right w:val="nil"/>
            </w:tcBorders>
            <w:shd w:val="clear" w:color="auto" w:fill="E5B8B7" w:themeFill="accent2" w:themeFillTint="66"/>
          </w:tcPr>
          <w:p w14:paraId="426FA8B8" w14:textId="5B638E4B" w:rsidR="005D16E7" w:rsidRPr="004B0A73" w:rsidRDefault="005D16E7" w:rsidP="005D16E7">
            <w:pPr>
              <w:spacing w:before="0" w:after="0" w:line="240" w:lineRule="auto"/>
              <w:jc w:val="center"/>
              <w:rPr>
                <w:rFonts w:ascii="Calibri" w:eastAsia="Calibri" w:hAnsi="Calibri" w:cs="Calibri"/>
                <w:b/>
                <w:color w:val="000000"/>
                <w:sz w:val="20"/>
                <w:szCs w:val="20"/>
              </w:rPr>
            </w:pPr>
            <w:r w:rsidRPr="009A2FAB">
              <w:rPr>
                <w:rFonts w:asciiTheme="minorHAnsi" w:hAnsiTheme="minorHAnsi" w:cstheme="minorHAnsi"/>
                <w:b/>
                <w:bCs/>
                <w:sz w:val="20"/>
                <w:szCs w:val="20"/>
              </w:rPr>
              <w:t xml:space="preserve">FP-Budžet za 01.01 - 31.12.2024. </w:t>
            </w:r>
          </w:p>
        </w:tc>
        <w:tc>
          <w:tcPr>
            <w:tcW w:w="1276" w:type="dxa"/>
            <w:tcBorders>
              <w:top w:val="nil"/>
              <w:left w:val="nil"/>
              <w:bottom w:val="single" w:sz="4" w:space="0" w:color="000000"/>
              <w:right w:val="nil"/>
            </w:tcBorders>
            <w:shd w:val="clear" w:color="auto" w:fill="E5B8B7" w:themeFill="accent2" w:themeFillTint="66"/>
          </w:tcPr>
          <w:p w14:paraId="50A8610D" w14:textId="3999D266" w:rsidR="005D16E7" w:rsidRPr="004B0A73" w:rsidRDefault="005D16E7" w:rsidP="005D16E7">
            <w:pPr>
              <w:spacing w:before="0" w:after="0" w:line="240" w:lineRule="auto"/>
              <w:jc w:val="center"/>
              <w:rPr>
                <w:rFonts w:ascii="Calibri" w:eastAsia="Calibri" w:hAnsi="Calibri" w:cs="Calibri"/>
                <w:b/>
                <w:color w:val="000000"/>
                <w:sz w:val="20"/>
                <w:szCs w:val="20"/>
                <w:lang w:val="sr-Cyrl-BA"/>
              </w:rPr>
            </w:pPr>
            <w:r w:rsidRPr="009A2FAB">
              <w:rPr>
                <w:rFonts w:asciiTheme="minorHAnsi" w:hAnsiTheme="minorHAnsi" w:cstheme="minorHAnsi"/>
                <w:b/>
                <w:bCs/>
                <w:sz w:val="20"/>
                <w:szCs w:val="20"/>
              </w:rPr>
              <w:t>Ostvarenje 01.01 - 31.12.2024.</w:t>
            </w:r>
          </w:p>
        </w:tc>
        <w:tc>
          <w:tcPr>
            <w:tcW w:w="1418" w:type="dxa"/>
            <w:tcBorders>
              <w:top w:val="nil"/>
              <w:left w:val="nil"/>
              <w:bottom w:val="single" w:sz="4" w:space="0" w:color="000000"/>
              <w:right w:val="nil"/>
            </w:tcBorders>
            <w:shd w:val="clear" w:color="auto" w:fill="E5B8B7" w:themeFill="accent2" w:themeFillTint="66"/>
          </w:tcPr>
          <w:p w14:paraId="66A01121" w14:textId="161023B9" w:rsidR="005D16E7" w:rsidRPr="004B0A73" w:rsidRDefault="005D16E7" w:rsidP="005D16E7">
            <w:pPr>
              <w:spacing w:before="0" w:after="0" w:line="240" w:lineRule="auto"/>
              <w:jc w:val="center"/>
              <w:rPr>
                <w:rFonts w:ascii="Calibri" w:eastAsia="Calibri" w:hAnsi="Calibri" w:cs="Calibri"/>
                <w:b/>
                <w:sz w:val="20"/>
                <w:szCs w:val="20"/>
              </w:rPr>
            </w:pPr>
            <w:r w:rsidRPr="009A2FAB">
              <w:rPr>
                <w:rFonts w:asciiTheme="minorHAnsi" w:hAnsiTheme="minorHAnsi" w:cstheme="minorHAnsi"/>
                <w:b/>
                <w:bCs/>
                <w:sz w:val="20"/>
                <w:szCs w:val="20"/>
              </w:rPr>
              <w:t xml:space="preserve">Ostvarenje 01.01-31.12.2023. </w:t>
            </w:r>
          </w:p>
        </w:tc>
        <w:tc>
          <w:tcPr>
            <w:tcW w:w="1311" w:type="dxa"/>
            <w:tcBorders>
              <w:top w:val="nil"/>
              <w:left w:val="nil"/>
              <w:bottom w:val="single" w:sz="4" w:space="0" w:color="000000"/>
              <w:right w:val="nil"/>
            </w:tcBorders>
            <w:shd w:val="clear" w:color="auto" w:fill="E5B8B7" w:themeFill="accent2" w:themeFillTint="66"/>
          </w:tcPr>
          <w:p w14:paraId="25BDFDED" w14:textId="55D8FA49" w:rsidR="005D16E7" w:rsidRPr="004B0A73" w:rsidRDefault="005D16E7" w:rsidP="005D16E7">
            <w:pPr>
              <w:spacing w:before="0" w:after="0" w:line="240" w:lineRule="auto"/>
              <w:jc w:val="center"/>
              <w:rPr>
                <w:rFonts w:ascii="Calibri" w:eastAsia="Calibri" w:hAnsi="Calibri" w:cs="Calibri"/>
                <w:b/>
                <w:sz w:val="20"/>
                <w:szCs w:val="20"/>
              </w:rPr>
            </w:pPr>
            <w:r w:rsidRPr="009A2FAB">
              <w:rPr>
                <w:rFonts w:asciiTheme="minorHAnsi" w:hAnsiTheme="minorHAnsi" w:cstheme="minorHAnsi"/>
                <w:b/>
                <w:bCs/>
                <w:sz w:val="20"/>
                <w:szCs w:val="20"/>
              </w:rPr>
              <w:t>Indeks  Ostvarenje FP-Budžet</w:t>
            </w:r>
          </w:p>
        </w:tc>
        <w:tc>
          <w:tcPr>
            <w:tcW w:w="1240" w:type="dxa"/>
            <w:tcBorders>
              <w:top w:val="nil"/>
              <w:left w:val="nil"/>
              <w:bottom w:val="single" w:sz="4" w:space="0" w:color="000000"/>
              <w:right w:val="nil"/>
            </w:tcBorders>
            <w:shd w:val="clear" w:color="auto" w:fill="E5B8B7" w:themeFill="accent2" w:themeFillTint="66"/>
          </w:tcPr>
          <w:p w14:paraId="04C325E6" w14:textId="177B74AD" w:rsidR="005D16E7" w:rsidRPr="004B0A73" w:rsidRDefault="005D16E7" w:rsidP="005D16E7">
            <w:pPr>
              <w:spacing w:before="0" w:after="0" w:line="240" w:lineRule="auto"/>
              <w:jc w:val="center"/>
              <w:rPr>
                <w:rFonts w:ascii="Calibri" w:eastAsia="Calibri" w:hAnsi="Calibri" w:cs="Calibri"/>
                <w:b/>
                <w:sz w:val="20"/>
                <w:szCs w:val="20"/>
                <w:lang w:val="en-US"/>
              </w:rPr>
            </w:pPr>
            <w:r w:rsidRPr="009A2FAB">
              <w:rPr>
                <w:rFonts w:asciiTheme="minorHAnsi" w:hAnsiTheme="minorHAnsi" w:cstheme="minorHAnsi"/>
                <w:b/>
                <w:bCs/>
                <w:sz w:val="20"/>
                <w:szCs w:val="20"/>
              </w:rPr>
              <w:t>Indeks  Ostvarenje 2024/2023</w:t>
            </w:r>
          </w:p>
        </w:tc>
      </w:tr>
      <w:tr w:rsidR="00A1182B" w:rsidRPr="004B0A73" w14:paraId="1312A538" w14:textId="77777777" w:rsidTr="00380E14">
        <w:trPr>
          <w:trHeight w:val="1177"/>
        </w:trPr>
        <w:tc>
          <w:tcPr>
            <w:tcW w:w="709" w:type="dxa"/>
            <w:tcBorders>
              <w:top w:val="single" w:sz="4" w:space="0" w:color="000000"/>
              <w:left w:val="nil"/>
              <w:bottom w:val="nil"/>
              <w:right w:val="nil"/>
            </w:tcBorders>
            <w:shd w:val="clear" w:color="auto" w:fill="FFFFFF" w:themeFill="background1"/>
            <w:vAlign w:val="center"/>
          </w:tcPr>
          <w:p w14:paraId="644A0587" w14:textId="77777777" w:rsidR="00A1182B" w:rsidRPr="00A1182B" w:rsidRDefault="00A1182B" w:rsidP="00A1182B">
            <w:pPr>
              <w:spacing w:before="0" w:after="0" w:line="240" w:lineRule="auto"/>
              <w:rPr>
                <w:rFonts w:ascii="Calibri" w:eastAsia="Calibri" w:hAnsi="Calibri" w:cs="Calibri"/>
                <w:b/>
                <w:color w:val="000000"/>
                <w:sz w:val="20"/>
                <w:szCs w:val="20"/>
              </w:rPr>
            </w:pPr>
            <w:r w:rsidRPr="00A1182B">
              <w:rPr>
                <w:rFonts w:ascii="Calibri" w:eastAsia="Calibri" w:hAnsi="Calibri" w:cs="Calibri"/>
                <w:b/>
                <w:color w:val="000000"/>
                <w:sz w:val="20"/>
                <w:szCs w:val="20"/>
              </w:rPr>
              <w:t>787</w:t>
            </w:r>
          </w:p>
        </w:tc>
        <w:tc>
          <w:tcPr>
            <w:tcW w:w="1843" w:type="dxa"/>
            <w:tcBorders>
              <w:top w:val="single" w:sz="4" w:space="0" w:color="000000"/>
              <w:left w:val="nil"/>
              <w:bottom w:val="nil"/>
              <w:right w:val="nil"/>
            </w:tcBorders>
            <w:shd w:val="clear" w:color="auto" w:fill="FFFFFF" w:themeFill="background1"/>
          </w:tcPr>
          <w:p w14:paraId="06C2F4DF" w14:textId="4EFD47A9" w:rsidR="00A1182B" w:rsidRPr="00A1182B" w:rsidRDefault="00A1182B" w:rsidP="00A1182B">
            <w:pPr>
              <w:spacing w:before="0" w:after="0" w:line="240" w:lineRule="auto"/>
              <w:rPr>
                <w:rFonts w:asciiTheme="minorHAnsi" w:eastAsia="Calibri" w:hAnsiTheme="minorHAnsi" w:cstheme="minorHAnsi"/>
                <w:b/>
                <w:color w:val="000000"/>
                <w:sz w:val="20"/>
                <w:szCs w:val="20"/>
              </w:rPr>
            </w:pPr>
            <w:r w:rsidRPr="00A1182B">
              <w:rPr>
                <w:rFonts w:asciiTheme="minorHAnsi" w:hAnsiTheme="minorHAnsi" w:cstheme="minorHAnsi"/>
                <w:sz w:val="20"/>
                <w:szCs w:val="20"/>
              </w:rPr>
              <w:t>Transferi između različitih jedinica vlasti</w:t>
            </w:r>
          </w:p>
        </w:tc>
        <w:tc>
          <w:tcPr>
            <w:tcW w:w="1417" w:type="dxa"/>
            <w:tcBorders>
              <w:top w:val="single" w:sz="4" w:space="0" w:color="000000"/>
              <w:left w:val="nil"/>
              <w:bottom w:val="nil"/>
              <w:right w:val="nil"/>
            </w:tcBorders>
            <w:shd w:val="clear" w:color="auto" w:fill="FFFFFF" w:themeFill="background1"/>
            <w:vAlign w:val="center"/>
          </w:tcPr>
          <w:p w14:paraId="0038C6EA" w14:textId="494772C0" w:rsidR="00A1182B" w:rsidRPr="000D2DF3" w:rsidRDefault="00A1182B" w:rsidP="00A1182B">
            <w:pPr>
              <w:spacing w:before="0" w:after="0" w:line="240" w:lineRule="auto"/>
              <w:jc w:val="right"/>
              <w:rPr>
                <w:rFonts w:ascii="Calibri" w:eastAsia="Calibri" w:hAnsi="Calibri" w:cs="Calibri"/>
                <w:b/>
                <w:color w:val="000000"/>
                <w:sz w:val="22"/>
                <w:szCs w:val="22"/>
                <w:lang w:val="en-US"/>
              </w:rPr>
            </w:pPr>
            <w:r>
              <w:rPr>
                <w:rFonts w:ascii="Calibri" w:eastAsia="Calibri" w:hAnsi="Calibri" w:cs="Calibri"/>
                <w:b/>
                <w:color w:val="000000"/>
                <w:sz w:val="22"/>
                <w:szCs w:val="22"/>
                <w:lang w:val="en-US"/>
              </w:rPr>
              <w:t>1.022.000</w:t>
            </w:r>
          </w:p>
        </w:tc>
        <w:tc>
          <w:tcPr>
            <w:tcW w:w="1276" w:type="dxa"/>
            <w:tcBorders>
              <w:top w:val="single" w:sz="4" w:space="0" w:color="000000"/>
              <w:left w:val="nil"/>
              <w:bottom w:val="nil"/>
              <w:right w:val="nil"/>
            </w:tcBorders>
            <w:shd w:val="clear" w:color="auto" w:fill="FFFFFF" w:themeFill="background1"/>
            <w:vAlign w:val="center"/>
          </w:tcPr>
          <w:p w14:paraId="1D339F74" w14:textId="03915890" w:rsidR="00A1182B" w:rsidRPr="005E6422" w:rsidRDefault="00A1182B" w:rsidP="00A1182B">
            <w:pPr>
              <w:spacing w:before="0" w:after="0" w:line="240" w:lineRule="auto"/>
              <w:jc w:val="right"/>
              <w:rPr>
                <w:rFonts w:ascii="Calibri" w:eastAsia="Calibri" w:hAnsi="Calibri" w:cs="Calibri"/>
                <w:b/>
                <w:color w:val="000000"/>
                <w:sz w:val="22"/>
                <w:szCs w:val="22"/>
                <w:lang w:val="en-US"/>
              </w:rPr>
            </w:pPr>
            <w:r>
              <w:rPr>
                <w:rFonts w:ascii="Calibri" w:eastAsia="Calibri" w:hAnsi="Calibri" w:cs="Calibri"/>
                <w:b/>
                <w:color w:val="000000"/>
                <w:sz w:val="22"/>
                <w:szCs w:val="22"/>
                <w:lang w:val="en-US"/>
              </w:rPr>
              <w:t>932.720</w:t>
            </w:r>
          </w:p>
        </w:tc>
        <w:tc>
          <w:tcPr>
            <w:tcW w:w="1418" w:type="dxa"/>
            <w:tcBorders>
              <w:top w:val="single" w:sz="4" w:space="0" w:color="000000"/>
              <w:left w:val="nil"/>
              <w:bottom w:val="nil"/>
              <w:right w:val="nil"/>
            </w:tcBorders>
            <w:shd w:val="clear" w:color="auto" w:fill="FFFFFF" w:themeFill="background1"/>
            <w:vAlign w:val="center"/>
          </w:tcPr>
          <w:p w14:paraId="6078F191" w14:textId="37EF6950" w:rsidR="00A1182B" w:rsidRPr="0038342F" w:rsidRDefault="00A1182B" w:rsidP="00A1182B">
            <w:pPr>
              <w:spacing w:before="0" w:after="0" w:line="240" w:lineRule="auto"/>
              <w:jc w:val="right"/>
              <w:rPr>
                <w:rFonts w:ascii="Calibri" w:eastAsia="Calibri" w:hAnsi="Calibri" w:cs="Calibri"/>
                <w:b/>
                <w:sz w:val="22"/>
                <w:szCs w:val="22"/>
                <w:lang w:val="en-US"/>
              </w:rPr>
            </w:pPr>
            <w:r w:rsidRPr="0038342F">
              <w:rPr>
                <w:rFonts w:ascii="Calibri" w:eastAsia="Calibri" w:hAnsi="Calibri" w:cs="Calibri"/>
                <w:b/>
                <w:sz w:val="22"/>
                <w:szCs w:val="22"/>
                <w:lang w:val="en-US"/>
              </w:rPr>
              <w:t>871.731</w:t>
            </w:r>
          </w:p>
        </w:tc>
        <w:tc>
          <w:tcPr>
            <w:tcW w:w="1311" w:type="dxa"/>
            <w:tcBorders>
              <w:top w:val="single" w:sz="4" w:space="0" w:color="000000"/>
              <w:left w:val="nil"/>
              <w:bottom w:val="nil"/>
              <w:right w:val="nil"/>
            </w:tcBorders>
            <w:shd w:val="clear" w:color="auto" w:fill="FFFFFF" w:themeFill="background1"/>
            <w:vAlign w:val="center"/>
          </w:tcPr>
          <w:p w14:paraId="1AD83A65" w14:textId="733F3B15" w:rsidR="00A1182B" w:rsidRPr="0038342F" w:rsidRDefault="00A1182B" w:rsidP="00A1182B">
            <w:pPr>
              <w:spacing w:before="0" w:after="0" w:line="240" w:lineRule="auto"/>
              <w:jc w:val="right"/>
              <w:rPr>
                <w:rFonts w:ascii="Calibri" w:eastAsia="Calibri" w:hAnsi="Calibri" w:cs="Calibri"/>
                <w:b/>
                <w:sz w:val="22"/>
                <w:szCs w:val="22"/>
                <w:lang w:val="en-US"/>
              </w:rPr>
            </w:pPr>
            <w:r w:rsidRPr="0038342F">
              <w:rPr>
                <w:rFonts w:ascii="Calibri" w:eastAsia="Calibri" w:hAnsi="Calibri" w:cs="Calibri"/>
                <w:b/>
                <w:sz w:val="22"/>
                <w:szCs w:val="22"/>
                <w:lang w:val="en-US"/>
              </w:rPr>
              <w:t>91,26</w:t>
            </w:r>
          </w:p>
        </w:tc>
        <w:tc>
          <w:tcPr>
            <w:tcW w:w="1240" w:type="dxa"/>
            <w:tcBorders>
              <w:top w:val="single" w:sz="4" w:space="0" w:color="000000"/>
              <w:left w:val="nil"/>
              <w:bottom w:val="nil"/>
              <w:right w:val="nil"/>
            </w:tcBorders>
            <w:shd w:val="clear" w:color="auto" w:fill="FFFFFF" w:themeFill="background1"/>
            <w:vAlign w:val="center"/>
          </w:tcPr>
          <w:p w14:paraId="7444EBB0" w14:textId="54EBC0AD" w:rsidR="00A1182B" w:rsidRPr="0038342F" w:rsidRDefault="00A1182B" w:rsidP="00A1182B">
            <w:pPr>
              <w:spacing w:before="0" w:after="0" w:line="240" w:lineRule="auto"/>
              <w:jc w:val="right"/>
              <w:rPr>
                <w:rFonts w:ascii="Calibri" w:eastAsia="Calibri" w:hAnsi="Calibri" w:cs="Calibri"/>
                <w:b/>
                <w:sz w:val="22"/>
                <w:szCs w:val="22"/>
                <w:lang w:val="en-US"/>
              </w:rPr>
            </w:pPr>
            <w:r w:rsidRPr="0038342F">
              <w:rPr>
                <w:rFonts w:ascii="Calibri" w:eastAsia="Calibri" w:hAnsi="Calibri" w:cs="Calibri"/>
                <w:b/>
                <w:sz w:val="22"/>
                <w:szCs w:val="22"/>
              </w:rPr>
              <w:t>1</w:t>
            </w:r>
            <w:r w:rsidRPr="0038342F">
              <w:rPr>
                <w:rFonts w:ascii="Calibri" w:eastAsia="Calibri" w:hAnsi="Calibri" w:cs="Calibri"/>
                <w:b/>
                <w:sz w:val="22"/>
                <w:szCs w:val="22"/>
                <w:lang w:val="en-US"/>
              </w:rPr>
              <w:t>07,00</w:t>
            </w:r>
          </w:p>
        </w:tc>
      </w:tr>
      <w:tr w:rsidR="00A1182B" w:rsidRPr="004B0A73" w14:paraId="71C1484E" w14:textId="77777777" w:rsidTr="00380E14">
        <w:trPr>
          <w:trHeight w:val="697"/>
        </w:trPr>
        <w:tc>
          <w:tcPr>
            <w:tcW w:w="709" w:type="dxa"/>
            <w:tcBorders>
              <w:top w:val="nil"/>
              <w:left w:val="nil"/>
              <w:bottom w:val="nil"/>
              <w:right w:val="nil"/>
            </w:tcBorders>
            <w:shd w:val="clear" w:color="auto" w:fill="FFFFFF" w:themeFill="background1"/>
            <w:vAlign w:val="center"/>
          </w:tcPr>
          <w:p w14:paraId="4D590692" w14:textId="77777777" w:rsidR="00A1182B" w:rsidRPr="00A1182B" w:rsidRDefault="00A1182B" w:rsidP="00A1182B">
            <w:pPr>
              <w:spacing w:before="0" w:after="0" w:line="240" w:lineRule="auto"/>
              <w:rPr>
                <w:rFonts w:ascii="Calibri" w:eastAsia="Calibri" w:hAnsi="Calibri" w:cs="Calibri"/>
                <w:color w:val="000000"/>
                <w:sz w:val="20"/>
                <w:szCs w:val="20"/>
              </w:rPr>
            </w:pPr>
            <w:r w:rsidRPr="00A1182B">
              <w:rPr>
                <w:rFonts w:ascii="Calibri" w:eastAsia="Calibri" w:hAnsi="Calibri" w:cs="Calibri"/>
                <w:color w:val="000000"/>
                <w:sz w:val="20"/>
                <w:szCs w:val="20"/>
              </w:rPr>
              <w:t>7872</w:t>
            </w:r>
          </w:p>
        </w:tc>
        <w:tc>
          <w:tcPr>
            <w:tcW w:w="1843" w:type="dxa"/>
            <w:tcBorders>
              <w:top w:val="nil"/>
              <w:left w:val="nil"/>
              <w:bottom w:val="nil"/>
              <w:right w:val="nil"/>
            </w:tcBorders>
            <w:shd w:val="clear" w:color="auto" w:fill="FFFFFF" w:themeFill="background1"/>
          </w:tcPr>
          <w:p w14:paraId="6B5DF5D7" w14:textId="65B2EDD1" w:rsidR="00A1182B" w:rsidRPr="00A1182B" w:rsidRDefault="00A1182B" w:rsidP="00A1182B">
            <w:pPr>
              <w:spacing w:before="0" w:after="0" w:line="240" w:lineRule="auto"/>
              <w:rPr>
                <w:rFonts w:asciiTheme="minorHAnsi" w:eastAsia="Calibri" w:hAnsiTheme="minorHAnsi" w:cstheme="minorHAnsi"/>
                <w:color w:val="000000"/>
                <w:sz w:val="20"/>
                <w:szCs w:val="20"/>
                <w:lang w:val="sr-Cyrl-BA"/>
              </w:rPr>
            </w:pPr>
            <w:r w:rsidRPr="00A1182B">
              <w:rPr>
                <w:rFonts w:asciiTheme="minorHAnsi" w:hAnsiTheme="minorHAnsi" w:cstheme="minorHAnsi"/>
                <w:sz w:val="20"/>
                <w:szCs w:val="20"/>
              </w:rPr>
              <w:t>Transferi od entiteta</w:t>
            </w:r>
          </w:p>
        </w:tc>
        <w:tc>
          <w:tcPr>
            <w:tcW w:w="1417" w:type="dxa"/>
            <w:tcBorders>
              <w:top w:val="nil"/>
              <w:left w:val="nil"/>
              <w:bottom w:val="nil"/>
              <w:right w:val="nil"/>
            </w:tcBorders>
            <w:shd w:val="clear" w:color="auto" w:fill="FFFFFF" w:themeFill="background1"/>
            <w:vAlign w:val="center"/>
          </w:tcPr>
          <w:p w14:paraId="0EAD1B0A" w14:textId="227C7349" w:rsidR="00A1182B" w:rsidRPr="000D2DF3" w:rsidRDefault="00A1182B" w:rsidP="00A1182B">
            <w:pPr>
              <w:spacing w:before="0" w:after="0" w:line="240" w:lineRule="auto"/>
              <w:jc w:val="right"/>
              <w:rPr>
                <w:rFonts w:ascii="Calibri" w:eastAsia="Calibri" w:hAnsi="Calibri" w:cs="Calibri"/>
                <w:color w:val="000000"/>
                <w:sz w:val="22"/>
                <w:szCs w:val="22"/>
                <w:lang w:val="en-US"/>
              </w:rPr>
            </w:pPr>
            <w:r>
              <w:rPr>
                <w:rFonts w:ascii="Calibri" w:eastAsia="Calibri" w:hAnsi="Calibri" w:cs="Calibri"/>
                <w:color w:val="000000"/>
                <w:sz w:val="22"/>
                <w:szCs w:val="22"/>
                <w:lang w:val="en-US"/>
              </w:rPr>
              <w:t>630.000</w:t>
            </w:r>
          </w:p>
        </w:tc>
        <w:tc>
          <w:tcPr>
            <w:tcW w:w="1276" w:type="dxa"/>
            <w:tcBorders>
              <w:top w:val="nil"/>
              <w:left w:val="nil"/>
              <w:bottom w:val="nil"/>
              <w:right w:val="nil"/>
            </w:tcBorders>
            <w:shd w:val="clear" w:color="auto" w:fill="FFFFFF" w:themeFill="background1"/>
            <w:vAlign w:val="center"/>
          </w:tcPr>
          <w:p w14:paraId="21F311B2" w14:textId="45C5362B" w:rsidR="00A1182B" w:rsidRPr="005E6422" w:rsidRDefault="00A1182B" w:rsidP="00A1182B">
            <w:pPr>
              <w:spacing w:before="0" w:after="0" w:line="240" w:lineRule="auto"/>
              <w:jc w:val="right"/>
              <w:rPr>
                <w:rFonts w:ascii="Calibri" w:eastAsia="Calibri" w:hAnsi="Calibri" w:cs="Calibri"/>
                <w:color w:val="000000"/>
                <w:sz w:val="22"/>
                <w:szCs w:val="22"/>
                <w:lang w:val="en-US"/>
              </w:rPr>
            </w:pPr>
            <w:r>
              <w:rPr>
                <w:rFonts w:ascii="Calibri" w:eastAsia="Calibri" w:hAnsi="Calibri" w:cs="Calibri"/>
                <w:color w:val="000000"/>
                <w:sz w:val="22"/>
                <w:szCs w:val="22"/>
                <w:lang w:val="en-US"/>
              </w:rPr>
              <w:t>625.500</w:t>
            </w:r>
          </w:p>
        </w:tc>
        <w:tc>
          <w:tcPr>
            <w:tcW w:w="1418" w:type="dxa"/>
            <w:tcBorders>
              <w:top w:val="nil"/>
              <w:left w:val="nil"/>
              <w:bottom w:val="nil"/>
              <w:right w:val="nil"/>
            </w:tcBorders>
            <w:shd w:val="clear" w:color="auto" w:fill="FFFFFF" w:themeFill="background1"/>
            <w:vAlign w:val="center"/>
          </w:tcPr>
          <w:p w14:paraId="04FAA2F3" w14:textId="0D44CBF1" w:rsidR="00A1182B" w:rsidRPr="0038342F" w:rsidRDefault="00A1182B" w:rsidP="00A1182B">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en-US"/>
              </w:rPr>
              <w:t>581.100</w:t>
            </w:r>
          </w:p>
        </w:tc>
        <w:tc>
          <w:tcPr>
            <w:tcW w:w="1311" w:type="dxa"/>
            <w:tcBorders>
              <w:top w:val="nil"/>
              <w:left w:val="nil"/>
              <w:bottom w:val="nil"/>
              <w:right w:val="nil"/>
            </w:tcBorders>
            <w:shd w:val="clear" w:color="auto" w:fill="FFFFFF" w:themeFill="background1"/>
            <w:vAlign w:val="center"/>
          </w:tcPr>
          <w:p w14:paraId="1E49EA1E" w14:textId="585E20D3" w:rsidR="00A1182B" w:rsidRPr="0038342F" w:rsidRDefault="00A1182B" w:rsidP="00A1182B">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en-US"/>
              </w:rPr>
              <w:t>99,29</w:t>
            </w:r>
          </w:p>
        </w:tc>
        <w:tc>
          <w:tcPr>
            <w:tcW w:w="1240" w:type="dxa"/>
            <w:tcBorders>
              <w:top w:val="nil"/>
              <w:left w:val="nil"/>
              <w:bottom w:val="nil"/>
              <w:right w:val="nil"/>
            </w:tcBorders>
            <w:shd w:val="clear" w:color="auto" w:fill="FFFFFF" w:themeFill="background1"/>
            <w:vAlign w:val="center"/>
          </w:tcPr>
          <w:p w14:paraId="14A75053" w14:textId="34BFB0FF" w:rsidR="00A1182B" w:rsidRPr="0038342F" w:rsidRDefault="00A1182B" w:rsidP="00A1182B">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sr-Cyrl-BA"/>
              </w:rPr>
              <w:t>107,6</w:t>
            </w:r>
            <w:r w:rsidRPr="0038342F">
              <w:rPr>
                <w:rFonts w:ascii="Calibri" w:eastAsia="Calibri" w:hAnsi="Calibri" w:cs="Calibri"/>
                <w:sz w:val="22"/>
                <w:szCs w:val="22"/>
                <w:lang w:val="en-US"/>
              </w:rPr>
              <w:t>4</w:t>
            </w:r>
          </w:p>
        </w:tc>
      </w:tr>
      <w:tr w:rsidR="00A1182B" w:rsidRPr="004B0A73" w14:paraId="28665531" w14:textId="77777777" w:rsidTr="00380E14">
        <w:trPr>
          <w:trHeight w:val="1005"/>
        </w:trPr>
        <w:tc>
          <w:tcPr>
            <w:tcW w:w="709" w:type="dxa"/>
            <w:tcBorders>
              <w:top w:val="nil"/>
              <w:left w:val="nil"/>
              <w:bottom w:val="nil"/>
              <w:right w:val="nil"/>
            </w:tcBorders>
            <w:shd w:val="clear" w:color="auto" w:fill="FFFFFF" w:themeFill="background1"/>
            <w:vAlign w:val="center"/>
          </w:tcPr>
          <w:p w14:paraId="1EFFD578" w14:textId="77777777" w:rsidR="00A1182B" w:rsidRPr="00A1182B" w:rsidRDefault="00A1182B" w:rsidP="00A1182B">
            <w:pPr>
              <w:spacing w:before="0" w:after="0" w:line="240" w:lineRule="auto"/>
              <w:rPr>
                <w:rFonts w:ascii="Calibri" w:eastAsia="Calibri" w:hAnsi="Calibri" w:cs="Calibri"/>
                <w:color w:val="000000"/>
                <w:sz w:val="20"/>
                <w:szCs w:val="20"/>
              </w:rPr>
            </w:pPr>
            <w:r w:rsidRPr="00A1182B">
              <w:rPr>
                <w:rFonts w:ascii="Calibri" w:eastAsia="Calibri" w:hAnsi="Calibri" w:cs="Calibri"/>
                <w:color w:val="000000"/>
                <w:sz w:val="20"/>
                <w:szCs w:val="20"/>
              </w:rPr>
              <w:t>7873</w:t>
            </w:r>
          </w:p>
        </w:tc>
        <w:tc>
          <w:tcPr>
            <w:tcW w:w="1843" w:type="dxa"/>
            <w:tcBorders>
              <w:top w:val="nil"/>
              <w:left w:val="nil"/>
              <w:bottom w:val="nil"/>
              <w:right w:val="nil"/>
            </w:tcBorders>
            <w:shd w:val="clear" w:color="auto" w:fill="FFFFFF" w:themeFill="background1"/>
          </w:tcPr>
          <w:p w14:paraId="57AD1D41" w14:textId="17D83B4A" w:rsidR="00A1182B" w:rsidRPr="00A1182B" w:rsidRDefault="00A1182B" w:rsidP="00A1182B">
            <w:pPr>
              <w:spacing w:before="0" w:after="0" w:line="240" w:lineRule="auto"/>
              <w:rPr>
                <w:rFonts w:asciiTheme="minorHAnsi" w:eastAsia="Calibri" w:hAnsiTheme="minorHAnsi" w:cstheme="minorHAnsi"/>
                <w:color w:val="000000"/>
                <w:sz w:val="20"/>
                <w:szCs w:val="20"/>
                <w:lang w:val="sr-Cyrl-BA"/>
              </w:rPr>
            </w:pPr>
            <w:r w:rsidRPr="00A1182B">
              <w:rPr>
                <w:rFonts w:asciiTheme="minorHAnsi" w:hAnsiTheme="minorHAnsi" w:cstheme="minorHAnsi"/>
                <w:sz w:val="20"/>
                <w:szCs w:val="20"/>
              </w:rPr>
              <w:t>Transferi od jedinica lokalne samouprave</w:t>
            </w:r>
          </w:p>
        </w:tc>
        <w:tc>
          <w:tcPr>
            <w:tcW w:w="1417" w:type="dxa"/>
            <w:tcBorders>
              <w:top w:val="nil"/>
              <w:left w:val="nil"/>
              <w:bottom w:val="nil"/>
              <w:right w:val="nil"/>
            </w:tcBorders>
            <w:shd w:val="clear" w:color="auto" w:fill="FFFFFF" w:themeFill="background1"/>
            <w:vAlign w:val="center"/>
          </w:tcPr>
          <w:p w14:paraId="27483D74" w14:textId="2B654E4E" w:rsidR="00A1182B" w:rsidRPr="000D2DF3" w:rsidRDefault="00A1182B" w:rsidP="00A1182B">
            <w:pPr>
              <w:spacing w:before="0" w:after="0" w:line="240" w:lineRule="auto"/>
              <w:jc w:val="right"/>
              <w:rPr>
                <w:rFonts w:ascii="Calibri" w:eastAsia="Calibri" w:hAnsi="Calibri" w:cs="Calibri"/>
                <w:color w:val="000000"/>
                <w:sz w:val="22"/>
                <w:szCs w:val="22"/>
                <w:lang w:val="en-US"/>
              </w:rPr>
            </w:pPr>
            <w:r>
              <w:rPr>
                <w:rFonts w:ascii="Calibri" w:eastAsia="Calibri" w:hAnsi="Calibri" w:cs="Calibri"/>
                <w:color w:val="000000"/>
                <w:sz w:val="22"/>
                <w:szCs w:val="22"/>
                <w:lang w:val="en-US"/>
              </w:rPr>
              <w:t>222.000</w:t>
            </w:r>
          </w:p>
        </w:tc>
        <w:tc>
          <w:tcPr>
            <w:tcW w:w="1276" w:type="dxa"/>
            <w:tcBorders>
              <w:top w:val="nil"/>
              <w:left w:val="nil"/>
              <w:bottom w:val="nil"/>
              <w:right w:val="nil"/>
            </w:tcBorders>
            <w:shd w:val="clear" w:color="auto" w:fill="FFFFFF" w:themeFill="background1"/>
            <w:vAlign w:val="center"/>
          </w:tcPr>
          <w:p w14:paraId="196A41C4" w14:textId="270F75F4" w:rsidR="00A1182B" w:rsidRPr="005E6422" w:rsidRDefault="00A1182B" w:rsidP="00A1182B">
            <w:pPr>
              <w:spacing w:before="0" w:after="0" w:line="240" w:lineRule="auto"/>
              <w:jc w:val="right"/>
              <w:rPr>
                <w:rFonts w:ascii="Calibri" w:eastAsia="Calibri" w:hAnsi="Calibri" w:cs="Calibri"/>
                <w:color w:val="000000"/>
                <w:sz w:val="22"/>
                <w:szCs w:val="22"/>
                <w:lang w:val="en-US"/>
              </w:rPr>
            </w:pPr>
            <w:r>
              <w:rPr>
                <w:rFonts w:ascii="Calibri" w:eastAsia="Calibri" w:hAnsi="Calibri" w:cs="Calibri"/>
                <w:color w:val="000000"/>
                <w:sz w:val="22"/>
                <w:szCs w:val="22"/>
                <w:lang w:val="en-US"/>
              </w:rPr>
              <w:t>220.772</w:t>
            </w:r>
          </w:p>
        </w:tc>
        <w:tc>
          <w:tcPr>
            <w:tcW w:w="1418" w:type="dxa"/>
            <w:tcBorders>
              <w:top w:val="nil"/>
              <w:left w:val="nil"/>
              <w:bottom w:val="nil"/>
              <w:right w:val="nil"/>
            </w:tcBorders>
            <w:shd w:val="clear" w:color="auto" w:fill="FFFFFF" w:themeFill="background1"/>
            <w:vAlign w:val="center"/>
          </w:tcPr>
          <w:p w14:paraId="1C69BFA4" w14:textId="2F495D78" w:rsidR="00A1182B" w:rsidRPr="0038342F" w:rsidRDefault="00A1182B" w:rsidP="00A1182B">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en-US"/>
              </w:rPr>
              <w:t>211.745</w:t>
            </w:r>
          </w:p>
        </w:tc>
        <w:tc>
          <w:tcPr>
            <w:tcW w:w="1311" w:type="dxa"/>
            <w:tcBorders>
              <w:top w:val="nil"/>
              <w:left w:val="nil"/>
              <w:bottom w:val="nil"/>
              <w:right w:val="nil"/>
            </w:tcBorders>
            <w:shd w:val="clear" w:color="auto" w:fill="FFFFFF" w:themeFill="background1"/>
            <w:vAlign w:val="center"/>
          </w:tcPr>
          <w:p w14:paraId="1FE9BC57" w14:textId="3D617FCA" w:rsidR="00A1182B" w:rsidRPr="0038342F" w:rsidRDefault="00A1182B" w:rsidP="00A1182B">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en-US"/>
              </w:rPr>
              <w:t>99,45</w:t>
            </w:r>
          </w:p>
        </w:tc>
        <w:tc>
          <w:tcPr>
            <w:tcW w:w="1240" w:type="dxa"/>
            <w:tcBorders>
              <w:top w:val="nil"/>
              <w:left w:val="nil"/>
              <w:bottom w:val="nil"/>
              <w:right w:val="nil"/>
            </w:tcBorders>
            <w:shd w:val="clear" w:color="auto" w:fill="FFFFFF" w:themeFill="background1"/>
            <w:vAlign w:val="center"/>
          </w:tcPr>
          <w:p w14:paraId="64EB0D33" w14:textId="6E9C8741" w:rsidR="00A1182B" w:rsidRPr="0038342F" w:rsidRDefault="00A1182B" w:rsidP="00A1182B">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rPr>
              <w:t>1</w:t>
            </w:r>
            <w:r w:rsidRPr="0038342F">
              <w:rPr>
                <w:rFonts w:ascii="Calibri" w:eastAsia="Calibri" w:hAnsi="Calibri" w:cs="Calibri"/>
                <w:sz w:val="22"/>
                <w:szCs w:val="22"/>
                <w:lang w:val="en-US"/>
              </w:rPr>
              <w:t>04,26</w:t>
            </w:r>
          </w:p>
        </w:tc>
      </w:tr>
      <w:tr w:rsidR="00A1182B" w:rsidRPr="004B0A73" w14:paraId="4DD2D6E0" w14:textId="77777777" w:rsidTr="00380E14">
        <w:trPr>
          <w:trHeight w:val="1337"/>
        </w:trPr>
        <w:tc>
          <w:tcPr>
            <w:tcW w:w="709" w:type="dxa"/>
            <w:tcBorders>
              <w:top w:val="nil"/>
              <w:left w:val="nil"/>
              <w:bottom w:val="nil"/>
              <w:right w:val="nil"/>
            </w:tcBorders>
            <w:shd w:val="clear" w:color="auto" w:fill="FFFFFF" w:themeFill="background1"/>
            <w:vAlign w:val="center"/>
          </w:tcPr>
          <w:p w14:paraId="78DEEF58" w14:textId="77777777" w:rsidR="00A1182B" w:rsidRPr="00A1182B" w:rsidRDefault="00A1182B" w:rsidP="00A1182B">
            <w:pPr>
              <w:spacing w:before="0" w:after="0" w:line="240" w:lineRule="auto"/>
              <w:rPr>
                <w:rFonts w:ascii="Calibri" w:eastAsia="Calibri" w:hAnsi="Calibri" w:cs="Calibri"/>
                <w:color w:val="000000"/>
                <w:sz w:val="20"/>
                <w:szCs w:val="20"/>
              </w:rPr>
            </w:pPr>
            <w:r w:rsidRPr="00A1182B">
              <w:rPr>
                <w:rFonts w:ascii="Calibri" w:eastAsia="Calibri" w:hAnsi="Calibri" w:cs="Calibri"/>
                <w:color w:val="000000"/>
                <w:sz w:val="20"/>
                <w:szCs w:val="20"/>
              </w:rPr>
              <w:t>7874</w:t>
            </w:r>
          </w:p>
        </w:tc>
        <w:tc>
          <w:tcPr>
            <w:tcW w:w="1843" w:type="dxa"/>
            <w:tcBorders>
              <w:top w:val="nil"/>
              <w:left w:val="nil"/>
              <w:bottom w:val="nil"/>
              <w:right w:val="nil"/>
            </w:tcBorders>
            <w:shd w:val="clear" w:color="auto" w:fill="FFFFFF" w:themeFill="background1"/>
          </w:tcPr>
          <w:p w14:paraId="1B910C2A" w14:textId="7A7E8F6A" w:rsidR="00A1182B" w:rsidRPr="00A1182B" w:rsidRDefault="00A1182B" w:rsidP="00A1182B">
            <w:pPr>
              <w:spacing w:before="0" w:after="0" w:line="240" w:lineRule="auto"/>
              <w:rPr>
                <w:rFonts w:asciiTheme="minorHAnsi" w:eastAsia="Calibri" w:hAnsiTheme="minorHAnsi" w:cstheme="minorHAnsi"/>
                <w:color w:val="000000"/>
                <w:sz w:val="20"/>
                <w:szCs w:val="20"/>
              </w:rPr>
            </w:pPr>
            <w:r w:rsidRPr="00A1182B">
              <w:rPr>
                <w:rFonts w:asciiTheme="minorHAnsi" w:hAnsiTheme="minorHAnsi" w:cstheme="minorHAnsi"/>
                <w:sz w:val="20"/>
                <w:szCs w:val="20"/>
              </w:rPr>
              <w:t>Transferi od fondova obaveznog socijalnog osiguranja</w:t>
            </w:r>
          </w:p>
        </w:tc>
        <w:tc>
          <w:tcPr>
            <w:tcW w:w="1417" w:type="dxa"/>
            <w:tcBorders>
              <w:top w:val="nil"/>
              <w:left w:val="nil"/>
              <w:bottom w:val="nil"/>
              <w:right w:val="nil"/>
            </w:tcBorders>
            <w:shd w:val="clear" w:color="auto" w:fill="FFFFFF" w:themeFill="background1"/>
            <w:vAlign w:val="center"/>
          </w:tcPr>
          <w:p w14:paraId="268C7137" w14:textId="6089FC24" w:rsidR="00A1182B" w:rsidRPr="002E080C" w:rsidRDefault="00A1182B" w:rsidP="00A1182B">
            <w:pPr>
              <w:spacing w:before="0" w:after="0" w:line="240" w:lineRule="auto"/>
              <w:jc w:val="right"/>
              <w:rPr>
                <w:rFonts w:ascii="Calibri" w:eastAsia="Calibri" w:hAnsi="Calibri" w:cs="Calibri"/>
                <w:color w:val="000000"/>
                <w:sz w:val="22"/>
                <w:szCs w:val="22"/>
                <w:lang w:val="en-US"/>
              </w:rPr>
            </w:pPr>
            <w:r w:rsidRPr="004B0A73">
              <w:rPr>
                <w:rFonts w:ascii="Calibri" w:eastAsia="Calibri" w:hAnsi="Calibri" w:cs="Calibri"/>
                <w:color w:val="000000"/>
                <w:sz w:val="22"/>
                <w:szCs w:val="22"/>
                <w:lang w:val="sr-Cyrl-BA"/>
              </w:rPr>
              <w:t>1</w:t>
            </w:r>
            <w:r>
              <w:rPr>
                <w:rFonts w:ascii="Calibri" w:eastAsia="Calibri" w:hAnsi="Calibri" w:cs="Calibri"/>
                <w:color w:val="000000"/>
                <w:sz w:val="22"/>
                <w:szCs w:val="22"/>
                <w:lang w:val="en-US"/>
              </w:rPr>
              <w:t>70.000</w:t>
            </w:r>
          </w:p>
        </w:tc>
        <w:tc>
          <w:tcPr>
            <w:tcW w:w="1276" w:type="dxa"/>
            <w:tcBorders>
              <w:top w:val="nil"/>
              <w:left w:val="nil"/>
              <w:bottom w:val="nil"/>
              <w:right w:val="nil"/>
            </w:tcBorders>
            <w:shd w:val="clear" w:color="auto" w:fill="FFFFFF" w:themeFill="background1"/>
            <w:vAlign w:val="center"/>
          </w:tcPr>
          <w:p w14:paraId="74E0092B" w14:textId="5E00DAC0" w:rsidR="00A1182B" w:rsidRPr="005E6422" w:rsidRDefault="00A1182B" w:rsidP="00A1182B">
            <w:pPr>
              <w:spacing w:before="0" w:after="0" w:line="240" w:lineRule="auto"/>
              <w:jc w:val="right"/>
              <w:rPr>
                <w:rFonts w:ascii="Calibri" w:eastAsia="Calibri" w:hAnsi="Calibri" w:cs="Calibri"/>
                <w:color w:val="000000"/>
                <w:sz w:val="22"/>
                <w:szCs w:val="22"/>
                <w:lang w:val="en-US"/>
              </w:rPr>
            </w:pPr>
            <w:r>
              <w:rPr>
                <w:rFonts w:ascii="Calibri" w:eastAsia="Calibri" w:hAnsi="Calibri" w:cs="Calibri"/>
                <w:color w:val="000000"/>
                <w:sz w:val="22"/>
                <w:szCs w:val="22"/>
                <w:lang w:val="en-US"/>
              </w:rPr>
              <w:t>86.448</w:t>
            </w:r>
          </w:p>
        </w:tc>
        <w:tc>
          <w:tcPr>
            <w:tcW w:w="1418" w:type="dxa"/>
            <w:tcBorders>
              <w:top w:val="nil"/>
              <w:left w:val="nil"/>
              <w:bottom w:val="nil"/>
              <w:right w:val="nil"/>
            </w:tcBorders>
            <w:shd w:val="clear" w:color="auto" w:fill="FFFFFF" w:themeFill="background1"/>
            <w:vAlign w:val="center"/>
          </w:tcPr>
          <w:p w14:paraId="51CCADAE" w14:textId="611AF34C" w:rsidR="00A1182B" w:rsidRPr="0038342F" w:rsidRDefault="00A1182B" w:rsidP="00A1182B">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en-US"/>
              </w:rPr>
              <w:t>78.886</w:t>
            </w:r>
          </w:p>
        </w:tc>
        <w:tc>
          <w:tcPr>
            <w:tcW w:w="1311" w:type="dxa"/>
            <w:tcBorders>
              <w:top w:val="nil"/>
              <w:left w:val="nil"/>
              <w:bottom w:val="nil"/>
              <w:right w:val="nil"/>
            </w:tcBorders>
            <w:shd w:val="clear" w:color="auto" w:fill="FFFFFF" w:themeFill="background1"/>
            <w:vAlign w:val="center"/>
          </w:tcPr>
          <w:p w14:paraId="342FDE2E" w14:textId="65ECA14A" w:rsidR="00A1182B" w:rsidRPr="0038342F" w:rsidRDefault="00A1182B" w:rsidP="00A1182B">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en-US"/>
              </w:rPr>
              <w:t>50,85</w:t>
            </w:r>
          </w:p>
        </w:tc>
        <w:tc>
          <w:tcPr>
            <w:tcW w:w="1240" w:type="dxa"/>
            <w:tcBorders>
              <w:top w:val="nil"/>
              <w:left w:val="nil"/>
              <w:bottom w:val="nil"/>
              <w:right w:val="nil"/>
            </w:tcBorders>
            <w:shd w:val="clear" w:color="auto" w:fill="FFFFFF" w:themeFill="background1"/>
            <w:vAlign w:val="center"/>
          </w:tcPr>
          <w:p w14:paraId="2B6B48C1" w14:textId="6651E0C0" w:rsidR="00A1182B" w:rsidRPr="0038342F" w:rsidRDefault="00A1182B" w:rsidP="00A1182B">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rPr>
              <w:t>1</w:t>
            </w:r>
            <w:r w:rsidRPr="0038342F">
              <w:rPr>
                <w:rFonts w:ascii="Calibri" w:eastAsia="Calibri" w:hAnsi="Calibri" w:cs="Calibri"/>
                <w:sz w:val="22"/>
                <w:szCs w:val="22"/>
                <w:lang w:val="en-US"/>
              </w:rPr>
              <w:t>09,59</w:t>
            </w:r>
          </w:p>
        </w:tc>
      </w:tr>
    </w:tbl>
    <w:p w14:paraId="6AFF35AD" w14:textId="77777777" w:rsidR="00BA7157" w:rsidRDefault="00BA7157" w:rsidP="00A1182B">
      <w:pPr>
        <w:spacing w:before="0" w:after="120" w:line="240" w:lineRule="auto"/>
        <w:jc w:val="both"/>
        <w:rPr>
          <w:rFonts w:ascii="Calibri" w:eastAsia="Calibri" w:hAnsi="Calibri" w:cs="Calibri"/>
          <w:sz w:val="26"/>
          <w:szCs w:val="26"/>
          <w:lang w:val="en-US"/>
        </w:rPr>
      </w:pPr>
    </w:p>
    <w:p w14:paraId="615A048E" w14:textId="2A8C7F5F" w:rsidR="002F735D" w:rsidRPr="00BA7157" w:rsidRDefault="002F735D" w:rsidP="00A1182B">
      <w:pPr>
        <w:spacing w:before="0" w:after="120" w:line="240" w:lineRule="auto"/>
        <w:jc w:val="both"/>
        <w:rPr>
          <w:rFonts w:ascii="Calibri" w:eastAsia="Calibri" w:hAnsi="Calibri" w:cs="Calibri"/>
          <w:bCs/>
          <w:sz w:val="26"/>
          <w:szCs w:val="26"/>
        </w:rPr>
      </w:pPr>
      <w:r w:rsidRPr="00BA7157">
        <w:rPr>
          <w:rFonts w:ascii="Calibri" w:eastAsia="Calibri" w:hAnsi="Calibri" w:cs="Calibri"/>
          <w:bCs/>
          <w:sz w:val="26"/>
          <w:szCs w:val="26"/>
        </w:rPr>
        <w:t>Transferi između različitih jedinica vlasti se sastoje od:</w:t>
      </w:r>
    </w:p>
    <w:p w14:paraId="556D9786" w14:textId="754302DD" w:rsidR="002F735D" w:rsidRPr="00BA7157" w:rsidRDefault="00A1182B" w:rsidP="002F735D">
      <w:pPr>
        <w:spacing w:before="0" w:after="120" w:line="240" w:lineRule="auto"/>
        <w:jc w:val="both"/>
        <w:rPr>
          <w:rFonts w:ascii="Calibri" w:eastAsia="Calibri" w:hAnsi="Calibri" w:cs="Calibri"/>
          <w:bCs/>
          <w:sz w:val="26"/>
          <w:szCs w:val="26"/>
        </w:rPr>
      </w:pPr>
      <w:r>
        <w:rPr>
          <w:rFonts w:ascii="Calibri" w:eastAsia="Calibri" w:hAnsi="Calibri" w:cs="Calibri"/>
          <w:bCs/>
          <w:sz w:val="26"/>
          <w:szCs w:val="26"/>
          <w:lang w:val="en-US"/>
        </w:rPr>
        <w:t>-</w:t>
      </w:r>
      <w:r>
        <w:rPr>
          <w:rFonts w:ascii="Calibri" w:eastAsia="Calibri" w:hAnsi="Calibri" w:cs="Calibri"/>
          <w:bCs/>
          <w:sz w:val="26"/>
          <w:szCs w:val="26"/>
          <w:lang w:val="en-US"/>
        </w:rPr>
        <w:tab/>
      </w:r>
      <w:r w:rsidR="002F735D" w:rsidRPr="00A1182B">
        <w:rPr>
          <w:rFonts w:ascii="Calibri" w:eastAsia="Calibri" w:hAnsi="Calibri" w:cs="Calibri"/>
          <w:b/>
          <w:sz w:val="26"/>
          <w:szCs w:val="26"/>
        </w:rPr>
        <w:t>Transferi od entiteta</w:t>
      </w:r>
      <w:r w:rsidR="002F735D" w:rsidRPr="00BA7157">
        <w:rPr>
          <w:rFonts w:ascii="Calibri" w:eastAsia="Calibri" w:hAnsi="Calibri" w:cs="Calibri"/>
          <w:bCs/>
          <w:sz w:val="26"/>
          <w:szCs w:val="26"/>
        </w:rPr>
        <w:t xml:space="preserve"> za 2024. godinu, za period do 31.12.2024. godine planirani su u iznosu od 630.000 KM. Ostvareno je 625.500 KM što je 99,29 % planiranog iznosa. Do 31.12.2024. godine uplaćeno je 469.125 KM, ukupan iznos koji nije bio uplaćen do 31.12.2024. godine je iznosio 156.375 KM. U 2025. godine, do 31.03.2025. godine je uplaćeno 52.125 KM. Dug iz 2024. godine je izmiren u aprilu 2025. godine. </w:t>
      </w:r>
    </w:p>
    <w:p w14:paraId="5CF66EFC" w14:textId="77777777" w:rsidR="00A1182B" w:rsidRDefault="00A1182B" w:rsidP="00A1182B">
      <w:pPr>
        <w:spacing w:before="0" w:line="240" w:lineRule="auto"/>
        <w:rPr>
          <w:rFonts w:ascii="Calibri" w:hAnsi="Calibri" w:cs="Calibri"/>
          <w:bCs/>
          <w:sz w:val="26"/>
          <w:szCs w:val="26"/>
          <w:lang w:val="en-US"/>
        </w:rPr>
      </w:pPr>
      <w:r>
        <w:rPr>
          <w:rFonts w:ascii="Calibri" w:hAnsi="Calibri" w:cs="Calibri"/>
          <w:bCs/>
          <w:sz w:val="26"/>
          <w:szCs w:val="26"/>
          <w:lang w:val="en-US"/>
        </w:rPr>
        <w:t xml:space="preserve">- </w:t>
      </w:r>
      <w:r>
        <w:rPr>
          <w:rFonts w:ascii="Calibri" w:hAnsi="Calibri" w:cs="Calibri"/>
          <w:bCs/>
          <w:sz w:val="26"/>
          <w:szCs w:val="26"/>
          <w:lang w:val="en-US"/>
        </w:rPr>
        <w:tab/>
      </w:r>
      <w:r w:rsidR="002F735D" w:rsidRPr="00A1182B">
        <w:rPr>
          <w:rFonts w:ascii="Calibri" w:hAnsi="Calibri" w:cs="Calibri"/>
          <w:b/>
          <w:sz w:val="26"/>
          <w:szCs w:val="26"/>
        </w:rPr>
        <w:t>Transferi od jedinica lokalne samouprave</w:t>
      </w:r>
      <w:r w:rsidR="002F735D" w:rsidRPr="00A1182B">
        <w:rPr>
          <w:rFonts w:ascii="Calibri" w:hAnsi="Calibri" w:cs="Calibri"/>
          <w:bCs/>
          <w:sz w:val="26"/>
          <w:szCs w:val="26"/>
        </w:rPr>
        <w:t xml:space="preserve"> - Transferi od jedinica lokalne samouprave regulisani su članom 6. stav 4. Zakona o Fondu solidarnosti za dijagnostiku i liječenje oboljenja, stanja i povreda djece u inostranstvu, i iznose 0,025% ostvarenih poreskih i neporeskih prihoda u prethodnoj fiskalnoj godini. U posmatranom periodu tekuće godine planirani su u iznosu 220.000 KM a ostvareni u iznosu od 220.772 KM što je 99,45% plana (zbog izmirenja dugova iz 2023.godine).Sve opštine nisu izmirile svoje obaveze u toku 2024.godine.</w:t>
      </w:r>
    </w:p>
    <w:p w14:paraId="7D36ED64" w14:textId="01BAE965" w:rsidR="002F735D" w:rsidRPr="00A1182B" w:rsidRDefault="00A1182B" w:rsidP="00A1182B">
      <w:pPr>
        <w:spacing w:before="0" w:line="240" w:lineRule="auto"/>
        <w:rPr>
          <w:rFonts w:ascii="Calibri" w:hAnsi="Calibri" w:cs="Calibri"/>
          <w:bCs/>
          <w:sz w:val="26"/>
          <w:szCs w:val="26"/>
          <w:lang w:val="en-US"/>
        </w:rPr>
      </w:pPr>
      <w:r>
        <w:rPr>
          <w:rFonts w:ascii="Calibri" w:hAnsi="Calibri" w:cs="Calibri"/>
          <w:bCs/>
          <w:sz w:val="26"/>
          <w:szCs w:val="26"/>
          <w:lang w:val="en-US"/>
        </w:rPr>
        <w:t>-</w:t>
      </w:r>
      <w:r>
        <w:rPr>
          <w:rFonts w:ascii="Calibri" w:hAnsi="Calibri" w:cs="Calibri"/>
          <w:bCs/>
          <w:sz w:val="26"/>
          <w:szCs w:val="26"/>
          <w:lang w:val="en-US"/>
        </w:rPr>
        <w:tab/>
      </w:r>
      <w:r w:rsidR="002F735D" w:rsidRPr="00A1182B">
        <w:rPr>
          <w:rFonts w:ascii="Calibri" w:eastAsia="Calibri" w:hAnsi="Calibri" w:cs="Calibri"/>
          <w:b/>
          <w:sz w:val="26"/>
          <w:szCs w:val="26"/>
        </w:rPr>
        <w:t>Transferi od fondova obaveznog socijalnog osiguranja</w:t>
      </w:r>
      <w:r w:rsidR="002F735D" w:rsidRPr="00BA7157">
        <w:rPr>
          <w:rFonts w:ascii="Calibri" w:eastAsia="Calibri" w:hAnsi="Calibri" w:cs="Calibri"/>
          <w:bCs/>
          <w:sz w:val="26"/>
          <w:szCs w:val="26"/>
        </w:rPr>
        <w:t xml:space="preserve"> u periodu 01.01-31.12.2024. godine ostvareni su u iznosu od 86.448 KM i manji su za 49,15% od planiranih (170.000 KM). Transferi od fondova obaveznog socijalnog osiguranja uplaćuju se u skladu sa zahtjevima i potrebama JU Fond solidarnosti (naknada za rad direktora JU Fond solidarnosti, naknade članovima Komisije za dodjelu sredstava JU Fond solidarnosti, troškovi pratioca i materijalni troškovi).</w:t>
      </w:r>
    </w:p>
    <w:p w14:paraId="798DD81F" w14:textId="77777777" w:rsidR="00BA7157" w:rsidRDefault="00BA7157" w:rsidP="002F735D">
      <w:pPr>
        <w:spacing w:before="0" w:after="120" w:line="240" w:lineRule="auto"/>
        <w:jc w:val="both"/>
        <w:rPr>
          <w:rFonts w:ascii="Calibri" w:eastAsia="Calibri" w:hAnsi="Calibri" w:cs="Calibri"/>
          <w:bCs/>
          <w:sz w:val="26"/>
          <w:szCs w:val="26"/>
          <w:lang w:val="en-US"/>
        </w:rPr>
      </w:pPr>
    </w:p>
    <w:p w14:paraId="5F4C7671" w14:textId="77777777" w:rsidR="00BA7157" w:rsidRDefault="00BA7157" w:rsidP="002F735D">
      <w:pPr>
        <w:spacing w:before="0" w:after="120" w:line="240" w:lineRule="auto"/>
        <w:jc w:val="both"/>
        <w:rPr>
          <w:rFonts w:ascii="Calibri" w:eastAsia="Calibri" w:hAnsi="Calibri" w:cs="Calibri"/>
          <w:bCs/>
          <w:sz w:val="26"/>
          <w:szCs w:val="26"/>
          <w:lang w:val="en-US"/>
        </w:rPr>
      </w:pPr>
    </w:p>
    <w:p w14:paraId="3F3E1468" w14:textId="51A919B8" w:rsidR="002F735D" w:rsidRPr="00BA7157" w:rsidRDefault="002F735D" w:rsidP="002F735D">
      <w:pPr>
        <w:spacing w:before="0" w:after="120" w:line="240" w:lineRule="auto"/>
        <w:jc w:val="both"/>
        <w:rPr>
          <w:rFonts w:ascii="Calibri" w:eastAsia="Calibri" w:hAnsi="Calibri" w:cs="Calibri"/>
          <w:b/>
          <w:sz w:val="26"/>
          <w:szCs w:val="26"/>
        </w:rPr>
      </w:pPr>
      <w:r w:rsidRPr="00BA7157">
        <w:rPr>
          <w:rFonts w:ascii="Calibri" w:eastAsia="Calibri" w:hAnsi="Calibri" w:cs="Calibri"/>
          <w:b/>
          <w:sz w:val="26"/>
          <w:szCs w:val="26"/>
        </w:rPr>
        <w:t xml:space="preserve">3.4. Primici </w:t>
      </w:r>
    </w:p>
    <w:p w14:paraId="4BA1B605" w14:textId="77777777" w:rsidR="002F735D" w:rsidRPr="00BA7157" w:rsidRDefault="002F735D" w:rsidP="002F735D">
      <w:pPr>
        <w:spacing w:before="0" w:after="120" w:line="240" w:lineRule="auto"/>
        <w:jc w:val="both"/>
        <w:rPr>
          <w:rFonts w:ascii="Calibri" w:eastAsia="Calibri" w:hAnsi="Calibri" w:cs="Calibri"/>
          <w:bCs/>
          <w:sz w:val="26"/>
          <w:szCs w:val="26"/>
        </w:rPr>
      </w:pPr>
      <w:r w:rsidRPr="00BA7157">
        <w:rPr>
          <w:rFonts w:ascii="Calibri" w:eastAsia="Calibri" w:hAnsi="Calibri" w:cs="Calibri"/>
          <w:bCs/>
          <w:sz w:val="26"/>
          <w:szCs w:val="26"/>
        </w:rPr>
        <w:t>Primici se odnose na primitke po osnovu avansa za plaćena liječenja u inostranstvu. Stavka ostali primici se odnosi na avanse koji nisu zatvoreni iz prethodnog perioda.</w:t>
      </w:r>
    </w:p>
    <w:p w14:paraId="15D0A84C" w14:textId="77777777" w:rsidR="002F735D" w:rsidRDefault="002F735D" w:rsidP="002F735D">
      <w:pPr>
        <w:spacing w:before="0" w:after="120" w:line="240" w:lineRule="auto"/>
        <w:jc w:val="both"/>
        <w:rPr>
          <w:rFonts w:ascii="Calibri" w:eastAsia="Calibri" w:hAnsi="Calibri" w:cs="Calibri"/>
          <w:bCs/>
          <w:sz w:val="26"/>
          <w:szCs w:val="26"/>
          <w:lang w:val="en-US"/>
        </w:rPr>
      </w:pPr>
      <w:r w:rsidRPr="00BA7157">
        <w:rPr>
          <w:rFonts w:ascii="Calibri" w:eastAsia="Calibri" w:hAnsi="Calibri" w:cs="Calibri"/>
          <w:bCs/>
          <w:sz w:val="26"/>
          <w:szCs w:val="26"/>
        </w:rPr>
        <w:t>U tabeli je prikazana struktura primitaka.</w:t>
      </w:r>
    </w:p>
    <w:p w14:paraId="470A6EAD" w14:textId="77777777" w:rsidR="00A1182B" w:rsidRPr="00A1182B" w:rsidRDefault="00A1182B" w:rsidP="002F735D">
      <w:pPr>
        <w:spacing w:before="0" w:after="120" w:line="240" w:lineRule="auto"/>
        <w:jc w:val="both"/>
        <w:rPr>
          <w:rFonts w:ascii="Calibri" w:eastAsia="Calibri" w:hAnsi="Calibri" w:cs="Calibri"/>
          <w:bCs/>
          <w:sz w:val="26"/>
          <w:szCs w:val="26"/>
          <w:lang w:val="en-US"/>
        </w:rPr>
      </w:pPr>
    </w:p>
    <w:p w14:paraId="0B1E6A07" w14:textId="39E92192" w:rsidR="00425078" w:rsidRPr="00025B0C" w:rsidRDefault="00A1182B" w:rsidP="00003B5F">
      <w:pPr>
        <w:spacing w:before="0" w:after="120" w:line="240" w:lineRule="auto"/>
        <w:jc w:val="both"/>
        <w:rPr>
          <w:rFonts w:ascii="Calibri" w:eastAsia="Calibri" w:hAnsi="Calibri" w:cs="Calibri"/>
          <w:b/>
          <w:i/>
        </w:rPr>
      </w:pPr>
      <w:r w:rsidRPr="00A1182B">
        <w:rPr>
          <w:rFonts w:ascii="Calibri" w:eastAsia="Calibri" w:hAnsi="Calibri" w:cs="Calibri"/>
          <w:b/>
          <w:i/>
        </w:rPr>
        <w:t>Tabela 6. Primici</w:t>
      </w:r>
    </w:p>
    <w:tbl>
      <w:tblPr>
        <w:tblStyle w:val="a4"/>
        <w:tblW w:w="9356" w:type="dxa"/>
        <w:jc w:val="center"/>
        <w:tblLayout w:type="fixed"/>
        <w:tblLook w:val="0400" w:firstRow="0" w:lastRow="0" w:firstColumn="0" w:lastColumn="0" w:noHBand="0" w:noVBand="1"/>
      </w:tblPr>
      <w:tblGrid>
        <w:gridCol w:w="851"/>
        <w:gridCol w:w="1701"/>
        <w:gridCol w:w="1276"/>
        <w:gridCol w:w="1273"/>
        <w:gridCol w:w="1220"/>
        <w:gridCol w:w="1334"/>
        <w:gridCol w:w="1701"/>
      </w:tblGrid>
      <w:tr w:rsidR="005D16E7" w:rsidRPr="00163DEA" w14:paraId="0107DBEC" w14:textId="77777777" w:rsidTr="00BC30F5">
        <w:trPr>
          <w:trHeight w:val="449"/>
          <w:jc w:val="center"/>
        </w:trPr>
        <w:tc>
          <w:tcPr>
            <w:tcW w:w="851" w:type="dxa"/>
            <w:tcBorders>
              <w:top w:val="nil"/>
              <w:left w:val="nil"/>
              <w:bottom w:val="single" w:sz="4" w:space="0" w:color="000000"/>
              <w:right w:val="nil"/>
            </w:tcBorders>
            <w:shd w:val="clear" w:color="auto" w:fill="E5B8B7" w:themeFill="accent2" w:themeFillTint="66"/>
            <w:vAlign w:val="center"/>
          </w:tcPr>
          <w:p w14:paraId="28D63DE6" w14:textId="77777777" w:rsidR="005D16E7" w:rsidRPr="00163DEA" w:rsidRDefault="005D16E7" w:rsidP="005D16E7">
            <w:pPr>
              <w:spacing w:before="0" w:after="0" w:line="240" w:lineRule="auto"/>
              <w:jc w:val="center"/>
              <w:rPr>
                <w:rFonts w:ascii="Calibri" w:eastAsia="Calibri" w:hAnsi="Calibri" w:cs="Calibri"/>
                <w:b/>
                <w:color w:val="000000"/>
                <w:sz w:val="20"/>
                <w:szCs w:val="20"/>
                <w:highlight w:val="yellow"/>
              </w:rPr>
            </w:pPr>
            <w:r w:rsidRPr="0038342F">
              <w:rPr>
                <w:rFonts w:ascii="Calibri" w:eastAsia="Calibri" w:hAnsi="Calibri" w:cs="Calibri"/>
                <w:b/>
                <w:color w:val="C0504D" w:themeColor="accent2"/>
                <w:sz w:val="20"/>
                <w:szCs w:val="20"/>
              </w:rPr>
              <w:t> </w:t>
            </w:r>
          </w:p>
        </w:tc>
        <w:tc>
          <w:tcPr>
            <w:tcW w:w="1701" w:type="dxa"/>
            <w:tcBorders>
              <w:top w:val="nil"/>
              <w:left w:val="nil"/>
              <w:bottom w:val="single" w:sz="4" w:space="0" w:color="000000"/>
              <w:right w:val="nil"/>
            </w:tcBorders>
            <w:shd w:val="clear" w:color="auto" w:fill="E5B8B7" w:themeFill="accent2" w:themeFillTint="66"/>
          </w:tcPr>
          <w:p w14:paraId="3E11729A" w14:textId="7A871835" w:rsidR="005D16E7" w:rsidRPr="00163DEA" w:rsidRDefault="005D16E7" w:rsidP="005D16E7">
            <w:pPr>
              <w:spacing w:before="0" w:after="0" w:line="240" w:lineRule="auto"/>
              <w:jc w:val="center"/>
              <w:rPr>
                <w:rFonts w:ascii="Calibri" w:eastAsia="Calibri" w:hAnsi="Calibri" w:cs="Calibri"/>
                <w:b/>
                <w:color w:val="000000"/>
                <w:sz w:val="20"/>
                <w:szCs w:val="20"/>
                <w:highlight w:val="yellow"/>
              </w:rPr>
            </w:pPr>
            <w:r w:rsidRPr="009A2FAB">
              <w:rPr>
                <w:rFonts w:asciiTheme="minorHAnsi" w:hAnsiTheme="minorHAnsi" w:cstheme="minorHAnsi"/>
                <w:b/>
                <w:bCs/>
                <w:sz w:val="20"/>
                <w:szCs w:val="20"/>
              </w:rPr>
              <w:t>OPIS</w:t>
            </w:r>
          </w:p>
        </w:tc>
        <w:tc>
          <w:tcPr>
            <w:tcW w:w="1276" w:type="dxa"/>
            <w:tcBorders>
              <w:top w:val="nil"/>
              <w:left w:val="nil"/>
              <w:bottom w:val="single" w:sz="4" w:space="0" w:color="000000"/>
              <w:right w:val="nil"/>
            </w:tcBorders>
            <w:shd w:val="clear" w:color="auto" w:fill="E5B8B7" w:themeFill="accent2" w:themeFillTint="66"/>
          </w:tcPr>
          <w:p w14:paraId="3E6653D0" w14:textId="67FEAB97" w:rsidR="005D16E7" w:rsidRPr="00025B0C" w:rsidRDefault="005D16E7" w:rsidP="005D16E7">
            <w:pPr>
              <w:spacing w:before="0" w:after="0" w:line="240" w:lineRule="auto"/>
              <w:jc w:val="center"/>
              <w:rPr>
                <w:rFonts w:ascii="Calibri" w:eastAsia="Calibri" w:hAnsi="Calibri" w:cs="Calibri"/>
                <w:b/>
                <w:color w:val="000000"/>
                <w:sz w:val="20"/>
                <w:szCs w:val="20"/>
              </w:rPr>
            </w:pPr>
            <w:r w:rsidRPr="009A2FAB">
              <w:rPr>
                <w:rFonts w:asciiTheme="minorHAnsi" w:hAnsiTheme="minorHAnsi" w:cstheme="minorHAnsi"/>
                <w:b/>
                <w:bCs/>
                <w:sz w:val="20"/>
                <w:szCs w:val="20"/>
              </w:rPr>
              <w:t xml:space="preserve">FP-Budžet za 01.01 - 31.12.2024. </w:t>
            </w:r>
          </w:p>
        </w:tc>
        <w:tc>
          <w:tcPr>
            <w:tcW w:w="1273" w:type="dxa"/>
            <w:tcBorders>
              <w:top w:val="nil"/>
              <w:left w:val="nil"/>
              <w:bottom w:val="single" w:sz="4" w:space="0" w:color="000000"/>
              <w:right w:val="nil"/>
            </w:tcBorders>
            <w:shd w:val="clear" w:color="auto" w:fill="E5B8B7" w:themeFill="accent2" w:themeFillTint="66"/>
          </w:tcPr>
          <w:p w14:paraId="76AA328B" w14:textId="0030FB9A" w:rsidR="005D16E7" w:rsidRPr="00025B0C" w:rsidRDefault="005D16E7" w:rsidP="005D16E7">
            <w:pPr>
              <w:spacing w:before="0" w:after="0" w:line="240" w:lineRule="auto"/>
              <w:jc w:val="center"/>
              <w:rPr>
                <w:rFonts w:ascii="Calibri" w:eastAsia="Calibri" w:hAnsi="Calibri" w:cs="Calibri"/>
                <w:b/>
                <w:color w:val="000000"/>
                <w:sz w:val="20"/>
                <w:szCs w:val="20"/>
              </w:rPr>
            </w:pPr>
            <w:r w:rsidRPr="009A2FAB">
              <w:rPr>
                <w:rFonts w:asciiTheme="minorHAnsi" w:hAnsiTheme="minorHAnsi" w:cstheme="minorHAnsi"/>
                <w:b/>
                <w:bCs/>
                <w:sz w:val="20"/>
                <w:szCs w:val="20"/>
              </w:rPr>
              <w:t>Ostvarenje 01.01 - 31.12.2024.</w:t>
            </w:r>
          </w:p>
        </w:tc>
        <w:tc>
          <w:tcPr>
            <w:tcW w:w="1220" w:type="dxa"/>
            <w:tcBorders>
              <w:top w:val="nil"/>
              <w:left w:val="nil"/>
              <w:bottom w:val="single" w:sz="4" w:space="0" w:color="000000"/>
              <w:right w:val="nil"/>
            </w:tcBorders>
            <w:shd w:val="clear" w:color="auto" w:fill="E5B8B7" w:themeFill="accent2" w:themeFillTint="66"/>
          </w:tcPr>
          <w:p w14:paraId="7A61F27B" w14:textId="59A15378" w:rsidR="005D16E7" w:rsidRPr="00163DEA" w:rsidRDefault="005D16E7" w:rsidP="005D16E7">
            <w:pPr>
              <w:spacing w:before="0" w:after="0" w:line="240" w:lineRule="auto"/>
              <w:jc w:val="center"/>
              <w:rPr>
                <w:rFonts w:ascii="Calibri" w:eastAsia="Calibri" w:hAnsi="Calibri" w:cs="Calibri"/>
                <w:b/>
                <w:sz w:val="20"/>
                <w:szCs w:val="20"/>
                <w:highlight w:val="yellow"/>
              </w:rPr>
            </w:pPr>
            <w:r w:rsidRPr="009A2FAB">
              <w:rPr>
                <w:rFonts w:asciiTheme="minorHAnsi" w:hAnsiTheme="minorHAnsi" w:cstheme="minorHAnsi"/>
                <w:b/>
                <w:bCs/>
                <w:sz w:val="20"/>
                <w:szCs w:val="20"/>
              </w:rPr>
              <w:t xml:space="preserve">Ostvarenje 01.01-31.12.2023. </w:t>
            </w:r>
          </w:p>
        </w:tc>
        <w:tc>
          <w:tcPr>
            <w:tcW w:w="1334" w:type="dxa"/>
            <w:tcBorders>
              <w:top w:val="nil"/>
              <w:left w:val="nil"/>
              <w:bottom w:val="single" w:sz="4" w:space="0" w:color="000000"/>
              <w:right w:val="nil"/>
            </w:tcBorders>
            <w:shd w:val="clear" w:color="auto" w:fill="E5B8B7" w:themeFill="accent2" w:themeFillTint="66"/>
          </w:tcPr>
          <w:p w14:paraId="1AA05FC8" w14:textId="726F6282" w:rsidR="005D16E7" w:rsidRPr="00042879" w:rsidRDefault="005D16E7" w:rsidP="005D16E7">
            <w:pPr>
              <w:spacing w:before="0" w:after="0" w:line="240" w:lineRule="auto"/>
              <w:jc w:val="center"/>
              <w:rPr>
                <w:rFonts w:ascii="Calibri" w:eastAsia="Calibri" w:hAnsi="Calibri" w:cs="Calibri"/>
                <w:b/>
                <w:sz w:val="20"/>
                <w:szCs w:val="20"/>
              </w:rPr>
            </w:pPr>
            <w:r w:rsidRPr="009A2FAB">
              <w:rPr>
                <w:rFonts w:asciiTheme="minorHAnsi" w:hAnsiTheme="minorHAnsi" w:cstheme="minorHAnsi"/>
                <w:b/>
                <w:bCs/>
                <w:sz w:val="20"/>
                <w:szCs w:val="20"/>
              </w:rPr>
              <w:t>Indeks  Ostvarenje FP-Budžet</w:t>
            </w:r>
          </w:p>
        </w:tc>
        <w:tc>
          <w:tcPr>
            <w:tcW w:w="1701" w:type="dxa"/>
            <w:tcBorders>
              <w:top w:val="nil"/>
              <w:left w:val="nil"/>
              <w:bottom w:val="single" w:sz="4" w:space="0" w:color="000000"/>
              <w:right w:val="nil"/>
            </w:tcBorders>
            <w:shd w:val="clear" w:color="auto" w:fill="E5B8B7" w:themeFill="accent2" w:themeFillTint="66"/>
          </w:tcPr>
          <w:p w14:paraId="15874251" w14:textId="78145012" w:rsidR="005D16E7" w:rsidRPr="00042879" w:rsidRDefault="005D16E7" w:rsidP="005D16E7">
            <w:pPr>
              <w:spacing w:before="0" w:after="0" w:line="240" w:lineRule="auto"/>
              <w:jc w:val="center"/>
              <w:rPr>
                <w:rFonts w:ascii="Calibri" w:eastAsia="Calibri" w:hAnsi="Calibri" w:cs="Calibri"/>
                <w:b/>
                <w:sz w:val="20"/>
                <w:szCs w:val="20"/>
                <w:lang w:val="sr-Cyrl-BA"/>
              </w:rPr>
            </w:pPr>
            <w:r w:rsidRPr="009A2FAB">
              <w:rPr>
                <w:rFonts w:asciiTheme="minorHAnsi" w:hAnsiTheme="minorHAnsi" w:cstheme="minorHAnsi"/>
                <w:b/>
                <w:bCs/>
                <w:sz w:val="20"/>
                <w:szCs w:val="20"/>
              </w:rPr>
              <w:t>Indeks  Ostvarenje 2024/2023</w:t>
            </w:r>
          </w:p>
        </w:tc>
      </w:tr>
      <w:tr w:rsidR="00A1182B" w:rsidRPr="00163DEA" w14:paraId="6A89F804" w14:textId="77777777" w:rsidTr="000F27ED">
        <w:trPr>
          <w:trHeight w:val="449"/>
          <w:jc w:val="center"/>
        </w:trPr>
        <w:tc>
          <w:tcPr>
            <w:tcW w:w="851" w:type="dxa"/>
            <w:tcBorders>
              <w:top w:val="single" w:sz="4" w:space="0" w:color="000000"/>
              <w:left w:val="nil"/>
              <w:bottom w:val="nil"/>
              <w:right w:val="nil"/>
            </w:tcBorders>
            <w:shd w:val="clear" w:color="auto" w:fill="auto"/>
            <w:vAlign w:val="center"/>
          </w:tcPr>
          <w:p w14:paraId="258C8C95" w14:textId="77777777" w:rsidR="00A1182B" w:rsidRPr="00025B0C" w:rsidRDefault="00A1182B" w:rsidP="00A1182B">
            <w:pPr>
              <w:spacing w:before="0" w:after="0" w:line="240" w:lineRule="auto"/>
              <w:rPr>
                <w:rFonts w:ascii="Calibri" w:eastAsia="Calibri" w:hAnsi="Calibri" w:cs="Calibri"/>
                <w:b/>
                <w:sz w:val="20"/>
                <w:szCs w:val="20"/>
              </w:rPr>
            </w:pPr>
            <w:r w:rsidRPr="00025B0C">
              <w:rPr>
                <w:rFonts w:ascii="Calibri" w:eastAsia="Calibri" w:hAnsi="Calibri" w:cs="Calibri"/>
                <w:b/>
                <w:sz w:val="20"/>
                <w:szCs w:val="20"/>
              </w:rPr>
              <w:t>931</w:t>
            </w:r>
          </w:p>
        </w:tc>
        <w:tc>
          <w:tcPr>
            <w:tcW w:w="1701" w:type="dxa"/>
            <w:tcBorders>
              <w:top w:val="single" w:sz="4" w:space="0" w:color="000000"/>
              <w:left w:val="nil"/>
              <w:bottom w:val="nil"/>
              <w:right w:val="nil"/>
            </w:tcBorders>
            <w:shd w:val="clear" w:color="auto" w:fill="auto"/>
          </w:tcPr>
          <w:p w14:paraId="1BF9EB2D" w14:textId="3CDA00BF" w:rsidR="00A1182B" w:rsidRPr="00A1182B" w:rsidRDefault="00A1182B" w:rsidP="00A1182B">
            <w:pPr>
              <w:spacing w:before="0" w:after="0" w:line="240" w:lineRule="auto"/>
              <w:rPr>
                <w:rFonts w:asciiTheme="minorHAnsi" w:eastAsia="Calibri" w:hAnsiTheme="minorHAnsi" w:cstheme="minorHAnsi"/>
                <w:b/>
                <w:sz w:val="20"/>
                <w:szCs w:val="20"/>
              </w:rPr>
            </w:pPr>
            <w:r w:rsidRPr="00A1182B">
              <w:rPr>
                <w:rFonts w:asciiTheme="minorHAnsi" w:hAnsiTheme="minorHAnsi" w:cstheme="minorHAnsi"/>
                <w:sz w:val="20"/>
                <w:szCs w:val="20"/>
              </w:rPr>
              <w:t>Ostali primici</w:t>
            </w:r>
          </w:p>
        </w:tc>
        <w:tc>
          <w:tcPr>
            <w:tcW w:w="1276" w:type="dxa"/>
            <w:tcBorders>
              <w:top w:val="single" w:sz="4" w:space="0" w:color="000000"/>
              <w:left w:val="nil"/>
              <w:bottom w:val="nil"/>
              <w:right w:val="nil"/>
            </w:tcBorders>
            <w:shd w:val="clear" w:color="auto" w:fill="auto"/>
            <w:vAlign w:val="center"/>
          </w:tcPr>
          <w:p w14:paraId="5DBFE16B" w14:textId="769527C4" w:rsidR="00A1182B" w:rsidRPr="00025B0C" w:rsidRDefault="00A1182B" w:rsidP="00A1182B">
            <w:pPr>
              <w:spacing w:before="0" w:after="0" w:line="240" w:lineRule="auto"/>
              <w:jc w:val="center"/>
              <w:rPr>
                <w:rFonts w:ascii="Calibri" w:eastAsia="Calibri" w:hAnsi="Calibri" w:cs="Calibri"/>
                <w:b/>
                <w:color w:val="000000"/>
                <w:sz w:val="20"/>
                <w:szCs w:val="20"/>
                <w:lang w:val="en-US"/>
              </w:rPr>
            </w:pPr>
            <w:r w:rsidRPr="00025B0C">
              <w:rPr>
                <w:rFonts w:ascii="Calibri" w:eastAsia="Calibri" w:hAnsi="Calibri" w:cs="Calibri"/>
                <w:b/>
                <w:color w:val="000000"/>
                <w:sz w:val="20"/>
                <w:szCs w:val="20"/>
                <w:lang w:val="en-US"/>
              </w:rPr>
              <w:t>1.790.000</w:t>
            </w:r>
          </w:p>
        </w:tc>
        <w:tc>
          <w:tcPr>
            <w:tcW w:w="1273" w:type="dxa"/>
            <w:tcBorders>
              <w:top w:val="single" w:sz="4" w:space="0" w:color="000000"/>
              <w:left w:val="nil"/>
              <w:bottom w:val="nil"/>
              <w:right w:val="nil"/>
            </w:tcBorders>
            <w:shd w:val="clear" w:color="auto" w:fill="auto"/>
            <w:vAlign w:val="center"/>
          </w:tcPr>
          <w:p w14:paraId="2537B3AE" w14:textId="47F4FDCC" w:rsidR="00A1182B" w:rsidRPr="00025B0C" w:rsidRDefault="00A1182B" w:rsidP="00A1182B">
            <w:pPr>
              <w:spacing w:before="0" w:after="0" w:line="240" w:lineRule="auto"/>
              <w:jc w:val="center"/>
              <w:rPr>
                <w:rFonts w:ascii="Calibri" w:eastAsia="Calibri" w:hAnsi="Calibri" w:cs="Calibri"/>
                <w:b/>
                <w:color w:val="000000"/>
                <w:sz w:val="20"/>
                <w:szCs w:val="20"/>
                <w:lang w:val="en-US"/>
              </w:rPr>
            </w:pPr>
            <w:r w:rsidRPr="00025B0C">
              <w:rPr>
                <w:rFonts w:ascii="Calibri" w:eastAsia="Calibri" w:hAnsi="Calibri" w:cs="Calibri"/>
                <w:b/>
                <w:color w:val="000000"/>
                <w:sz w:val="20"/>
                <w:szCs w:val="20"/>
                <w:lang w:val="en-US"/>
              </w:rPr>
              <w:t>1.688.136</w:t>
            </w:r>
          </w:p>
        </w:tc>
        <w:tc>
          <w:tcPr>
            <w:tcW w:w="1220" w:type="dxa"/>
            <w:tcBorders>
              <w:top w:val="single" w:sz="4" w:space="0" w:color="000000"/>
              <w:left w:val="nil"/>
              <w:bottom w:val="nil"/>
              <w:right w:val="nil"/>
            </w:tcBorders>
            <w:shd w:val="clear" w:color="auto" w:fill="auto"/>
            <w:vAlign w:val="center"/>
          </w:tcPr>
          <w:p w14:paraId="64F4E849" w14:textId="0056D448" w:rsidR="00A1182B" w:rsidRPr="0038342F" w:rsidRDefault="00A1182B" w:rsidP="00A1182B">
            <w:pPr>
              <w:spacing w:before="0" w:after="0" w:line="240" w:lineRule="auto"/>
              <w:rPr>
                <w:rFonts w:ascii="Calibri" w:eastAsia="Calibri" w:hAnsi="Calibri" w:cs="Calibri"/>
                <w:b/>
                <w:sz w:val="20"/>
                <w:szCs w:val="20"/>
                <w:lang w:val="en-US"/>
              </w:rPr>
            </w:pPr>
            <w:r w:rsidRPr="0038342F">
              <w:rPr>
                <w:rFonts w:ascii="Calibri" w:eastAsia="Calibri" w:hAnsi="Calibri" w:cs="Calibri"/>
                <w:b/>
                <w:sz w:val="20"/>
                <w:szCs w:val="20"/>
                <w:lang w:val="sr-Cyrl-BA"/>
              </w:rPr>
              <w:t xml:space="preserve">   </w:t>
            </w:r>
            <w:r w:rsidRPr="0038342F">
              <w:rPr>
                <w:rFonts w:ascii="Calibri" w:eastAsia="Calibri" w:hAnsi="Calibri" w:cs="Calibri"/>
                <w:b/>
                <w:sz w:val="20"/>
                <w:szCs w:val="20"/>
                <w:lang w:val="en-US"/>
              </w:rPr>
              <w:t>1.689.978</w:t>
            </w:r>
          </w:p>
        </w:tc>
        <w:tc>
          <w:tcPr>
            <w:tcW w:w="1334" w:type="dxa"/>
            <w:tcBorders>
              <w:top w:val="single" w:sz="4" w:space="0" w:color="000000"/>
              <w:left w:val="nil"/>
              <w:bottom w:val="nil"/>
              <w:right w:val="nil"/>
            </w:tcBorders>
            <w:shd w:val="clear" w:color="auto" w:fill="auto"/>
            <w:vAlign w:val="center"/>
          </w:tcPr>
          <w:p w14:paraId="22801CB3" w14:textId="442332A5" w:rsidR="00A1182B" w:rsidRPr="0038342F" w:rsidRDefault="00A1182B" w:rsidP="00A1182B">
            <w:pPr>
              <w:spacing w:before="0" w:after="0" w:line="240" w:lineRule="auto"/>
              <w:jc w:val="center"/>
              <w:rPr>
                <w:rFonts w:ascii="Calibri" w:eastAsia="Calibri" w:hAnsi="Calibri" w:cs="Calibri"/>
                <w:b/>
                <w:color w:val="000000"/>
                <w:sz w:val="22"/>
                <w:szCs w:val="22"/>
                <w:lang w:val="en-US"/>
              </w:rPr>
            </w:pPr>
            <w:r w:rsidRPr="0038342F">
              <w:rPr>
                <w:rFonts w:ascii="Calibri" w:eastAsia="Calibri" w:hAnsi="Calibri" w:cs="Calibri"/>
                <w:b/>
                <w:color w:val="000000"/>
                <w:sz w:val="22"/>
                <w:szCs w:val="22"/>
                <w:lang w:val="en-US"/>
              </w:rPr>
              <w:t>94,31</w:t>
            </w:r>
          </w:p>
        </w:tc>
        <w:tc>
          <w:tcPr>
            <w:tcW w:w="1701" w:type="dxa"/>
            <w:tcBorders>
              <w:top w:val="single" w:sz="4" w:space="0" w:color="000000"/>
              <w:left w:val="nil"/>
              <w:bottom w:val="nil"/>
              <w:right w:val="nil"/>
            </w:tcBorders>
            <w:shd w:val="clear" w:color="auto" w:fill="auto"/>
            <w:vAlign w:val="center"/>
          </w:tcPr>
          <w:p w14:paraId="27D9D340" w14:textId="5AFC1D48" w:rsidR="00A1182B" w:rsidRPr="0038342F" w:rsidRDefault="00A1182B" w:rsidP="00A1182B">
            <w:pPr>
              <w:spacing w:before="0" w:after="0" w:line="240" w:lineRule="auto"/>
              <w:jc w:val="center"/>
              <w:rPr>
                <w:rFonts w:ascii="Calibri" w:eastAsia="Calibri" w:hAnsi="Calibri" w:cs="Calibri"/>
                <w:sz w:val="22"/>
                <w:szCs w:val="22"/>
                <w:lang w:val="en-US"/>
              </w:rPr>
            </w:pPr>
            <w:r w:rsidRPr="0038342F">
              <w:rPr>
                <w:rFonts w:ascii="Calibri" w:eastAsia="Calibri" w:hAnsi="Calibri" w:cs="Calibri"/>
                <w:sz w:val="22"/>
                <w:szCs w:val="22"/>
                <w:lang w:val="en-US"/>
              </w:rPr>
              <w:t>99,89</w:t>
            </w:r>
          </w:p>
        </w:tc>
      </w:tr>
      <w:tr w:rsidR="00A1182B" w:rsidRPr="00163DEA" w14:paraId="60E6216B" w14:textId="77777777" w:rsidTr="000F27ED">
        <w:trPr>
          <w:trHeight w:val="655"/>
          <w:jc w:val="center"/>
        </w:trPr>
        <w:tc>
          <w:tcPr>
            <w:tcW w:w="851" w:type="dxa"/>
            <w:tcBorders>
              <w:top w:val="nil"/>
              <w:left w:val="nil"/>
              <w:bottom w:val="nil"/>
              <w:right w:val="nil"/>
            </w:tcBorders>
            <w:shd w:val="clear" w:color="auto" w:fill="auto"/>
            <w:vAlign w:val="center"/>
          </w:tcPr>
          <w:p w14:paraId="49FCB361" w14:textId="77777777" w:rsidR="00A1182B" w:rsidRPr="00025B0C" w:rsidRDefault="00A1182B" w:rsidP="00A1182B">
            <w:pPr>
              <w:spacing w:before="0" w:after="0" w:line="240" w:lineRule="auto"/>
              <w:rPr>
                <w:rFonts w:ascii="Calibri" w:eastAsia="Calibri" w:hAnsi="Calibri" w:cs="Calibri"/>
                <w:sz w:val="20"/>
                <w:szCs w:val="20"/>
              </w:rPr>
            </w:pPr>
            <w:r w:rsidRPr="00025B0C">
              <w:rPr>
                <w:rFonts w:ascii="Calibri" w:eastAsia="Calibri" w:hAnsi="Calibri" w:cs="Calibri"/>
                <w:sz w:val="20"/>
                <w:szCs w:val="20"/>
              </w:rPr>
              <w:t>9313</w:t>
            </w:r>
          </w:p>
        </w:tc>
        <w:tc>
          <w:tcPr>
            <w:tcW w:w="1701" w:type="dxa"/>
            <w:tcBorders>
              <w:top w:val="nil"/>
              <w:left w:val="nil"/>
              <w:bottom w:val="nil"/>
              <w:right w:val="nil"/>
            </w:tcBorders>
            <w:shd w:val="clear" w:color="auto" w:fill="auto"/>
          </w:tcPr>
          <w:p w14:paraId="7E7A68BA" w14:textId="5C4BE076" w:rsidR="00A1182B" w:rsidRPr="00A1182B" w:rsidRDefault="00A1182B" w:rsidP="00A1182B">
            <w:pPr>
              <w:spacing w:before="0" w:after="0" w:line="240" w:lineRule="auto"/>
              <w:rPr>
                <w:rFonts w:asciiTheme="minorHAnsi" w:eastAsia="Calibri" w:hAnsiTheme="minorHAnsi" w:cstheme="minorHAnsi"/>
                <w:sz w:val="20"/>
                <w:szCs w:val="20"/>
              </w:rPr>
            </w:pPr>
            <w:r w:rsidRPr="00A1182B">
              <w:rPr>
                <w:rFonts w:asciiTheme="minorHAnsi" w:hAnsiTheme="minorHAnsi" w:cstheme="minorHAnsi"/>
                <w:sz w:val="20"/>
                <w:szCs w:val="20"/>
              </w:rPr>
              <w:t>Primici po osnovu avansa</w:t>
            </w:r>
          </w:p>
        </w:tc>
        <w:tc>
          <w:tcPr>
            <w:tcW w:w="1276" w:type="dxa"/>
            <w:tcBorders>
              <w:top w:val="nil"/>
              <w:left w:val="nil"/>
              <w:bottom w:val="nil"/>
              <w:right w:val="nil"/>
            </w:tcBorders>
            <w:shd w:val="clear" w:color="auto" w:fill="auto"/>
            <w:vAlign w:val="center"/>
          </w:tcPr>
          <w:p w14:paraId="39109544" w14:textId="1C3ABFE6" w:rsidR="00A1182B" w:rsidRPr="00025B0C" w:rsidRDefault="00A1182B" w:rsidP="00A1182B">
            <w:pPr>
              <w:spacing w:before="0" w:after="0" w:line="240" w:lineRule="auto"/>
              <w:jc w:val="center"/>
              <w:rPr>
                <w:rFonts w:ascii="Calibri" w:eastAsia="Calibri" w:hAnsi="Calibri" w:cs="Calibri"/>
                <w:color w:val="000000"/>
                <w:sz w:val="20"/>
                <w:szCs w:val="20"/>
                <w:lang w:val="en-US"/>
              </w:rPr>
            </w:pPr>
            <w:r w:rsidRPr="00025B0C">
              <w:rPr>
                <w:rFonts w:ascii="Calibri" w:eastAsia="Calibri" w:hAnsi="Calibri" w:cs="Calibri"/>
                <w:color w:val="000000"/>
                <w:sz w:val="20"/>
                <w:szCs w:val="20"/>
                <w:lang w:val="en-US"/>
              </w:rPr>
              <w:t>1.790.000</w:t>
            </w:r>
          </w:p>
        </w:tc>
        <w:tc>
          <w:tcPr>
            <w:tcW w:w="1273" w:type="dxa"/>
            <w:tcBorders>
              <w:top w:val="nil"/>
              <w:left w:val="nil"/>
              <w:bottom w:val="nil"/>
              <w:right w:val="nil"/>
            </w:tcBorders>
            <w:shd w:val="clear" w:color="auto" w:fill="auto"/>
            <w:vAlign w:val="center"/>
          </w:tcPr>
          <w:p w14:paraId="4C3B288B" w14:textId="0C06DB65" w:rsidR="00A1182B" w:rsidRPr="00025B0C" w:rsidRDefault="00A1182B" w:rsidP="00A1182B">
            <w:pPr>
              <w:spacing w:before="0" w:after="0" w:line="240" w:lineRule="auto"/>
              <w:jc w:val="center"/>
              <w:rPr>
                <w:rFonts w:ascii="Calibri" w:eastAsia="Calibri" w:hAnsi="Calibri" w:cs="Calibri"/>
                <w:color w:val="000000"/>
                <w:sz w:val="20"/>
                <w:szCs w:val="20"/>
                <w:lang w:val="en-US"/>
              </w:rPr>
            </w:pPr>
            <w:r w:rsidRPr="00025B0C">
              <w:rPr>
                <w:rFonts w:ascii="Calibri" w:eastAsia="Calibri" w:hAnsi="Calibri" w:cs="Calibri"/>
                <w:color w:val="000000"/>
                <w:sz w:val="20"/>
                <w:szCs w:val="20"/>
                <w:lang w:val="en-US"/>
              </w:rPr>
              <w:t>1.688.136</w:t>
            </w:r>
          </w:p>
        </w:tc>
        <w:tc>
          <w:tcPr>
            <w:tcW w:w="1220" w:type="dxa"/>
            <w:tcBorders>
              <w:top w:val="nil"/>
              <w:left w:val="nil"/>
              <w:bottom w:val="nil"/>
              <w:right w:val="nil"/>
            </w:tcBorders>
            <w:shd w:val="clear" w:color="auto" w:fill="auto"/>
            <w:vAlign w:val="center"/>
          </w:tcPr>
          <w:p w14:paraId="148F4A58" w14:textId="4BFE047D" w:rsidR="00A1182B" w:rsidRPr="0038342F" w:rsidRDefault="00A1182B" w:rsidP="00A1182B">
            <w:pPr>
              <w:spacing w:before="0" w:after="0" w:line="240" w:lineRule="auto"/>
              <w:jc w:val="center"/>
              <w:rPr>
                <w:rFonts w:ascii="Calibri" w:eastAsia="Calibri" w:hAnsi="Calibri" w:cs="Calibri"/>
                <w:sz w:val="20"/>
                <w:szCs w:val="20"/>
                <w:lang w:val="en-US"/>
              </w:rPr>
            </w:pPr>
            <w:r w:rsidRPr="0038342F">
              <w:rPr>
                <w:rFonts w:ascii="Calibri" w:eastAsia="Calibri" w:hAnsi="Calibri" w:cs="Calibri"/>
                <w:sz w:val="20"/>
                <w:szCs w:val="20"/>
                <w:lang w:val="en-US"/>
              </w:rPr>
              <w:t>1.689.978</w:t>
            </w:r>
          </w:p>
        </w:tc>
        <w:tc>
          <w:tcPr>
            <w:tcW w:w="1334" w:type="dxa"/>
            <w:tcBorders>
              <w:top w:val="nil"/>
              <w:left w:val="nil"/>
              <w:bottom w:val="nil"/>
              <w:right w:val="nil"/>
            </w:tcBorders>
            <w:shd w:val="clear" w:color="auto" w:fill="auto"/>
            <w:vAlign w:val="center"/>
          </w:tcPr>
          <w:p w14:paraId="5823D062" w14:textId="1B47EF6B" w:rsidR="00A1182B" w:rsidRPr="0038342F" w:rsidRDefault="00A1182B" w:rsidP="00A1182B">
            <w:pPr>
              <w:spacing w:before="0" w:after="0" w:line="240" w:lineRule="auto"/>
              <w:jc w:val="center"/>
              <w:rPr>
                <w:rFonts w:ascii="Calibri" w:eastAsia="Calibri" w:hAnsi="Calibri" w:cs="Calibri"/>
                <w:color w:val="000000"/>
                <w:sz w:val="22"/>
                <w:szCs w:val="22"/>
                <w:lang w:val="en-US"/>
              </w:rPr>
            </w:pPr>
            <w:r w:rsidRPr="0038342F">
              <w:rPr>
                <w:rFonts w:ascii="Calibri" w:eastAsia="Calibri" w:hAnsi="Calibri" w:cs="Calibri"/>
                <w:color w:val="000000"/>
                <w:sz w:val="22"/>
                <w:szCs w:val="22"/>
                <w:lang w:val="en-US"/>
              </w:rPr>
              <w:t>94,31</w:t>
            </w:r>
          </w:p>
        </w:tc>
        <w:tc>
          <w:tcPr>
            <w:tcW w:w="1701" w:type="dxa"/>
            <w:tcBorders>
              <w:top w:val="nil"/>
              <w:left w:val="nil"/>
              <w:bottom w:val="nil"/>
              <w:right w:val="nil"/>
            </w:tcBorders>
            <w:shd w:val="clear" w:color="auto" w:fill="auto"/>
            <w:vAlign w:val="center"/>
          </w:tcPr>
          <w:p w14:paraId="70FE2534" w14:textId="0F4D667C" w:rsidR="00A1182B" w:rsidRPr="0038342F" w:rsidRDefault="00A1182B" w:rsidP="00A1182B">
            <w:pPr>
              <w:spacing w:before="0" w:after="0" w:line="240" w:lineRule="auto"/>
              <w:jc w:val="center"/>
              <w:rPr>
                <w:rFonts w:ascii="Calibri" w:eastAsia="Calibri" w:hAnsi="Calibri" w:cs="Calibri"/>
                <w:sz w:val="22"/>
                <w:szCs w:val="22"/>
                <w:lang w:val="en-US"/>
              </w:rPr>
            </w:pPr>
            <w:r w:rsidRPr="0038342F">
              <w:rPr>
                <w:rFonts w:ascii="Calibri" w:eastAsia="Calibri" w:hAnsi="Calibri" w:cs="Calibri"/>
                <w:sz w:val="22"/>
                <w:szCs w:val="22"/>
                <w:lang w:val="en-US"/>
              </w:rPr>
              <w:t>99,89</w:t>
            </w:r>
          </w:p>
        </w:tc>
      </w:tr>
      <w:tr w:rsidR="00A1182B" w:rsidRPr="00163DEA" w14:paraId="56D5DC1E" w14:textId="77777777" w:rsidTr="000F27ED">
        <w:trPr>
          <w:trHeight w:val="1289"/>
          <w:jc w:val="center"/>
        </w:trPr>
        <w:tc>
          <w:tcPr>
            <w:tcW w:w="851" w:type="dxa"/>
            <w:tcBorders>
              <w:top w:val="nil"/>
              <w:left w:val="nil"/>
              <w:bottom w:val="nil"/>
              <w:right w:val="nil"/>
            </w:tcBorders>
            <w:shd w:val="clear" w:color="auto" w:fill="auto"/>
            <w:vAlign w:val="center"/>
          </w:tcPr>
          <w:p w14:paraId="779CE481" w14:textId="77777777" w:rsidR="00A1182B" w:rsidRPr="00025B0C" w:rsidRDefault="00A1182B" w:rsidP="00A1182B">
            <w:pPr>
              <w:spacing w:before="0" w:after="0" w:line="240" w:lineRule="auto"/>
              <w:rPr>
                <w:rFonts w:ascii="Calibri" w:eastAsia="Calibri" w:hAnsi="Calibri" w:cs="Calibri"/>
                <w:b/>
                <w:color w:val="000000"/>
                <w:sz w:val="20"/>
                <w:szCs w:val="20"/>
              </w:rPr>
            </w:pPr>
            <w:r w:rsidRPr="00025B0C">
              <w:rPr>
                <w:rFonts w:ascii="Calibri" w:eastAsia="Calibri" w:hAnsi="Calibri" w:cs="Calibri"/>
                <w:b/>
                <w:color w:val="000000"/>
                <w:sz w:val="20"/>
                <w:szCs w:val="20"/>
              </w:rPr>
              <w:t>938</w:t>
            </w:r>
          </w:p>
        </w:tc>
        <w:tc>
          <w:tcPr>
            <w:tcW w:w="1701" w:type="dxa"/>
            <w:tcBorders>
              <w:top w:val="nil"/>
              <w:left w:val="nil"/>
              <w:bottom w:val="nil"/>
              <w:right w:val="nil"/>
            </w:tcBorders>
            <w:shd w:val="clear" w:color="auto" w:fill="auto"/>
          </w:tcPr>
          <w:p w14:paraId="58F71283" w14:textId="65EF01BB" w:rsidR="00A1182B" w:rsidRPr="00A1182B" w:rsidRDefault="00A1182B" w:rsidP="00A1182B">
            <w:pPr>
              <w:spacing w:before="0" w:after="0" w:line="240" w:lineRule="auto"/>
              <w:rPr>
                <w:rFonts w:asciiTheme="minorHAnsi" w:eastAsia="Calibri" w:hAnsiTheme="minorHAnsi" w:cstheme="minorHAnsi"/>
                <w:b/>
                <w:sz w:val="20"/>
                <w:szCs w:val="20"/>
                <w:lang w:val="sr-Cyrl-BA"/>
              </w:rPr>
            </w:pPr>
            <w:r w:rsidRPr="00A1182B">
              <w:rPr>
                <w:rFonts w:asciiTheme="minorHAnsi" w:hAnsiTheme="minorHAnsi" w:cstheme="minorHAnsi"/>
                <w:sz w:val="20"/>
                <w:szCs w:val="20"/>
              </w:rPr>
              <w:t>Ostali primici iz transakcija između ili unutar jedinica vlasti</w:t>
            </w:r>
          </w:p>
        </w:tc>
        <w:tc>
          <w:tcPr>
            <w:tcW w:w="1276" w:type="dxa"/>
            <w:tcBorders>
              <w:top w:val="nil"/>
              <w:left w:val="nil"/>
              <w:bottom w:val="nil"/>
              <w:right w:val="nil"/>
            </w:tcBorders>
            <w:shd w:val="clear" w:color="auto" w:fill="auto"/>
            <w:vAlign w:val="center"/>
          </w:tcPr>
          <w:p w14:paraId="198E09ED" w14:textId="097D2B88" w:rsidR="00A1182B" w:rsidRPr="00025B0C" w:rsidRDefault="00A1182B" w:rsidP="00A1182B">
            <w:pPr>
              <w:spacing w:before="0" w:after="0" w:line="240" w:lineRule="auto"/>
              <w:jc w:val="center"/>
              <w:rPr>
                <w:rFonts w:ascii="Calibri" w:eastAsia="Calibri" w:hAnsi="Calibri" w:cs="Calibri"/>
                <w:b/>
                <w:color w:val="000000"/>
                <w:sz w:val="20"/>
                <w:szCs w:val="20"/>
                <w:lang w:val="en-US"/>
              </w:rPr>
            </w:pPr>
            <w:r w:rsidRPr="00025B0C">
              <w:rPr>
                <w:rFonts w:ascii="Calibri" w:eastAsia="Calibri" w:hAnsi="Calibri" w:cs="Calibri"/>
                <w:b/>
                <w:color w:val="000000"/>
                <w:sz w:val="20"/>
                <w:szCs w:val="20"/>
                <w:lang w:val="en-US"/>
              </w:rPr>
              <w:t>1.000</w:t>
            </w:r>
          </w:p>
        </w:tc>
        <w:tc>
          <w:tcPr>
            <w:tcW w:w="1273" w:type="dxa"/>
            <w:tcBorders>
              <w:top w:val="nil"/>
              <w:left w:val="nil"/>
              <w:bottom w:val="nil"/>
              <w:right w:val="nil"/>
            </w:tcBorders>
            <w:shd w:val="clear" w:color="auto" w:fill="auto"/>
            <w:vAlign w:val="center"/>
          </w:tcPr>
          <w:p w14:paraId="791F96DF" w14:textId="2F53B5CA" w:rsidR="00A1182B" w:rsidRPr="00163DEA" w:rsidRDefault="00A1182B" w:rsidP="00A1182B">
            <w:pPr>
              <w:spacing w:before="0" w:after="0" w:line="240" w:lineRule="auto"/>
              <w:jc w:val="center"/>
              <w:rPr>
                <w:rFonts w:ascii="Calibri" w:eastAsia="Calibri" w:hAnsi="Calibri" w:cs="Calibri"/>
                <w:b/>
                <w:color w:val="000000"/>
                <w:sz w:val="20"/>
                <w:szCs w:val="20"/>
                <w:highlight w:val="yellow"/>
                <w:lang w:val="sr-Cyrl-BA"/>
              </w:rPr>
            </w:pPr>
            <w:r w:rsidRPr="00025B0C">
              <w:rPr>
                <w:rFonts w:ascii="Calibri" w:eastAsia="Calibri" w:hAnsi="Calibri" w:cs="Calibri"/>
                <w:b/>
                <w:color w:val="000000"/>
                <w:sz w:val="20"/>
                <w:szCs w:val="20"/>
                <w:lang w:val="sr-Cyrl-BA"/>
              </w:rPr>
              <w:t>0</w:t>
            </w:r>
          </w:p>
        </w:tc>
        <w:tc>
          <w:tcPr>
            <w:tcW w:w="1220" w:type="dxa"/>
            <w:tcBorders>
              <w:top w:val="nil"/>
              <w:left w:val="nil"/>
              <w:bottom w:val="nil"/>
              <w:right w:val="nil"/>
            </w:tcBorders>
            <w:shd w:val="clear" w:color="auto" w:fill="auto"/>
            <w:vAlign w:val="center"/>
          </w:tcPr>
          <w:p w14:paraId="4BEBD7AE" w14:textId="49289502" w:rsidR="00A1182B" w:rsidRPr="0038342F" w:rsidRDefault="00A1182B" w:rsidP="00A1182B">
            <w:pPr>
              <w:spacing w:before="0" w:after="0" w:line="240" w:lineRule="auto"/>
              <w:jc w:val="center"/>
              <w:rPr>
                <w:rFonts w:ascii="Calibri" w:eastAsia="Calibri" w:hAnsi="Calibri" w:cs="Calibri"/>
                <w:b/>
                <w:sz w:val="20"/>
                <w:szCs w:val="20"/>
                <w:lang w:val="sr-Cyrl-BA"/>
              </w:rPr>
            </w:pPr>
            <w:r w:rsidRPr="0038342F">
              <w:rPr>
                <w:rFonts w:ascii="Calibri" w:eastAsia="Calibri" w:hAnsi="Calibri" w:cs="Calibri"/>
                <w:b/>
                <w:sz w:val="20"/>
                <w:szCs w:val="20"/>
                <w:lang w:val="sr-Cyrl-BA"/>
              </w:rPr>
              <w:t>0</w:t>
            </w:r>
          </w:p>
        </w:tc>
        <w:tc>
          <w:tcPr>
            <w:tcW w:w="1334" w:type="dxa"/>
            <w:tcBorders>
              <w:top w:val="nil"/>
              <w:left w:val="nil"/>
              <w:bottom w:val="nil"/>
              <w:right w:val="nil"/>
            </w:tcBorders>
            <w:shd w:val="clear" w:color="auto" w:fill="auto"/>
            <w:vAlign w:val="center"/>
          </w:tcPr>
          <w:p w14:paraId="31BE12FE" w14:textId="10A5DE39" w:rsidR="00A1182B" w:rsidRPr="0038342F" w:rsidRDefault="00A1182B" w:rsidP="00A1182B">
            <w:pPr>
              <w:spacing w:before="0" w:after="0" w:line="240" w:lineRule="auto"/>
              <w:jc w:val="center"/>
              <w:rPr>
                <w:rFonts w:ascii="Calibri" w:eastAsia="Calibri" w:hAnsi="Calibri" w:cs="Calibri"/>
                <w:b/>
                <w:color w:val="000000"/>
                <w:sz w:val="22"/>
                <w:szCs w:val="22"/>
                <w:lang w:val="sr-Cyrl-BA"/>
              </w:rPr>
            </w:pPr>
            <w:r w:rsidRPr="0038342F">
              <w:rPr>
                <w:rFonts w:ascii="Calibri" w:eastAsia="Calibri" w:hAnsi="Calibri" w:cs="Calibri"/>
                <w:b/>
                <w:color w:val="000000"/>
                <w:sz w:val="22"/>
                <w:szCs w:val="22"/>
                <w:lang w:val="sr-Cyrl-BA"/>
              </w:rPr>
              <w:t>0</w:t>
            </w:r>
          </w:p>
        </w:tc>
        <w:tc>
          <w:tcPr>
            <w:tcW w:w="1701" w:type="dxa"/>
            <w:tcBorders>
              <w:top w:val="nil"/>
              <w:left w:val="nil"/>
              <w:bottom w:val="nil"/>
              <w:right w:val="nil"/>
            </w:tcBorders>
            <w:shd w:val="clear" w:color="auto" w:fill="auto"/>
            <w:vAlign w:val="center"/>
          </w:tcPr>
          <w:p w14:paraId="63EB5983" w14:textId="77777777" w:rsidR="00A1182B" w:rsidRPr="0038342F" w:rsidRDefault="00A1182B" w:rsidP="00A1182B">
            <w:pPr>
              <w:spacing w:before="0" w:after="0" w:line="240" w:lineRule="auto"/>
              <w:jc w:val="center"/>
              <w:rPr>
                <w:rFonts w:ascii="Calibri" w:eastAsia="Calibri" w:hAnsi="Calibri" w:cs="Calibri"/>
                <w:b/>
                <w:color w:val="000000"/>
                <w:sz w:val="22"/>
                <w:szCs w:val="22"/>
              </w:rPr>
            </w:pPr>
            <w:r w:rsidRPr="0038342F">
              <w:rPr>
                <w:rFonts w:ascii="Calibri" w:eastAsia="Calibri" w:hAnsi="Calibri" w:cs="Calibri"/>
                <w:b/>
                <w:color w:val="000000"/>
                <w:sz w:val="22"/>
                <w:szCs w:val="22"/>
              </w:rPr>
              <w:t>0</w:t>
            </w:r>
          </w:p>
        </w:tc>
      </w:tr>
      <w:tr w:rsidR="00A1182B" w:rsidRPr="00163DEA" w14:paraId="133C91F0" w14:textId="77777777" w:rsidTr="000F27ED">
        <w:trPr>
          <w:trHeight w:val="1321"/>
          <w:jc w:val="center"/>
        </w:trPr>
        <w:tc>
          <w:tcPr>
            <w:tcW w:w="851" w:type="dxa"/>
            <w:tcBorders>
              <w:top w:val="nil"/>
              <w:left w:val="nil"/>
              <w:bottom w:val="nil"/>
              <w:right w:val="nil"/>
            </w:tcBorders>
            <w:shd w:val="clear" w:color="auto" w:fill="auto"/>
            <w:vAlign w:val="center"/>
          </w:tcPr>
          <w:p w14:paraId="656A4975" w14:textId="77777777" w:rsidR="00A1182B" w:rsidRPr="00025B0C" w:rsidRDefault="00A1182B" w:rsidP="00A1182B">
            <w:pPr>
              <w:spacing w:before="0" w:after="0" w:line="240" w:lineRule="auto"/>
              <w:rPr>
                <w:rFonts w:ascii="Calibri" w:eastAsia="Calibri" w:hAnsi="Calibri" w:cs="Calibri"/>
                <w:i/>
                <w:color w:val="000000"/>
                <w:sz w:val="20"/>
                <w:szCs w:val="20"/>
              </w:rPr>
            </w:pPr>
            <w:r w:rsidRPr="00025B0C">
              <w:rPr>
                <w:rFonts w:ascii="Calibri" w:eastAsia="Calibri" w:hAnsi="Calibri" w:cs="Calibri"/>
                <w:i/>
                <w:color w:val="000000"/>
                <w:sz w:val="20"/>
                <w:szCs w:val="20"/>
              </w:rPr>
              <w:t>93812</w:t>
            </w:r>
          </w:p>
        </w:tc>
        <w:tc>
          <w:tcPr>
            <w:tcW w:w="1701" w:type="dxa"/>
            <w:tcBorders>
              <w:top w:val="nil"/>
              <w:left w:val="nil"/>
              <w:bottom w:val="nil"/>
              <w:right w:val="nil"/>
            </w:tcBorders>
            <w:shd w:val="clear" w:color="auto" w:fill="auto"/>
          </w:tcPr>
          <w:p w14:paraId="3990F02F" w14:textId="14D2FA53" w:rsidR="00A1182B" w:rsidRPr="00A1182B" w:rsidRDefault="00A1182B" w:rsidP="00A1182B">
            <w:pPr>
              <w:spacing w:before="0" w:after="0" w:line="240" w:lineRule="auto"/>
              <w:rPr>
                <w:rFonts w:asciiTheme="minorHAnsi" w:eastAsia="Calibri" w:hAnsiTheme="minorHAnsi" w:cstheme="minorHAnsi"/>
                <w:i/>
                <w:sz w:val="20"/>
                <w:szCs w:val="20"/>
              </w:rPr>
            </w:pPr>
            <w:r w:rsidRPr="00A1182B">
              <w:rPr>
                <w:rFonts w:asciiTheme="minorHAnsi" w:eastAsia="Calibri" w:hAnsiTheme="minorHAnsi" w:cstheme="minorHAnsi"/>
                <w:i/>
                <w:sz w:val="20"/>
                <w:szCs w:val="20"/>
              </w:rPr>
              <w:t>Primici za naknade plata za vrijeme bolovanja koji se refundiraju od fonda obaveznog socijalnog osiguranja</w:t>
            </w:r>
          </w:p>
        </w:tc>
        <w:tc>
          <w:tcPr>
            <w:tcW w:w="1276" w:type="dxa"/>
            <w:tcBorders>
              <w:top w:val="nil"/>
              <w:left w:val="nil"/>
              <w:bottom w:val="nil"/>
              <w:right w:val="nil"/>
            </w:tcBorders>
            <w:shd w:val="clear" w:color="auto" w:fill="auto"/>
            <w:vAlign w:val="center"/>
          </w:tcPr>
          <w:p w14:paraId="085B1D62" w14:textId="21FBC8DD" w:rsidR="00A1182B" w:rsidRPr="00025B0C" w:rsidRDefault="00A1182B" w:rsidP="00A1182B">
            <w:pPr>
              <w:spacing w:before="0" w:after="0" w:line="240" w:lineRule="auto"/>
              <w:jc w:val="center"/>
              <w:rPr>
                <w:rFonts w:ascii="Calibri" w:eastAsia="Calibri" w:hAnsi="Calibri" w:cs="Calibri"/>
                <w:i/>
                <w:color w:val="000000"/>
                <w:sz w:val="20"/>
                <w:szCs w:val="20"/>
                <w:lang w:val="en-US"/>
              </w:rPr>
            </w:pPr>
            <w:r w:rsidRPr="00025B0C">
              <w:rPr>
                <w:rFonts w:ascii="Calibri" w:eastAsia="Calibri" w:hAnsi="Calibri" w:cs="Calibri"/>
                <w:i/>
                <w:color w:val="000000"/>
                <w:sz w:val="20"/>
                <w:szCs w:val="20"/>
                <w:lang w:val="en-US"/>
              </w:rPr>
              <w:t>1.000</w:t>
            </w:r>
          </w:p>
        </w:tc>
        <w:tc>
          <w:tcPr>
            <w:tcW w:w="1273" w:type="dxa"/>
            <w:tcBorders>
              <w:top w:val="nil"/>
              <w:left w:val="nil"/>
              <w:bottom w:val="nil"/>
              <w:right w:val="nil"/>
            </w:tcBorders>
            <w:shd w:val="clear" w:color="auto" w:fill="auto"/>
            <w:vAlign w:val="center"/>
          </w:tcPr>
          <w:p w14:paraId="2A82F811" w14:textId="05A8A1E5" w:rsidR="00A1182B" w:rsidRPr="00163DEA" w:rsidRDefault="00A1182B" w:rsidP="00A1182B">
            <w:pPr>
              <w:spacing w:before="0" w:after="0" w:line="240" w:lineRule="auto"/>
              <w:jc w:val="center"/>
              <w:rPr>
                <w:rFonts w:ascii="Calibri" w:eastAsia="Calibri" w:hAnsi="Calibri" w:cs="Calibri"/>
                <w:i/>
                <w:color w:val="000000"/>
                <w:sz w:val="20"/>
                <w:szCs w:val="20"/>
                <w:highlight w:val="yellow"/>
                <w:lang w:val="sr-Cyrl-BA"/>
              </w:rPr>
            </w:pPr>
            <w:r w:rsidRPr="00025B0C">
              <w:rPr>
                <w:rFonts w:ascii="Calibri" w:eastAsia="Calibri" w:hAnsi="Calibri" w:cs="Calibri"/>
                <w:i/>
                <w:color w:val="000000"/>
                <w:sz w:val="20"/>
                <w:szCs w:val="20"/>
                <w:lang w:val="sr-Cyrl-BA"/>
              </w:rPr>
              <w:t>0</w:t>
            </w:r>
          </w:p>
        </w:tc>
        <w:tc>
          <w:tcPr>
            <w:tcW w:w="1220" w:type="dxa"/>
            <w:tcBorders>
              <w:top w:val="nil"/>
              <w:left w:val="nil"/>
              <w:bottom w:val="nil"/>
              <w:right w:val="nil"/>
            </w:tcBorders>
            <w:shd w:val="clear" w:color="auto" w:fill="auto"/>
            <w:vAlign w:val="center"/>
          </w:tcPr>
          <w:p w14:paraId="7D73783E" w14:textId="6089861F" w:rsidR="00A1182B" w:rsidRPr="0038342F" w:rsidRDefault="00A1182B" w:rsidP="00A1182B">
            <w:pPr>
              <w:spacing w:before="0" w:after="0" w:line="240" w:lineRule="auto"/>
              <w:jc w:val="center"/>
              <w:rPr>
                <w:rFonts w:ascii="Calibri" w:eastAsia="Calibri" w:hAnsi="Calibri" w:cs="Calibri"/>
                <w:i/>
                <w:sz w:val="20"/>
                <w:szCs w:val="20"/>
                <w:lang w:val="sr-Cyrl-BA"/>
              </w:rPr>
            </w:pPr>
            <w:r w:rsidRPr="0038342F">
              <w:rPr>
                <w:rFonts w:ascii="Calibri" w:eastAsia="Calibri" w:hAnsi="Calibri" w:cs="Calibri"/>
                <w:i/>
                <w:sz w:val="20"/>
                <w:szCs w:val="20"/>
                <w:lang w:val="sr-Cyrl-BA"/>
              </w:rPr>
              <w:t>0</w:t>
            </w:r>
          </w:p>
        </w:tc>
        <w:tc>
          <w:tcPr>
            <w:tcW w:w="1334" w:type="dxa"/>
            <w:tcBorders>
              <w:top w:val="nil"/>
              <w:left w:val="nil"/>
              <w:bottom w:val="nil"/>
              <w:right w:val="nil"/>
            </w:tcBorders>
            <w:shd w:val="clear" w:color="auto" w:fill="auto"/>
            <w:vAlign w:val="center"/>
          </w:tcPr>
          <w:p w14:paraId="51D8DB15" w14:textId="77777777" w:rsidR="00A1182B" w:rsidRPr="0038342F" w:rsidRDefault="00A1182B" w:rsidP="00A1182B">
            <w:pPr>
              <w:spacing w:before="0" w:after="0" w:line="240" w:lineRule="auto"/>
              <w:jc w:val="center"/>
              <w:rPr>
                <w:rFonts w:ascii="Calibri" w:eastAsia="Calibri" w:hAnsi="Calibri" w:cs="Calibri"/>
                <w:i/>
                <w:color w:val="000000"/>
                <w:sz w:val="22"/>
                <w:szCs w:val="22"/>
              </w:rPr>
            </w:pPr>
            <w:r w:rsidRPr="0038342F">
              <w:rPr>
                <w:rFonts w:ascii="Calibri" w:eastAsia="Calibri" w:hAnsi="Calibri" w:cs="Calibri"/>
                <w:i/>
                <w:color w:val="000000"/>
                <w:sz w:val="22"/>
                <w:szCs w:val="22"/>
              </w:rPr>
              <w:t>0</w:t>
            </w:r>
          </w:p>
        </w:tc>
        <w:tc>
          <w:tcPr>
            <w:tcW w:w="1701" w:type="dxa"/>
            <w:tcBorders>
              <w:top w:val="nil"/>
              <w:left w:val="nil"/>
              <w:bottom w:val="nil"/>
              <w:right w:val="nil"/>
            </w:tcBorders>
            <w:shd w:val="clear" w:color="auto" w:fill="auto"/>
            <w:vAlign w:val="center"/>
          </w:tcPr>
          <w:p w14:paraId="07599883" w14:textId="77777777" w:rsidR="00A1182B" w:rsidRPr="0038342F" w:rsidRDefault="00A1182B" w:rsidP="00A1182B">
            <w:pPr>
              <w:spacing w:before="0" w:after="0" w:line="240" w:lineRule="auto"/>
              <w:jc w:val="center"/>
              <w:rPr>
                <w:rFonts w:ascii="Calibri" w:eastAsia="Calibri" w:hAnsi="Calibri" w:cs="Calibri"/>
                <w:i/>
                <w:color w:val="000000"/>
                <w:sz w:val="22"/>
                <w:szCs w:val="22"/>
              </w:rPr>
            </w:pPr>
            <w:r w:rsidRPr="0038342F">
              <w:rPr>
                <w:rFonts w:ascii="Calibri" w:eastAsia="Calibri" w:hAnsi="Calibri" w:cs="Calibri"/>
                <w:i/>
                <w:color w:val="000000"/>
                <w:sz w:val="22"/>
                <w:szCs w:val="22"/>
              </w:rPr>
              <w:t>0</w:t>
            </w:r>
          </w:p>
        </w:tc>
      </w:tr>
    </w:tbl>
    <w:p w14:paraId="432ED54C" w14:textId="77777777" w:rsidR="002F735D" w:rsidRDefault="002F735D" w:rsidP="0058256B">
      <w:pPr>
        <w:spacing w:before="0" w:after="120" w:line="240" w:lineRule="auto"/>
        <w:ind w:firstLine="720"/>
        <w:jc w:val="both"/>
        <w:rPr>
          <w:rFonts w:ascii="Calibri" w:eastAsia="Calibri" w:hAnsi="Calibri" w:cs="Calibri"/>
          <w:sz w:val="26"/>
          <w:szCs w:val="26"/>
          <w:lang w:val="en-US"/>
        </w:rPr>
      </w:pPr>
    </w:p>
    <w:p w14:paraId="4879850A" w14:textId="77777777" w:rsidR="002F735D" w:rsidRDefault="002F735D" w:rsidP="0058256B">
      <w:pPr>
        <w:spacing w:before="0" w:after="120" w:line="240" w:lineRule="auto"/>
        <w:ind w:firstLine="720"/>
        <w:jc w:val="both"/>
        <w:rPr>
          <w:rFonts w:ascii="Calibri" w:eastAsia="Calibri" w:hAnsi="Calibri" w:cs="Calibri"/>
          <w:sz w:val="26"/>
          <w:szCs w:val="26"/>
          <w:lang w:val="en-US"/>
        </w:rPr>
      </w:pPr>
    </w:p>
    <w:p w14:paraId="372D39D5" w14:textId="77777777" w:rsidR="002F735D" w:rsidRPr="002F735D" w:rsidRDefault="002F735D" w:rsidP="002F735D">
      <w:pPr>
        <w:spacing w:before="0" w:after="0"/>
        <w:jc w:val="both"/>
        <w:rPr>
          <w:rFonts w:ascii="Calibri" w:eastAsia="Calibri" w:hAnsi="Calibri" w:cs="Calibri"/>
          <w:sz w:val="26"/>
          <w:szCs w:val="26"/>
        </w:rPr>
      </w:pPr>
      <w:r w:rsidRPr="002F735D">
        <w:rPr>
          <w:rFonts w:ascii="Calibri" w:eastAsia="Calibri" w:hAnsi="Calibri" w:cs="Calibri"/>
          <w:sz w:val="26"/>
          <w:szCs w:val="26"/>
        </w:rPr>
        <w:t xml:space="preserve">primici u iznosu od 1.790.000 KM. Isti su evidentirani u iznosu od 1.688.136 KM, što je za 94,31% planiranog iznosa. Nakon završetka liječenja, bolnice u kojima je vršeno liječenje dostavljaju fakture za obavljeno liječenje na osnovu kojih se avansi zatvaraju. Zbog nemogućnosti da se predvidi sam tok liječenja, ova stavka se ne može planirati u tačnom iznosu. </w:t>
      </w:r>
    </w:p>
    <w:p w14:paraId="5D107413" w14:textId="77777777" w:rsidR="002F735D" w:rsidRPr="002F735D" w:rsidRDefault="002F735D" w:rsidP="002F735D">
      <w:pPr>
        <w:spacing w:before="0" w:after="0"/>
        <w:jc w:val="both"/>
        <w:rPr>
          <w:rFonts w:ascii="Calibri" w:eastAsia="Calibri" w:hAnsi="Calibri" w:cs="Calibri"/>
          <w:sz w:val="26"/>
          <w:szCs w:val="26"/>
        </w:rPr>
      </w:pPr>
      <w:r w:rsidRPr="002F735D">
        <w:rPr>
          <w:rFonts w:ascii="Calibri" w:eastAsia="Calibri" w:hAnsi="Calibri" w:cs="Calibri"/>
          <w:sz w:val="26"/>
          <w:szCs w:val="26"/>
        </w:rPr>
        <w:t xml:space="preserve">Budžetom JU Fond solidarnosti za 2024. godinu za prvo polugodište planirani su ostali primici iz transakcija između ili unutar jedinica vlasti u iznosu 1.000 KM za posmatrani period, a koji se odnose na naknade plate za vrijeme bolovanja. U posmatranom periodu 2022. i 2023. godine nije bilo ostvarenja na ovim stavkama. Na stavci Ostali primici unutar jedinica vlasti je evidentiran primitak po osnovi avansa u iznosu od 0 KM. </w:t>
      </w:r>
    </w:p>
    <w:p w14:paraId="3778E201" w14:textId="77777777" w:rsidR="00F25D01" w:rsidRPr="00C45318" w:rsidRDefault="00F25D01" w:rsidP="00F25D01">
      <w:pPr>
        <w:spacing w:before="0" w:after="0"/>
        <w:jc w:val="both"/>
        <w:rPr>
          <w:rFonts w:eastAsia="Times New Roman"/>
          <w:sz w:val="26"/>
          <w:szCs w:val="26"/>
          <w:lang w:val="sr-Cyrl-BA"/>
          <w14:shadow w14:blurRad="50800" w14:dist="50800" w14:dir="5400000" w14:sx="0" w14:sy="0" w14:kx="0" w14:ky="0" w14:algn="ctr">
            <w14:srgbClr w14:val="FFFFFF"/>
          </w14:shadow>
        </w:rPr>
      </w:pPr>
    </w:p>
    <w:p w14:paraId="6DEAE6CD" w14:textId="0604DE5E" w:rsidR="00425078" w:rsidRPr="007E57FF" w:rsidRDefault="00A05CD6" w:rsidP="00003B5F">
      <w:pPr>
        <w:pBdr>
          <w:top w:val="nil"/>
          <w:left w:val="nil"/>
          <w:bottom w:val="nil"/>
          <w:right w:val="nil"/>
          <w:between w:val="nil"/>
        </w:pBdr>
        <w:tabs>
          <w:tab w:val="left" w:pos="709"/>
        </w:tabs>
        <w:spacing w:before="120" w:after="120"/>
        <w:ind w:left="1066" w:hanging="357"/>
        <w:rPr>
          <w:rFonts w:ascii="Calibri" w:eastAsia="Calibri" w:hAnsi="Calibri" w:cs="Calibri"/>
          <w:b/>
          <w:color w:val="000000"/>
          <w:sz w:val="30"/>
          <w:szCs w:val="30"/>
        </w:rPr>
      </w:pPr>
      <w:r w:rsidRPr="00C45318">
        <w:rPr>
          <w:rFonts w:ascii="Calibri" w:eastAsia="Calibri" w:hAnsi="Calibri" w:cs="Calibri"/>
          <w:b/>
          <w:color w:val="000000"/>
          <w:sz w:val="30"/>
          <w:szCs w:val="30"/>
        </w:rPr>
        <w:t>4.</w:t>
      </w:r>
      <w:r w:rsidR="002F735D" w:rsidRPr="002F735D">
        <w:t xml:space="preserve"> </w:t>
      </w:r>
      <w:r w:rsidR="002F735D" w:rsidRPr="002F735D">
        <w:rPr>
          <w:rFonts w:ascii="Calibri" w:eastAsia="Calibri" w:hAnsi="Calibri" w:cs="Calibri"/>
          <w:b/>
          <w:color w:val="000000"/>
          <w:sz w:val="30"/>
          <w:szCs w:val="30"/>
        </w:rPr>
        <w:t>RASHODI I IZDACI</w:t>
      </w:r>
    </w:p>
    <w:p w14:paraId="38ACCC85" w14:textId="77777777" w:rsidR="002F735D" w:rsidRDefault="002F735D" w:rsidP="00003B5F">
      <w:pPr>
        <w:pBdr>
          <w:top w:val="nil"/>
          <w:left w:val="nil"/>
          <w:bottom w:val="nil"/>
          <w:right w:val="nil"/>
          <w:between w:val="nil"/>
        </w:pBdr>
        <w:spacing w:before="120" w:after="120"/>
        <w:jc w:val="both"/>
        <w:rPr>
          <w:rFonts w:ascii="Calibri" w:eastAsia="Calibri" w:hAnsi="Calibri" w:cs="Calibri"/>
          <w:color w:val="000000"/>
          <w:sz w:val="26"/>
          <w:szCs w:val="26"/>
          <w:lang w:val="en-US"/>
        </w:rPr>
      </w:pPr>
      <w:r w:rsidRPr="002F735D">
        <w:rPr>
          <w:rFonts w:ascii="Calibri" w:eastAsia="Calibri" w:hAnsi="Calibri" w:cs="Calibri"/>
          <w:color w:val="000000"/>
          <w:sz w:val="26"/>
          <w:szCs w:val="26"/>
        </w:rPr>
        <w:t>Strukturu budžetskih rashoda čine: rashodi za lična primanja, rashodi po osnovu korišćenja robe i usluga i doznake na ime socijalne zaštite koje isplaćuju institucije obaveznog socijalnog osiguranja.</w:t>
      </w:r>
    </w:p>
    <w:p w14:paraId="1781E336" w14:textId="6D35067D" w:rsidR="00425078" w:rsidRPr="007E57FF" w:rsidRDefault="008F4D8B" w:rsidP="00003B5F">
      <w:pPr>
        <w:pBdr>
          <w:top w:val="nil"/>
          <w:left w:val="nil"/>
          <w:bottom w:val="nil"/>
          <w:right w:val="nil"/>
          <w:between w:val="nil"/>
        </w:pBdr>
        <w:spacing w:before="120" w:after="120"/>
        <w:jc w:val="both"/>
        <w:rPr>
          <w:rFonts w:ascii="Calibri" w:eastAsia="Calibri" w:hAnsi="Calibri" w:cs="Calibri"/>
          <w:b/>
          <w:i/>
          <w:color w:val="000000"/>
        </w:rPr>
      </w:pPr>
      <w:r w:rsidRPr="008F4D8B">
        <w:rPr>
          <w:rFonts w:ascii="Calibri" w:eastAsia="Calibri" w:hAnsi="Calibri" w:cs="Calibri"/>
          <w:b/>
          <w:i/>
          <w:color w:val="000000"/>
        </w:rPr>
        <w:t>Tabela 7. Budžetski rashodi</w:t>
      </w:r>
    </w:p>
    <w:tbl>
      <w:tblPr>
        <w:tblStyle w:val="a5"/>
        <w:tblW w:w="9722" w:type="dxa"/>
        <w:jc w:val="center"/>
        <w:tblLayout w:type="fixed"/>
        <w:tblLook w:val="0400" w:firstRow="0" w:lastRow="0" w:firstColumn="0" w:lastColumn="0" w:noHBand="0" w:noVBand="1"/>
      </w:tblPr>
      <w:tblGrid>
        <w:gridCol w:w="1278"/>
        <w:gridCol w:w="2833"/>
        <w:gridCol w:w="2126"/>
        <w:gridCol w:w="2013"/>
        <w:gridCol w:w="1472"/>
      </w:tblGrid>
      <w:tr w:rsidR="00425078" w:rsidRPr="00163DEA" w14:paraId="714B4A91" w14:textId="77777777" w:rsidTr="00C90A32">
        <w:trPr>
          <w:trHeight w:val="813"/>
          <w:jc w:val="center"/>
        </w:trPr>
        <w:tc>
          <w:tcPr>
            <w:tcW w:w="1278" w:type="dxa"/>
            <w:tcBorders>
              <w:top w:val="nil"/>
              <w:left w:val="nil"/>
              <w:bottom w:val="single" w:sz="4" w:space="0" w:color="000000"/>
              <w:right w:val="nil"/>
            </w:tcBorders>
            <w:shd w:val="clear" w:color="auto" w:fill="E5B8B7" w:themeFill="accent2" w:themeFillTint="66"/>
            <w:vAlign w:val="center"/>
          </w:tcPr>
          <w:p w14:paraId="6CF64F6E" w14:textId="77777777" w:rsidR="00425078" w:rsidRPr="007E57FF" w:rsidRDefault="00A05CD6" w:rsidP="00003B5F">
            <w:pPr>
              <w:spacing w:before="0" w:after="0" w:line="240" w:lineRule="auto"/>
              <w:jc w:val="center"/>
              <w:rPr>
                <w:rFonts w:ascii="Calibri" w:eastAsia="Calibri" w:hAnsi="Calibri" w:cs="Calibri"/>
                <w:b/>
                <w:color w:val="000000"/>
                <w:sz w:val="22"/>
                <w:szCs w:val="22"/>
              </w:rPr>
            </w:pPr>
            <w:r w:rsidRPr="007E57FF">
              <w:rPr>
                <w:rFonts w:ascii="Calibri" w:eastAsia="Calibri" w:hAnsi="Calibri" w:cs="Calibri"/>
                <w:b/>
                <w:color w:val="000000"/>
                <w:sz w:val="22"/>
                <w:szCs w:val="22"/>
              </w:rPr>
              <w:t> </w:t>
            </w:r>
          </w:p>
        </w:tc>
        <w:tc>
          <w:tcPr>
            <w:tcW w:w="2833" w:type="dxa"/>
            <w:tcBorders>
              <w:top w:val="nil"/>
              <w:left w:val="nil"/>
              <w:bottom w:val="single" w:sz="4" w:space="0" w:color="000000"/>
              <w:right w:val="nil"/>
            </w:tcBorders>
            <w:shd w:val="clear" w:color="auto" w:fill="E5B8B7" w:themeFill="accent2" w:themeFillTint="66"/>
            <w:vAlign w:val="center"/>
          </w:tcPr>
          <w:p w14:paraId="40520D5F" w14:textId="5BA56513" w:rsidR="00425078" w:rsidRPr="007E57FF" w:rsidRDefault="008F4D8B" w:rsidP="00003B5F">
            <w:pPr>
              <w:spacing w:before="0" w:after="0" w:line="240" w:lineRule="auto"/>
              <w:jc w:val="center"/>
              <w:rPr>
                <w:rFonts w:ascii="Calibri" w:eastAsia="Calibri" w:hAnsi="Calibri" w:cs="Calibri"/>
                <w:b/>
                <w:color w:val="000000"/>
                <w:sz w:val="22"/>
                <w:szCs w:val="22"/>
              </w:rPr>
            </w:pPr>
            <w:r w:rsidRPr="008F4D8B">
              <w:rPr>
                <w:rFonts w:ascii="Calibri" w:eastAsia="Calibri" w:hAnsi="Calibri" w:cs="Calibri"/>
                <w:b/>
                <w:color w:val="000000"/>
                <w:sz w:val="22"/>
                <w:szCs w:val="22"/>
              </w:rPr>
              <w:t>Budžetski rashodi</w:t>
            </w:r>
          </w:p>
        </w:tc>
        <w:tc>
          <w:tcPr>
            <w:tcW w:w="2126" w:type="dxa"/>
            <w:tcBorders>
              <w:top w:val="nil"/>
              <w:left w:val="nil"/>
              <w:bottom w:val="single" w:sz="4" w:space="0" w:color="000000"/>
              <w:right w:val="nil"/>
            </w:tcBorders>
            <w:shd w:val="clear" w:color="auto" w:fill="E5B8B7" w:themeFill="accent2" w:themeFillTint="66"/>
            <w:vAlign w:val="center"/>
          </w:tcPr>
          <w:p w14:paraId="26D7CA42" w14:textId="69627495" w:rsidR="00425078" w:rsidRPr="008F4D8B" w:rsidRDefault="00A05CD6" w:rsidP="00003B5F">
            <w:pPr>
              <w:spacing w:before="0" w:after="0" w:line="240" w:lineRule="auto"/>
              <w:jc w:val="center"/>
              <w:rPr>
                <w:rFonts w:ascii="Calibri" w:eastAsia="Calibri" w:hAnsi="Calibri" w:cs="Calibri"/>
                <w:b/>
                <w:i/>
                <w:iCs/>
                <w:color w:val="000000"/>
                <w:sz w:val="22"/>
                <w:szCs w:val="22"/>
              </w:rPr>
            </w:pPr>
            <w:r w:rsidRPr="008F4D8B">
              <w:rPr>
                <w:rFonts w:ascii="Calibri" w:eastAsia="Calibri" w:hAnsi="Calibri" w:cs="Calibri"/>
                <w:b/>
                <w:i/>
                <w:iCs/>
                <w:color w:val="000000"/>
                <w:sz w:val="22"/>
                <w:szCs w:val="22"/>
              </w:rPr>
              <w:t>План буџета                       01.01 - 3</w:t>
            </w:r>
            <w:r w:rsidR="004B0A73" w:rsidRPr="008F4D8B">
              <w:rPr>
                <w:rFonts w:ascii="Calibri" w:eastAsia="Calibri" w:hAnsi="Calibri" w:cs="Calibri"/>
                <w:b/>
                <w:i/>
                <w:iCs/>
                <w:color w:val="000000"/>
                <w:sz w:val="22"/>
                <w:szCs w:val="22"/>
                <w:lang w:val="en-US"/>
              </w:rPr>
              <w:t>1</w:t>
            </w:r>
            <w:r w:rsidRPr="008F4D8B">
              <w:rPr>
                <w:rFonts w:ascii="Calibri" w:eastAsia="Calibri" w:hAnsi="Calibri" w:cs="Calibri"/>
                <w:b/>
                <w:i/>
                <w:iCs/>
                <w:color w:val="000000"/>
                <w:sz w:val="22"/>
                <w:szCs w:val="22"/>
              </w:rPr>
              <w:t>.</w:t>
            </w:r>
            <w:r w:rsidR="004B0A73" w:rsidRPr="008F4D8B">
              <w:rPr>
                <w:rFonts w:ascii="Calibri" w:eastAsia="Calibri" w:hAnsi="Calibri" w:cs="Calibri"/>
                <w:b/>
                <w:i/>
                <w:iCs/>
                <w:color w:val="000000"/>
                <w:sz w:val="22"/>
                <w:szCs w:val="22"/>
                <w:lang w:val="en-US"/>
              </w:rPr>
              <w:t>12</w:t>
            </w:r>
            <w:r w:rsidRPr="008F4D8B">
              <w:rPr>
                <w:rFonts w:ascii="Calibri" w:eastAsia="Calibri" w:hAnsi="Calibri" w:cs="Calibri"/>
                <w:b/>
                <w:i/>
                <w:iCs/>
                <w:color w:val="000000"/>
                <w:sz w:val="22"/>
                <w:szCs w:val="22"/>
              </w:rPr>
              <w:t>.202</w:t>
            </w:r>
            <w:r w:rsidR="00217004" w:rsidRPr="008F4D8B">
              <w:rPr>
                <w:rFonts w:ascii="Calibri" w:eastAsia="Calibri" w:hAnsi="Calibri" w:cs="Calibri"/>
                <w:b/>
                <w:i/>
                <w:iCs/>
                <w:color w:val="000000"/>
                <w:sz w:val="22"/>
                <w:szCs w:val="22"/>
                <w:lang w:val="sr-Cyrl-BA"/>
              </w:rPr>
              <w:t>4</w:t>
            </w:r>
            <w:r w:rsidRPr="008F4D8B">
              <w:rPr>
                <w:rFonts w:ascii="Calibri" w:eastAsia="Calibri" w:hAnsi="Calibri" w:cs="Calibri"/>
                <w:b/>
                <w:i/>
                <w:iCs/>
                <w:color w:val="000000"/>
                <w:sz w:val="22"/>
                <w:szCs w:val="22"/>
              </w:rPr>
              <w:t>.</w:t>
            </w:r>
          </w:p>
        </w:tc>
        <w:tc>
          <w:tcPr>
            <w:tcW w:w="2013" w:type="dxa"/>
            <w:tcBorders>
              <w:top w:val="nil"/>
              <w:left w:val="nil"/>
              <w:bottom w:val="single" w:sz="4" w:space="0" w:color="000000"/>
              <w:right w:val="nil"/>
            </w:tcBorders>
            <w:shd w:val="clear" w:color="auto" w:fill="E5B8B7" w:themeFill="accent2" w:themeFillTint="66"/>
            <w:vAlign w:val="center"/>
          </w:tcPr>
          <w:p w14:paraId="3F770A29" w14:textId="22721C91" w:rsidR="00425078" w:rsidRPr="008F4D8B" w:rsidRDefault="00A05CD6" w:rsidP="00003B5F">
            <w:pPr>
              <w:spacing w:before="0" w:after="0" w:line="240" w:lineRule="auto"/>
              <w:jc w:val="center"/>
              <w:rPr>
                <w:rFonts w:ascii="Calibri" w:eastAsia="Calibri" w:hAnsi="Calibri" w:cs="Calibri"/>
                <w:b/>
                <w:i/>
                <w:iCs/>
                <w:color w:val="000000"/>
                <w:sz w:val="22"/>
                <w:szCs w:val="22"/>
              </w:rPr>
            </w:pPr>
            <w:r w:rsidRPr="008F4D8B">
              <w:rPr>
                <w:rFonts w:ascii="Calibri" w:eastAsia="Calibri" w:hAnsi="Calibri" w:cs="Calibri"/>
                <w:b/>
                <w:i/>
                <w:iCs/>
                <w:color w:val="000000"/>
                <w:sz w:val="22"/>
                <w:szCs w:val="22"/>
              </w:rPr>
              <w:t>Остварено                     01.01 - 3</w:t>
            </w:r>
            <w:r w:rsidR="004B0A73" w:rsidRPr="008F4D8B">
              <w:rPr>
                <w:rFonts w:ascii="Calibri" w:eastAsia="Calibri" w:hAnsi="Calibri" w:cs="Calibri"/>
                <w:b/>
                <w:i/>
                <w:iCs/>
                <w:color w:val="000000"/>
                <w:sz w:val="22"/>
                <w:szCs w:val="22"/>
                <w:lang w:val="en-US"/>
              </w:rPr>
              <w:t>1</w:t>
            </w:r>
            <w:r w:rsidRPr="008F4D8B">
              <w:rPr>
                <w:rFonts w:ascii="Calibri" w:eastAsia="Calibri" w:hAnsi="Calibri" w:cs="Calibri"/>
                <w:b/>
                <w:i/>
                <w:iCs/>
                <w:color w:val="000000"/>
                <w:sz w:val="22"/>
                <w:szCs w:val="22"/>
              </w:rPr>
              <w:t>.</w:t>
            </w:r>
            <w:r w:rsidR="004B0A73" w:rsidRPr="008F4D8B">
              <w:rPr>
                <w:rFonts w:ascii="Calibri" w:eastAsia="Calibri" w:hAnsi="Calibri" w:cs="Calibri"/>
                <w:b/>
                <w:i/>
                <w:iCs/>
                <w:color w:val="000000"/>
                <w:sz w:val="22"/>
                <w:szCs w:val="22"/>
                <w:lang w:val="en-US"/>
              </w:rPr>
              <w:t>12</w:t>
            </w:r>
            <w:r w:rsidRPr="008F4D8B">
              <w:rPr>
                <w:rFonts w:ascii="Calibri" w:eastAsia="Calibri" w:hAnsi="Calibri" w:cs="Calibri"/>
                <w:b/>
                <w:i/>
                <w:iCs/>
                <w:color w:val="000000"/>
                <w:sz w:val="22"/>
                <w:szCs w:val="22"/>
              </w:rPr>
              <w:t>.202</w:t>
            </w:r>
            <w:r w:rsidR="00217004" w:rsidRPr="008F4D8B">
              <w:rPr>
                <w:rFonts w:ascii="Calibri" w:eastAsia="Calibri" w:hAnsi="Calibri" w:cs="Calibri"/>
                <w:b/>
                <w:i/>
                <w:iCs/>
                <w:color w:val="000000"/>
                <w:sz w:val="22"/>
                <w:szCs w:val="22"/>
                <w:lang w:val="sr-Cyrl-BA"/>
              </w:rPr>
              <w:t>4</w:t>
            </w:r>
            <w:r w:rsidRPr="008F4D8B">
              <w:rPr>
                <w:rFonts w:ascii="Calibri" w:eastAsia="Calibri" w:hAnsi="Calibri" w:cs="Calibri"/>
                <w:b/>
                <w:i/>
                <w:iCs/>
                <w:color w:val="000000"/>
                <w:sz w:val="22"/>
                <w:szCs w:val="22"/>
              </w:rPr>
              <w:t xml:space="preserve">. </w:t>
            </w:r>
          </w:p>
        </w:tc>
        <w:tc>
          <w:tcPr>
            <w:tcW w:w="1472" w:type="dxa"/>
            <w:tcBorders>
              <w:top w:val="nil"/>
              <w:left w:val="nil"/>
              <w:bottom w:val="single" w:sz="4" w:space="0" w:color="000000"/>
              <w:right w:val="nil"/>
            </w:tcBorders>
            <w:shd w:val="clear" w:color="auto" w:fill="E5B8B7" w:themeFill="accent2" w:themeFillTint="66"/>
            <w:vAlign w:val="center"/>
          </w:tcPr>
          <w:p w14:paraId="54CDABF9" w14:textId="77777777" w:rsidR="00425078" w:rsidRPr="008F4D8B" w:rsidRDefault="00A05CD6" w:rsidP="00003B5F">
            <w:pPr>
              <w:spacing w:before="0" w:after="0" w:line="240" w:lineRule="auto"/>
              <w:jc w:val="center"/>
              <w:rPr>
                <w:rFonts w:ascii="Calibri" w:eastAsia="Calibri" w:hAnsi="Calibri" w:cs="Calibri"/>
                <w:b/>
                <w:i/>
                <w:iCs/>
                <w:color w:val="000000"/>
                <w:sz w:val="22"/>
                <w:szCs w:val="22"/>
              </w:rPr>
            </w:pPr>
            <w:r w:rsidRPr="008F4D8B">
              <w:rPr>
                <w:rFonts w:ascii="Calibri" w:eastAsia="Calibri" w:hAnsi="Calibri" w:cs="Calibri"/>
                <w:b/>
                <w:i/>
                <w:iCs/>
                <w:color w:val="000000"/>
                <w:sz w:val="22"/>
                <w:szCs w:val="22"/>
              </w:rPr>
              <w:t>%</w:t>
            </w:r>
          </w:p>
        </w:tc>
      </w:tr>
      <w:tr w:rsidR="008F4D8B" w:rsidRPr="00163DEA" w14:paraId="4284DADD" w14:textId="77777777" w:rsidTr="005E77EC">
        <w:trPr>
          <w:trHeight w:val="580"/>
          <w:jc w:val="center"/>
        </w:trPr>
        <w:tc>
          <w:tcPr>
            <w:tcW w:w="1278" w:type="dxa"/>
            <w:tcBorders>
              <w:top w:val="nil"/>
              <w:left w:val="nil"/>
              <w:bottom w:val="nil"/>
              <w:right w:val="nil"/>
            </w:tcBorders>
            <w:shd w:val="clear" w:color="auto" w:fill="auto"/>
            <w:vAlign w:val="center"/>
          </w:tcPr>
          <w:p w14:paraId="70789814" w14:textId="77777777" w:rsidR="008F4D8B" w:rsidRPr="007E57FF" w:rsidRDefault="008F4D8B" w:rsidP="008F4D8B">
            <w:pPr>
              <w:spacing w:before="0" w:after="0" w:line="240" w:lineRule="auto"/>
              <w:jc w:val="center"/>
              <w:rPr>
                <w:rFonts w:ascii="Calibri" w:eastAsia="Calibri" w:hAnsi="Calibri" w:cs="Calibri"/>
                <w:color w:val="000000"/>
                <w:sz w:val="22"/>
                <w:szCs w:val="22"/>
              </w:rPr>
            </w:pPr>
            <w:r w:rsidRPr="007E57FF">
              <w:rPr>
                <w:rFonts w:ascii="Calibri" w:eastAsia="Calibri" w:hAnsi="Calibri" w:cs="Calibri"/>
                <w:color w:val="000000"/>
                <w:sz w:val="22"/>
                <w:szCs w:val="22"/>
              </w:rPr>
              <w:t>1.</w:t>
            </w:r>
          </w:p>
        </w:tc>
        <w:tc>
          <w:tcPr>
            <w:tcW w:w="2833" w:type="dxa"/>
            <w:tcBorders>
              <w:top w:val="nil"/>
              <w:left w:val="nil"/>
              <w:bottom w:val="nil"/>
              <w:right w:val="nil"/>
            </w:tcBorders>
            <w:shd w:val="clear" w:color="auto" w:fill="auto"/>
          </w:tcPr>
          <w:p w14:paraId="2D77E597" w14:textId="77777777" w:rsidR="008F4D8B" w:rsidRDefault="008F4D8B" w:rsidP="008F4D8B">
            <w:pPr>
              <w:spacing w:before="0" w:after="0" w:line="240" w:lineRule="auto"/>
              <w:rPr>
                <w:rFonts w:ascii="Calibri" w:hAnsi="Calibri" w:cs="Calibri"/>
                <w:sz w:val="20"/>
                <w:szCs w:val="20"/>
                <w:lang w:val="en-US"/>
              </w:rPr>
            </w:pPr>
          </w:p>
          <w:p w14:paraId="5D6F3DC3" w14:textId="66A6F0FC" w:rsidR="008F4D8B" w:rsidRPr="008F4D8B" w:rsidRDefault="008F4D8B" w:rsidP="008F4D8B">
            <w:pPr>
              <w:spacing w:before="0" w:after="0" w:line="240" w:lineRule="auto"/>
              <w:rPr>
                <w:rFonts w:ascii="Calibri" w:eastAsia="Calibri" w:hAnsi="Calibri" w:cs="Calibri"/>
                <w:b/>
                <w:i/>
                <w:color w:val="000000"/>
                <w:sz w:val="20"/>
                <w:szCs w:val="20"/>
              </w:rPr>
            </w:pPr>
            <w:r w:rsidRPr="008F4D8B">
              <w:rPr>
                <w:rFonts w:ascii="Calibri" w:hAnsi="Calibri" w:cs="Calibri"/>
                <w:sz w:val="20"/>
                <w:szCs w:val="20"/>
              </w:rPr>
              <w:t>Tekući rashodi</w:t>
            </w:r>
          </w:p>
        </w:tc>
        <w:tc>
          <w:tcPr>
            <w:tcW w:w="2126" w:type="dxa"/>
            <w:tcBorders>
              <w:top w:val="nil"/>
              <w:left w:val="nil"/>
              <w:bottom w:val="nil"/>
              <w:right w:val="nil"/>
            </w:tcBorders>
            <w:shd w:val="clear" w:color="auto" w:fill="auto"/>
            <w:vAlign w:val="center"/>
          </w:tcPr>
          <w:p w14:paraId="0FA13D7B" w14:textId="6CF3C379" w:rsidR="008F4D8B" w:rsidRPr="007E57FF" w:rsidRDefault="008F4D8B" w:rsidP="008F4D8B">
            <w:pPr>
              <w:spacing w:before="0" w:after="0" w:line="240" w:lineRule="auto"/>
              <w:jc w:val="center"/>
              <w:rPr>
                <w:rFonts w:ascii="Calibri" w:eastAsia="Calibri" w:hAnsi="Calibri" w:cs="Calibri"/>
                <w:b/>
                <w:color w:val="000000"/>
                <w:sz w:val="22"/>
                <w:szCs w:val="22"/>
                <w:lang w:val="en-US"/>
              </w:rPr>
            </w:pPr>
            <w:r w:rsidRPr="007E57FF">
              <w:rPr>
                <w:rFonts w:ascii="Calibri" w:eastAsia="Calibri" w:hAnsi="Calibri" w:cs="Calibri"/>
                <w:b/>
                <w:color w:val="000000"/>
                <w:sz w:val="22"/>
                <w:szCs w:val="22"/>
                <w:lang w:val="en-US"/>
              </w:rPr>
              <w:t>11.867.600</w:t>
            </w:r>
          </w:p>
        </w:tc>
        <w:tc>
          <w:tcPr>
            <w:tcW w:w="2013" w:type="dxa"/>
            <w:tcBorders>
              <w:top w:val="nil"/>
              <w:left w:val="nil"/>
              <w:bottom w:val="nil"/>
              <w:right w:val="nil"/>
            </w:tcBorders>
            <w:shd w:val="clear" w:color="auto" w:fill="auto"/>
            <w:vAlign w:val="center"/>
          </w:tcPr>
          <w:p w14:paraId="37C050C8" w14:textId="62F7F876" w:rsidR="008F4D8B" w:rsidRPr="007E57FF" w:rsidRDefault="008F4D8B" w:rsidP="008F4D8B">
            <w:pPr>
              <w:spacing w:before="0" w:after="0" w:line="240" w:lineRule="auto"/>
              <w:jc w:val="center"/>
              <w:rPr>
                <w:rFonts w:ascii="Calibri" w:eastAsia="Calibri" w:hAnsi="Calibri" w:cs="Calibri"/>
                <w:b/>
                <w:color w:val="000000"/>
                <w:sz w:val="22"/>
                <w:szCs w:val="22"/>
                <w:lang w:val="en-US"/>
              </w:rPr>
            </w:pPr>
            <w:r w:rsidRPr="007E57FF">
              <w:rPr>
                <w:rFonts w:ascii="Calibri" w:eastAsia="Calibri" w:hAnsi="Calibri" w:cs="Calibri"/>
                <w:b/>
                <w:color w:val="000000"/>
                <w:sz w:val="22"/>
                <w:szCs w:val="22"/>
                <w:lang w:val="en-US"/>
              </w:rPr>
              <w:t>6.977.963</w:t>
            </w:r>
          </w:p>
        </w:tc>
        <w:tc>
          <w:tcPr>
            <w:tcW w:w="1472" w:type="dxa"/>
            <w:tcBorders>
              <w:top w:val="nil"/>
              <w:left w:val="nil"/>
              <w:bottom w:val="nil"/>
              <w:right w:val="nil"/>
            </w:tcBorders>
            <w:shd w:val="clear" w:color="auto" w:fill="auto"/>
            <w:vAlign w:val="center"/>
          </w:tcPr>
          <w:p w14:paraId="67E7CBDD" w14:textId="645EDDD8" w:rsidR="008F4D8B" w:rsidRPr="00163DEA" w:rsidRDefault="008F4D8B" w:rsidP="008F4D8B">
            <w:pPr>
              <w:spacing w:before="0" w:after="0" w:line="240" w:lineRule="auto"/>
              <w:jc w:val="center"/>
              <w:rPr>
                <w:rFonts w:ascii="Calibri" w:eastAsia="Calibri" w:hAnsi="Calibri" w:cs="Calibri"/>
                <w:b/>
                <w:color w:val="000000"/>
                <w:sz w:val="22"/>
                <w:szCs w:val="22"/>
                <w:highlight w:val="yellow"/>
                <w:lang w:val="en-US"/>
              </w:rPr>
            </w:pPr>
            <w:r w:rsidRPr="007E57FF">
              <w:rPr>
                <w:rFonts w:ascii="Calibri" w:eastAsia="Calibri" w:hAnsi="Calibri" w:cs="Calibri"/>
                <w:b/>
                <w:color w:val="000000"/>
                <w:sz w:val="22"/>
                <w:szCs w:val="22"/>
                <w:lang w:val="en-US"/>
              </w:rPr>
              <w:t>58,80</w:t>
            </w:r>
          </w:p>
        </w:tc>
      </w:tr>
      <w:tr w:rsidR="008F4D8B" w:rsidRPr="00163DEA" w14:paraId="7F759473" w14:textId="77777777" w:rsidTr="005E77EC">
        <w:trPr>
          <w:trHeight w:val="284"/>
          <w:jc w:val="center"/>
        </w:trPr>
        <w:tc>
          <w:tcPr>
            <w:tcW w:w="1278" w:type="dxa"/>
            <w:tcBorders>
              <w:top w:val="nil"/>
              <w:left w:val="nil"/>
              <w:bottom w:val="nil"/>
              <w:right w:val="nil"/>
            </w:tcBorders>
            <w:shd w:val="clear" w:color="auto" w:fill="auto"/>
            <w:vAlign w:val="center"/>
          </w:tcPr>
          <w:p w14:paraId="7DCD3A9B" w14:textId="77777777" w:rsidR="008F4D8B" w:rsidRPr="007E57FF" w:rsidRDefault="008F4D8B" w:rsidP="008F4D8B">
            <w:pPr>
              <w:spacing w:before="0" w:after="0" w:line="240" w:lineRule="auto"/>
              <w:jc w:val="center"/>
              <w:rPr>
                <w:rFonts w:ascii="Calibri" w:eastAsia="Calibri" w:hAnsi="Calibri" w:cs="Calibri"/>
                <w:color w:val="000000"/>
                <w:sz w:val="22"/>
                <w:szCs w:val="22"/>
              </w:rPr>
            </w:pPr>
            <w:r w:rsidRPr="007E57FF">
              <w:rPr>
                <w:rFonts w:ascii="Calibri" w:eastAsia="Calibri" w:hAnsi="Calibri" w:cs="Calibri"/>
                <w:color w:val="000000"/>
                <w:sz w:val="22"/>
                <w:szCs w:val="22"/>
              </w:rPr>
              <w:t>1.1.</w:t>
            </w:r>
          </w:p>
        </w:tc>
        <w:tc>
          <w:tcPr>
            <w:tcW w:w="2833" w:type="dxa"/>
            <w:tcBorders>
              <w:top w:val="nil"/>
              <w:left w:val="nil"/>
              <w:bottom w:val="nil"/>
              <w:right w:val="nil"/>
            </w:tcBorders>
            <w:shd w:val="clear" w:color="auto" w:fill="auto"/>
          </w:tcPr>
          <w:p w14:paraId="4A3B814A" w14:textId="77777777" w:rsidR="008F4D8B" w:rsidRDefault="008F4D8B" w:rsidP="008F4D8B">
            <w:pPr>
              <w:spacing w:before="0" w:after="0" w:line="240" w:lineRule="auto"/>
              <w:rPr>
                <w:rFonts w:ascii="Calibri" w:hAnsi="Calibri" w:cs="Calibri"/>
                <w:sz w:val="20"/>
                <w:szCs w:val="20"/>
                <w:lang w:val="en-US"/>
              </w:rPr>
            </w:pPr>
          </w:p>
          <w:p w14:paraId="0DBEAAB1" w14:textId="6BAF96DD" w:rsidR="008F4D8B" w:rsidRDefault="008F4D8B" w:rsidP="008F4D8B">
            <w:pPr>
              <w:spacing w:before="0" w:after="0" w:line="240" w:lineRule="auto"/>
              <w:rPr>
                <w:rFonts w:ascii="Calibri" w:hAnsi="Calibri" w:cs="Calibri"/>
                <w:sz w:val="20"/>
                <w:szCs w:val="20"/>
                <w:lang w:val="en-US"/>
              </w:rPr>
            </w:pPr>
            <w:r w:rsidRPr="008F4D8B">
              <w:rPr>
                <w:rFonts w:ascii="Calibri" w:hAnsi="Calibri" w:cs="Calibri"/>
                <w:sz w:val="20"/>
                <w:szCs w:val="20"/>
              </w:rPr>
              <w:t>Rashodi za lična primanja</w:t>
            </w:r>
          </w:p>
          <w:p w14:paraId="454E42D8" w14:textId="60754400" w:rsidR="008F4D8B" w:rsidRPr="008F4D8B" w:rsidRDefault="008F4D8B" w:rsidP="008F4D8B">
            <w:pPr>
              <w:spacing w:before="0" w:after="0" w:line="240" w:lineRule="auto"/>
              <w:rPr>
                <w:rFonts w:ascii="Calibri" w:eastAsia="Calibri" w:hAnsi="Calibri" w:cs="Calibri"/>
                <w:color w:val="000000"/>
                <w:sz w:val="20"/>
                <w:szCs w:val="20"/>
              </w:rPr>
            </w:pPr>
            <w:r w:rsidRPr="008F4D8B">
              <w:rPr>
                <w:rFonts w:ascii="Calibri" w:hAnsi="Calibri" w:cs="Calibri"/>
                <w:sz w:val="20"/>
                <w:szCs w:val="20"/>
              </w:rPr>
              <w:t xml:space="preserve"> </w:t>
            </w:r>
          </w:p>
        </w:tc>
        <w:tc>
          <w:tcPr>
            <w:tcW w:w="2126" w:type="dxa"/>
            <w:tcBorders>
              <w:top w:val="nil"/>
              <w:left w:val="nil"/>
              <w:bottom w:val="nil"/>
              <w:right w:val="nil"/>
            </w:tcBorders>
            <w:shd w:val="clear" w:color="auto" w:fill="auto"/>
            <w:vAlign w:val="center"/>
          </w:tcPr>
          <w:p w14:paraId="66674018" w14:textId="44955692" w:rsidR="008F4D8B" w:rsidRPr="007E57FF" w:rsidRDefault="008F4D8B" w:rsidP="008F4D8B">
            <w:pPr>
              <w:spacing w:before="0" w:after="0" w:line="240" w:lineRule="auto"/>
              <w:jc w:val="center"/>
              <w:rPr>
                <w:rFonts w:ascii="Calibri" w:eastAsia="Calibri" w:hAnsi="Calibri" w:cs="Calibri"/>
                <w:color w:val="000000"/>
                <w:sz w:val="22"/>
                <w:szCs w:val="22"/>
                <w:lang w:val="sr-Cyrl-BA"/>
              </w:rPr>
            </w:pPr>
            <w:r w:rsidRPr="007E57FF">
              <w:rPr>
                <w:rFonts w:ascii="Calibri" w:eastAsia="Calibri" w:hAnsi="Calibri" w:cs="Calibri"/>
                <w:color w:val="000000"/>
                <w:sz w:val="22"/>
                <w:szCs w:val="22"/>
                <w:lang w:val="en-US"/>
              </w:rPr>
              <w:t>65</w:t>
            </w:r>
            <w:r w:rsidRPr="007E57FF">
              <w:rPr>
                <w:rFonts w:ascii="Calibri" w:eastAsia="Calibri" w:hAnsi="Calibri" w:cs="Calibri"/>
                <w:color w:val="000000"/>
                <w:sz w:val="22"/>
                <w:szCs w:val="22"/>
                <w:lang w:val="sr-Cyrl-BA"/>
              </w:rPr>
              <w:t>.</w:t>
            </w:r>
            <w:r w:rsidRPr="007E57FF">
              <w:rPr>
                <w:rFonts w:ascii="Calibri" w:eastAsia="Calibri" w:hAnsi="Calibri" w:cs="Calibri"/>
                <w:color w:val="000000"/>
                <w:sz w:val="22"/>
                <w:szCs w:val="22"/>
                <w:lang w:val="en-US"/>
              </w:rPr>
              <w:t>00</w:t>
            </w:r>
            <w:r w:rsidRPr="007E57FF">
              <w:rPr>
                <w:rFonts w:ascii="Calibri" w:eastAsia="Calibri" w:hAnsi="Calibri" w:cs="Calibri"/>
                <w:color w:val="000000"/>
                <w:sz w:val="22"/>
                <w:szCs w:val="22"/>
                <w:lang w:val="sr-Cyrl-BA"/>
              </w:rPr>
              <w:t>0</w:t>
            </w:r>
          </w:p>
        </w:tc>
        <w:tc>
          <w:tcPr>
            <w:tcW w:w="2013" w:type="dxa"/>
            <w:tcBorders>
              <w:top w:val="nil"/>
              <w:left w:val="nil"/>
              <w:bottom w:val="nil"/>
              <w:right w:val="nil"/>
            </w:tcBorders>
            <w:shd w:val="clear" w:color="auto" w:fill="auto"/>
            <w:vAlign w:val="center"/>
          </w:tcPr>
          <w:p w14:paraId="2212BA94" w14:textId="4C01A52D" w:rsidR="008F4D8B" w:rsidRPr="007E57FF" w:rsidRDefault="008F4D8B" w:rsidP="008F4D8B">
            <w:pPr>
              <w:spacing w:before="0" w:after="0" w:line="240" w:lineRule="auto"/>
              <w:jc w:val="center"/>
              <w:rPr>
                <w:rFonts w:ascii="Calibri" w:eastAsia="Calibri" w:hAnsi="Calibri" w:cs="Calibri"/>
                <w:color w:val="000000"/>
                <w:sz w:val="22"/>
                <w:szCs w:val="22"/>
                <w:lang w:val="en-US"/>
              </w:rPr>
            </w:pPr>
            <w:r w:rsidRPr="007E57FF">
              <w:rPr>
                <w:rFonts w:ascii="Calibri" w:eastAsia="Calibri" w:hAnsi="Calibri" w:cs="Calibri"/>
                <w:color w:val="000000"/>
                <w:sz w:val="22"/>
                <w:szCs w:val="22"/>
                <w:lang w:val="en-US"/>
              </w:rPr>
              <w:t>51.903</w:t>
            </w:r>
          </w:p>
        </w:tc>
        <w:tc>
          <w:tcPr>
            <w:tcW w:w="1472" w:type="dxa"/>
            <w:tcBorders>
              <w:top w:val="nil"/>
              <w:left w:val="nil"/>
              <w:bottom w:val="nil"/>
              <w:right w:val="nil"/>
            </w:tcBorders>
            <w:shd w:val="clear" w:color="auto" w:fill="auto"/>
            <w:vAlign w:val="center"/>
          </w:tcPr>
          <w:p w14:paraId="438C7BC9" w14:textId="1F5BDAC8" w:rsidR="008F4D8B" w:rsidRPr="00163DEA" w:rsidRDefault="008F4D8B" w:rsidP="008F4D8B">
            <w:pPr>
              <w:spacing w:before="0" w:after="0" w:line="240" w:lineRule="auto"/>
              <w:jc w:val="center"/>
              <w:rPr>
                <w:rFonts w:ascii="Calibri" w:eastAsia="Calibri" w:hAnsi="Calibri" w:cs="Calibri"/>
                <w:color w:val="000000"/>
                <w:sz w:val="22"/>
                <w:szCs w:val="22"/>
                <w:highlight w:val="yellow"/>
                <w:lang w:val="en-US"/>
              </w:rPr>
            </w:pPr>
            <w:r w:rsidRPr="007E57FF">
              <w:rPr>
                <w:rFonts w:ascii="Calibri" w:eastAsia="Calibri" w:hAnsi="Calibri" w:cs="Calibri"/>
                <w:color w:val="000000"/>
                <w:sz w:val="22"/>
                <w:szCs w:val="22"/>
                <w:lang w:val="en-US"/>
              </w:rPr>
              <w:t>79,85</w:t>
            </w:r>
          </w:p>
        </w:tc>
      </w:tr>
      <w:tr w:rsidR="008F4D8B" w:rsidRPr="00163DEA" w14:paraId="3CA19C18" w14:textId="77777777" w:rsidTr="005E77EC">
        <w:trPr>
          <w:trHeight w:val="999"/>
          <w:jc w:val="center"/>
        </w:trPr>
        <w:tc>
          <w:tcPr>
            <w:tcW w:w="1278" w:type="dxa"/>
            <w:tcBorders>
              <w:top w:val="nil"/>
              <w:left w:val="nil"/>
              <w:bottom w:val="nil"/>
              <w:right w:val="nil"/>
            </w:tcBorders>
            <w:shd w:val="clear" w:color="auto" w:fill="auto"/>
            <w:vAlign w:val="center"/>
          </w:tcPr>
          <w:p w14:paraId="5CCCF616" w14:textId="77777777" w:rsidR="008F4D8B" w:rsidRPr="007E57FF" w:rsidRDefault="008F4D8B" w:rsidP="008F4D8B">
            <w:pPr>
              <w:spacing w:before="0" w:after="0" w:line="240" w:lineRule="auto"/>
              <w:jc w:val="center"/>
              <w:rPr>
                <w:rFonts w:ascii="Calibri" w:eastAsia="Calibri" w:hAnsi="Calibri" w:cs="Calibri"/>
                <w:color w:val="000000"/>
                <w:sz w:val="22"/>
                <w:szCs w:val="22"/>
              </w:rPr>
            </w:pPr>
            <w:r w:rsidRPr="007E57FF">
              <w:rPr>
                <w:rFonts w:ascii="Calibri" w:eastAsia="Calibri" w:hAnsi="Calibri" w:cs="Calibri"/>
                <w:color w:val="000000"/>
                <w:sz w:val="22"/>
                <w:szCs w:val="22"/>
              </w:rPr>
              <w:t>1.2.</w:t>
            </w:r>
          </w:p>
        </w:tc>
        <w:tc>
          <w:tcPr>
            <w:tcW w:w="2833" w:type="dxa"/>
            <w:tcBorders>
              <w:top w:val="nil"/>
              <w:left w:val="nil"/>
              <w:bottom w:val="nil"/>
              <w:right w:val="nil"/>
            </w:tcBorders>
            <w:shd w:val="clear" w:color="auto" w:fill="auto"/>
          </w:tcPr>
          <w:p w14:paraId="3E09A300" w14:textId="556D19BC" w:rsidR="008F4D8B" w:rsidRPr="008F4D8B" w:rsidRDefault="008F4D8B" w:rsidP="008F4D8B">
            <w:pPr>
              <w:spacing w:before="0" w:after="0" w:line="240" w:lineRule="auto"/>
              <w:rPr>
                <w:rFonts w:ascii="Calibri" w:eastAsia="Calibri" w:hAnsi="Calibri" w:cs="Calibri"/>
                <w:color w:val="000000"/>
                <w:sz w:val="20"/>
                <w:szCs w:val="20"/>
              </w:rPr>
            </w:pPr>
            <w:r w:rsidRPr="008F4D8B">
              <w:rPr>
                <w:rFonts w:ascii="Calibri" w:hAnsi="Calibri" w:cs="Calibri"/>
                <w:sz w:val="20"/>
                <w:szCs w:val="20"/>
              </w:rPr>
              <w:t xml:space="preserve">Rashodi po osnovu korišćenja robe i usluga </w:t>
            </w:r>
          </w:p>
        </w:tc>
        <w:tc>
          <w:tcPr>
            <w:tcW w:w="2126" w:type="dxa"/>
            <w:tcBorders>
              <w:top w:val="nil"/>
              <w:left w:val="nil"/>
              <w:bottom w:val="nil"/>
              <w:right w:val="nil"/>
            </w:tcBorders>
            <w:shd w:val="clear" w:color="auto" w:fill="auto"/>
            <w:vAlign w:val="center"/>
          </w:tcPr>
          <w:p w14:paraId="12BF1E41" w14:textId="7DA2F541" w:rsidR="008F4D8B" w:rsidRPr="007E57FF" w:rsidRDefault="008F4D8B" w:rsidP="008F4D8B">
            <w:pPr>
              <w:spacing w:before="0" w:after="0" w:line="240" w:lineRule="auto"/>
              <w:jc w:val="center"/>
              <w:rPr>
                <w:rFonts w:ascii="Calibri" w:eastAsia="Calibri" w:hAnsi="Calibri" w:cs="Calibri"/>
                <w:color w:val="000000"/>
                <w:sz w:val="22"/>
                <w:szCs w:val="22"/>
                <w:lang w:val="sr-Cyrl-BA"/>
              </w:rPr>
            </w:pPr>
            <w:r w:rsidRPr="007E57FF">
              <w:rPr>
                <w:rFonts w:ascii="Calibri" w:eastAsia="Calibri" w:hAnsi="Calibri" w:cs="Calibri"/>
                <w:color w:val="000000"/>
                <w:sz w:val="22"/>
                <w:szCs w:val="22"/>
                <w:lang w:val="en-US"/>
              </w:rPr>
              <w:t>95</w:t>
            </w:r>
            <w:r w:rsidRPr="007E57FF">
              <w:rPr>
                <w:rFonts w:ascii="Calibri" w:eastAsia="Calibri" w:hAnsi="Calibri" w:cs="Calibri"/>
                <w:color w:val="000000"/>
                <w:sz w:val="22"/>
                <w:szCs w:val="22"/>
                <w:lang w:val="sr-Cyrl-BA"/>
              </w:rPr>
              <w:t>.</w:t>
            </w:r>
            <w:r w:rsidRPr="007E57FF">
              <w:rPr>
                <w:rFonts w:ascii="Calibri" w:eastAsia="Calibri" w:hAnsi="Calibri" w:cs="Calibri"/>
                <w:color w:val="000000"/>
                <w:sz w:val="22"/>
                <w:szCs w:val="22"/>
                <w:lang w:val="en-US"/>
              </w:rPr>
              <w:t>2</w:t>
            </w:r>
            <w:r w:rsidRPr="007E57FF">
              <w:rPr>
                <w:rFonts w:ascii="Calibri" w:eastAsia="Calibri" w:hAnsi="Calibri" w:cs="Calibri"/>
                <w:color w:val="000000"/>
                <w:sz w:val="22"/>
                <w:szCs w:val="22"/>
                <w:lang w:val="sr-Cyrl-BA"/>
              </w:rPr>
              <w:t>00</w:t>
            </w:r>
          </w:p>
        </w:tc>
        <w:tc>
          <w:tcPr>
            <w:tcW w:w="2013" w:type="dxa"/>
            <w:tcBorders>
              <w:top w:val="nil"/>
              <w:left w:val="nil"/>
              <w:bottom w:val="nil"/>
              <w:right w:val="nil"/>
            </w:tcBorders>
            <w:shd w:val="clear" w:color="auto" w:fill="auto"/>
            <w:vAlign w:val="center"/>
          </w:tcPr>
          <w:p w14:paraId="48F862A1" w14:textId="7E3C1697" w:rsidR="008F4D8B" w:rsidRPr="007E57FF" w:rsidRDefault="008F4D8B" w:rsidP="008F4D8B">
            <w:pPr>
              <w:spacing w:before="0" w:after="0" w:line="240" w:lineRule="auto"/>
              <w:rPr>
                <w:rFonts w:ascii="Calibri" w:eastAsia="Calibri" w:hAnsi="Calibri" w:cs="Calibri"/>
                <w:color w:val="000000"/>
                <w:sz w:val="22"/>
                <w:szCs w:val="22"/>
                <w:lang w:val="en-US"/>
              </w:rPr>
            </w:pPr>
            <w:r w:rsidRPr="007E57FF">
              <w:rPr>
                <w:rFonts w:ascii="Calibri" w:eastAsia="Calibri" w:hAnsi="Calibri" w:cs="Calibri"/>
                <w:color w:val="000000"/>
                <w:sz w:val="22"/>
                <w:szCs w:val="22"/>
                <w:lang w:val="sr-Cyrl-BA"/>
              </w:rPr>
              <w:t xml:space="preserve">            </w:t>
            </w:r>
            <w:r w:rsidRPr="007E57FF">
              <w:rPr>
                <w:rFonts w:ascii="Calibri" w:eastAsia="Calibri" w:hAnsi="Calibri" w:cs="Calibri"/>
                <w:color w:val="000000"/>
                <w:sz w:val="22"/>
                <w:szCs w:val="22"/>
                <w:lang w:val="en-US"/>
              </w:rPr>
              <w:t>68.084</w:t>
            </w:r>
          </w:p>
        </w:tc>
        <w:tc>
          <w:tcPr>
            <w:tcW w:w="1472" w:type="dxa"/>
            <w:tcBorders>
              <w:top w:val="nil"/>
              <w:left w:val="nil"/>
              <w:bottom w:val="nil"/>
              <w:right w:val="nil"/>
            </w:tcBorders>
            <w:shd w:val="clear" w:color="auto" w:fill="auto"/>
            <w:vAlign w:val="center"/>
          </w:tcPr>
          <w:p w14:paraId="7BEC8B1C" w14:textId="137EDA48" w:rsidR="008F4D8B" w:rsidRPr="007E57FF" w:rsidRDefault="008F4D8B" w:rsidP="008F4D8B">
            <w:pPr>
              <w:spacing w:before="0" w:after="0" w:line="240" w:lineRule="auto"/>
              <w:jc w:val="center"/>
              <w:rPr>
                <w:rFonts w:ascii="Calibri" w:eastAsia="Calibri" w:hAnsi="Calibri" w:cs="Calibri"/>
                <w:color w:val="000000"/>
                <w:sz w:val="22"/>
                <w:szCs w:val="22"/>
                <w:lang w:val="en-US"/>
              </w:rPr>
            </w:pPr>
            <w:r w:rsidRPr="007E57FF">
              <w:rPr>
                <w:rFonts w:ascii="Calibri" w:eastAsia="Calibri" w:hAnsi="Calibri" w:cs="Calibri"/>
                <w:color w:val="000000"/>
                <w:sz w:val="22"/>
                <w:szCs w:val="22"/>
                <w:lang w:val="en-US"/>
              </w:rPr>
              <w:t>71,52</w:t>
            </w:r>
          </w:p>
        </w:tc>
      </w:tr>
      <w:tr w:rsidR="008F4D8B" w:rsidRPr="007E57FF" w14:paraId="5BFC71A9" w14:textId="77777777" w:rsidTr="005E77EC">
        <w:trPr>
          <w:trHeight w:val="1139"/>
          <w:jc w:val="center"/>
        </w:trPr>
        <w:tc>
          <w:tcPr>
            <w:tcW w:w="1278" w:type="dxa"/>
            <w:tcBorders>
              <w:top w:val="nil"/>
              <w:left w:val="nil"/>
              <w:bottom w:val="single" w:sz="4" w:space="0" w:color="000000"/>
              <w:right w:val="nil"/>
            </w:tcBorders>
            <w:shd w:val="clear" w:color="auto" w:fill="auto"/>
            <w:vAlign w:val="center"/>
          </w:tcPr>
          <w:p w14:paraId="1EEE265A" w14:textId="77777777" w:rsidR="008F4D8B" w:rsidRPr="007E57FF" w:rsidRDefault="008F4D8B" w:rsidP="008F4D8B">
            <w:pPr>
              <w:spacing w:before="0" w:after="0" w:line="240" w:lineRule="auto"/>
              <w:jc w:val="center"/>
              <w:rPr>
                <w:rFonts w:ascii="Calibri" w:eastAsia="Calibri" w:hAnsi="Calibri" w:cs="Calibri"/>
                <w:color w:val="000000"/>
                <w:sz w:val="22"/>
                <w:szCs w:val="22"/>
              </w:rPr>
            </w:pPr>
            <w:r w:rsidRPr="007E57FF">
              <w:rPr>
                <w:rFonts w:ascii="Calibri" w:eastAsia="Calibri" w:hAnsi="Calibri" w:cs="Calibri"/>
                <w:color w:val="000000"/>
                <w:sz w:val="22"/>
                <w:szCs w:val="22"/>
              </w:rPr>
              <w:t>1.3.</w:t>
            </w:r>
          </w:p>
        </w:tc>
        <w:tc>
          <w:tcPr>
            <w:tcW w:w="2833" w:type="dxa"/>
            <w:tcBorders>
              <w:top w:val="nil"/>
              <w:left w:val="nil"/>
              <w:bottom w:val="single" w:sz="4" w:space="0" w:color="000000"/>
              <w:right w:val="nil"/>
            </w:tcBorders>
            <w:shd w:val="clear" w:color="auto" w:fill="auto"/>
          </w:tcPr>
          <w:p w14:paraId="3142182C" w14:textId="5722C68E" w:rsidR="008F4D8B" w:rsidRPr="008F4D8B" w:rsidRDefault="008F4D8B" w:rsidP="008F4D8B">
            <w:pPr>
              <w:spacing w:before="0" w:after="0" w:line="240" w:lineRule="auto"/>
              <w:rPr>
                <w:rFonts w:ascii="Calibri" w:eastAsia="Calibri" w:hAnsi="Calibri" w:cs="Calibri"/>
                <w:color w:val="000000"/>
                <w:sz w:val="20"/>
                <w:szCs w:val="20"/>
              </w:rPr>
            </w:pPr>
            <w:r w:rsidRPr="008F4D8B">
              <w:rPr>
                <w:rFonts w:ascii="Calibri" w:hAnsi="Calibri" w:cs="Calibri"/>
                <w:sz w:val="20"/>
                <w:szCs w:val="20"/>
              </w:rPr>
              <w:t xml:space="preserve">Doznake na ime socijalne zaštite koje isplaćuju institucije obaveznog socijalnog osiguranja </w:t>
            </w:r>
          </w:p>
        </w:tc>
        <w:tc>
          <w:tcPr>
            <w:tcW w:w="2126" w:type="dxa"/>
            <w:tcBorders>
              <w:top w:val="nil"/>
              <w:left w:val="nil"/>
              <w:bottom w:val="single" w:sz="4" w:space="0" w:color="000000"/>
              <w:right w:val="nil"/>
            </w:tcBorders>
            <w:shd w:val="clear" w:color="auto" w:fill="auto"/>
            <w:vAlign w:val="center"/>
          </w:tcPr>
          <w:p w14:paraId="4FA622C8" w14:textId="5A3EDCA6" w:rsidR="008F4D8B" w:rsidRPr="007E57FF" w:rsidRDefault="008F4D8B" w:rsidP="008F4D8B">
            <w:pPr>
              <w:spacing w:before="0" w:after="0" w:line="240" w:lineRule="auto"/>
              <w:jc w:val="center"/>
              <w:rPr>
                <w:rFonts w:ascii="Calibri" w:eastAsia="Calibri" w:hAnsi="Calibri" w:cs="Calibri"/>
                <w:color w:val="000000"/>
                <w:sz w:val="22"/>
                <w:szCs w:val="22"/>
                <w:lang w:val="en-US"/>
              </w:rPr>
            </w:pPr>
            <w:r w:rsidRPr="007E57FF">
              <w:rPr>
                <w:rFonts w:ascii="Calibri" w:eastAsia="Calibri" w:hAnsi="Calibri" w:cs="Calibri"/>
                <w:color w:val="000000"/>
                <w:sz w:val="22"/>
                <w:szCs w:val="22"/>
                <w:lang w:val="en-US"/>
              </w:rPr>
              <w:t>11.707.400</w:t>
            </w:r>
          </w:p>
        </w:tc>
        <w:tc>
          <w:tcPr>
            <w:tcW w:w="2013" w:type="dxa"/>
            <w:tcBorders>
              <w:top w:val="nil"/>
              <w:left w:val="nil"/>
              <w:bottom w:val="single" w:sz="4" w:space="0" w:color="000000"/>
              <w:right w:val="nil"/>
            </w:tcBorders>
            <w:shd w:val="clear" w:color="auto" w:fill="auto"/>
            <w:vAlign w:val="center"/>
          </w:tcPr>
          <w:p w14:paraId="3391217B" w14:textId="256CCF79" w:rsidR="008F4D8B" w:rsidRPr="007E57FF" w:rsidRDefault="008F4D8B" w:rsidP="008F4D8B">
            <w:pPr>
              <w:spacing w:before="0" w:after="0" w:line="240" w:lineRule="auto"/>
              <w:jc w:val="center"/>
              <w:rPr>
                <w:rFonts w:ascii="Calibri" w:eastAsia="Calibri" w:hAnsi="Calibri" w:cs="Calibri"/>
                <w:color w:val="000000"/>
                <w:sz w:val="22"/>
                <w:szCs w:val="22"/>
                <w:lang w:val="en-US"/>
              </w:rPr>
            </w:pPr>
            <w:r w:rsidRPr="007E57FF">
              <w:rPr>
                <w:rFonts w:ascii="Calibri" w:eastAsia="Calibri" w:hAnsi="Calibri" w:cs="Calibri"/>
                <w:color w:val="000000"/>
                <w:sz w:val="22"/>
                <w:szCs w:val="22"/>
                <w:lang w:val="en-US"/>
              </w:rPr>
              <w:t>6.857.976</w:t>
            </w:r>
          </w:p>
        </w:tc>
        <w:tc>
          <w:tcPr>
            <w:tcW w:w="1472" w:type="dxa"/>
            <w:tcBorders>
              <w:top w:val="nil"/>
              <w:left w:val="nil"/>
              <w:bottom w:val="single" w:sz="4" w:space="0" w:color="000000"/>
              <w:right w:val="nil"/>
            </w:tcBorders>
            <w:shd w:val="clear" w:color="auto" w:fill="auto"/>
            <w:vAlign w:val="center"/>
          </w:tcPr>
          <w:p w14:paraId="61BE48D1" w14:textId="157D60F0" w:rsidR="008F4D8B" w:rsidRPr="007E57FF" w:rsidRDefault="008F4D8B" w:rsidP="008F4D8B">
            <w:pPr>
              <w:spacing w:before="0" w:after="0" w:line="240" w:lineRule="auto"/>
              <w:jc w:val="center"/>
              <w:rPr>
                <w:rFonts w:ascii="Calibri" w:eastAsia="Calibri" w:hAnsi="Calibri" w:cs="Calibri"/>
                <w:color w:val="000000"/>
                <w:sz w:val="22"/>
                <w:szCs w:val="22"/>
                <w:lang w:val="en-US"/>
              </w:rPr>
            </w:pPr>
            <w:r w:rsidRPr="007E57FF">
              <w:rPr>
                <w:rFonts w:ascii="Calibri" w:eastAsia="Calibri" w:hAnsi="Calibri" w:cs="Calibri"/>
                <w:color w:val="000000"/>
                <w:sz w:val="22"/>
                <w:szCs w:val="22"/>
                <w:lang w:val="en-US"/>
              </w:rPr>
              <w:t>58,58</w:t>
            </w:r>
          </w:p>
        </w:tc>
      </w:tr>
      <w:tr w:rsidR="00425078" w:rsidRPr="00163DEA" w14:paraId="35B1F404" w14:textId="77777777" w:rsidTr="00C90A32">
        <w:trPr>
          <w:trHeight w:val="284"/>
          <w:jc w:val="center"/>
        </w:trPr>
        <w:tc>
          <w:tcPr>
            <w:tcW w:w="1278" w:type="dxa"/>
            <w:tcBorders>
              <w:top w:val="nil"/>
              <w:left w:val="nil"/>
              <w:bottom w:val="nil"/>
              <w:right w:val="nil"/>
            </w:tcBorders>
            <w:shd w:val="clear" w:color="auto" w:fill="E5B8B7" w:themeFill="accent2" w:themeFillTint="66"/>
            <w:vAlign w:val="bottom"/>
          </w:tcPr>
          <w:p w14:paraId="7EA14445" w14:textId="77777777" w:rsidR="00425078" w:rsidRPr="007E57FF" w:rsidRDefault="00A05CD6" w:rsidP="00003B5F">
            <w:pPr>
              <w:spacing w:before="0" w:after="0" w:line="240" w:lineRule="auto"/>
              <w:rPr>
                <w:rFonts w:ascii="Calibri" w:eastAsia="Calibri" w:hAnsi="Calibri" w:cs="Calibri"/>
                <w:b/>
                <w:color w:val="000000"/>
                <w:sz w:val="22"/>
                <w:szCs w:val="22"/>
              </w:rPr>
            </w:pPr>
            <w:r w:rsidRPr="007E57FF">
              <w:rPr>
                <w:rFonts w:ascii="Calibri" w:eastAsia="Calibri" w:hAnsi="Calibri" w:cs="Calibri"/>
                <w:b/>
                <w:color w:val="000000"/>
                <w:sz w:val="22"/>
                <w:szCs w:val="22"/>
              </w:rPr>
              <w:t> </w:t>
            </w:r>
          </w:p>
        </w:tc>
        <w:tc>
          <w:tcPr>
            <w:tcW w:w="2833" w:type="dxa"/>
            <w:tcBorders>
              <w:top w:val="nil"/>
              <w:left w:val="nil"/>
              <w:bottom w:val="nil"/>
              <w:right w:val="nil"/>
            </w:tcBorders>
            <w:shd w:val="clear" w:color="auto" w:fill="E5B8B7" w:themeFill="accent2" w:themeFillTint="66"/>
            <w:vAlign w:val="center"/>
          </w:tcPr>
          <w:p w14:paraId="0BC51024" w14:textId="77777777" w:rsidR="00425078" w:rsidRPr="007E57FF" w:rsidRDefault="00A05CD6" w:rsidP="00003B5F">
            <w:pPr>
              <w:spacing w:before="0" w:after="0" w:line="240" w:lineRule="auto"/>
              <w:rPr>
                <w:rFonts w:ascii="Calibri" w:eastAsia="Calibri" w:hAnsi="Calibri" w:cs="Calibri"/>
                <w:b/>
                <w:color w:val="000000"/>
                <w:sz w:val="22"/>
                <w:szCs w:val="22"/>
              </w:rPr>
            </w:pPr>
            <w:r w:rsidRPr="007E57FF">
              <w:rPr>
                <w:rFonts w:ascii="Calibri" w:eastAsia="Calibri" w:hAnsi="Calibri" w:cs="Calibri"/>
                <w:b/>
                <w:color w:val="000000"/>
                <w:sz w:val="22"/>
                <w:szCs w:val="22"/>
              </w:rPr>
              <w:t>Укупно</w:t>
            </w:r>
          </w:p>
        </w:tc>
        <w:tc>
          <w:tcPr>
            <w:tcW w:w="2126" w:type="dxa"/>
            <w:tcBorders>
              <w:top w:val="nil"/>
              <w:left w:val="nil"/>
              <w:bottom w:val="nil"/>
              <w:right w:val="nil"/>
            </w:tcBorders>
            <w:shd w:val="clear" w:color="auto" w:fill="E5B8B7" w:themeFill="accent2" w:themeFillTint="66"/>
            <w:vAlign w:val="bottom"/>
          </w:tcPr>
          <w:p w14:paraId="2208FF56" w14:textId="5A0F9C34" w:rsidR="00425078" w:rsidRPr="007E57FF" w:rsidRDefault="007E57FF" w:rsidP="00003B5F">
            <w:pPr>
              <w:spacing w:before="0" w:after="0" w:line="240" w:lineRule="auto"/>
              <w:jc w:val="center"/>
              <w:rPr>
                <w:rFonts w:ascii="Calibri" w:eastAsia="Calibri" w:hAnsi="Calibri" w:cs="Calibri"/>
                <w:b/>
                <w:color w:val="000000"/>
                <w:sz w:val="22"/>
                <w:szCs w:val="22"/>
                <w:lang w:val="en-US"/>
              </w:rPr>
            </w:pPr>
            <w:r w:rsidRPr="007E57FF">
              <w:rPr>
                <w:rFonts w:ascii="Calibri" w:eastAsia="Calibri" w:hAnsi="Calibri" w:cs="Calibri"/>
                <w:b/>
                <w:color w:val="000000"/>
                <w:sz w:val="22"/>
                <w:szCs w:val="22"/>
                <w:lang w:val="en-US"/>
              </w:rPr>
              <w:t>11.867.600</w:t>
            </w:r>
          </w:p>
        </w:tc>
        <w:tc>
          <w:tcPr>
            <w:tcW w:w="2013" w:type="dxa"/>
            <w:tcBorders>
              <w:top w:val="nil"/>
              <w:left w:val="nil"/>
              <w:bottom w:val="nil"/>
              <w:right w:val="nil"/>
            </w:tcBorders>
            <w:shd w:val="clear" w:color="auto" w:fill="E5B8B7" w:themeFill="accent2" w:themeFillTint="66"/>
            <w:vAlign w:val="bottom"/>
          </w:tcPr>
          <w:p w14:paraId="4E3839F1" w14:textId="423B1E80" w:rsidR="00425078" w:rsidRPr="007E57FF" w:rsidRDefault="007E57FF" w:rsidP="00003B5F">
            <w:pPr>
              <w:spacing w:before="0" w:after="0" w:line="240" w:lineRule="auto"/>
              <w:jc w:val="center"/>
              <w:rPr>
                <w:rFonts w:ascii="Calibri" w:eastAsia="Calibri" w:hAnsi="Calibri" w:cs="Calibri"/>
                <w:b/>
                <w:color w:val="000000"/>
                <w:sz w:val="22"/>
                <w:szCs w:val="22"/>
                <w:lang w:val="en-US"/>
              </w:rPr>
            </w:pPr>
            <w:r w:rsidRPr="007E57FF">
              <w:rPr>
                <w:rFonts w:ascii="Calibri" w:eastAsia="Calibri" w:hAnsi="Calibri" w:cs="Calibri"/>
                <w:b/>
                <w:color w:val="000000"/>
                <w:sz w:val="22"/>
                <w:szCs w:val="22"/>
                <w:lang w:val="en-US"/>
              </w:rPr>
              <w:t>6.977.963</w:t>
            </w:r>
          </w:p>
        </w:tc>
        <w:tc>
          <w:tcPr>
            <w:tcW w:w="1472" w:type="dxa"/>
            <w:tcBorders>
              <w:top w:val="nil"/>
              <w:left w:val="nil"/>
              <w:bottom w:val="nil"/>
              <w:right w:val="nil"/>
            </w:tcBorders>
            <w:shd w:val="clear" w:color="auto" w:fill="E5B8B7" w:themeFill="accent2" w:themeFillTint="66"/>
            <w:vAlign w:val="bottom"/>
          </w:tcPr>
          <w:p w14:paraId="5E13B920" w14:textId="77777777" w:rsidR="00425078" w:rsidRPr="00163DEA" w:rsidRDefault="00A05CD6" w:rsidP="00003B5F">
            <w:pPr>
              <w:spacing w:before="0" w:after="0" w:line="240" w:lineRule="auto"/>
              <w:rPr>
                <w:rFonts w:ascii="Calibri" w:eastAsia="Calibri" w:hAnsi="Calibri" w:cs="Calibri"/>
                <w:b/>
                <w:color w:val="000000"/>
                <w:sz w:val="22"/>
                <w:szCs w:val="22"/>
                <w:highlight w:val="yellow"/>
              </w:rPr>
            </w:pPr>
            <w:r w:rsidRPr="007E57FF">
              <w:rPr>
                <w:rFonts w:ascii="Calibri" w:eastAsia="Calibri" w:hAnsi="Calibri" w:cs="Calibri"/>
                <w:b/>
                <w:color w:val="000000"/>
                <w:sz w:val="22"/>
                <w:szCs w:val="22"/>
              </w:rPr>
              <w:t> </w:t>
            </w:r>
          </w:p>
        </w:tc>
      </w:tr>
    </w:tbl>
    <w:p w14:paraId="06EB0CCE" w14:textId="77777777" w:rsidR="00425078" w:rsidRPr="00163DEA" w:rsidRDefault="00425078" w:rsidP="00003B5F">
      <w:pPr>
        <w:rPr>
          <w:rFonts w:ascii="Calibri" w:eastAsia="Calibri" w:hAnsi="Calibri" w:cs="Calibri"/>
          <w:sz w:val="26"/>
          <w:szCs w:val="26"/>
          <w:highlight w:val="yellow"/>
        </w:rPr>
      </w:pPr>
    </w:p>
    <w:p w14:paraId="054764EA" w14:textId="77777777" w:rsidR="002F735D" w:rsidRDefault="002F735D" w:rsidP="00664056">
      <w:pPr>
        <w:tabs>
          <w:tab w:val="left" w:pos="7140"/>
        </w:tabs>
        <w:rPr>
          <w:rFonts w:ascii="Calibri" w:eastAsia="Calibri" w:hAnsi="Calibri" w:cs="Calibri"/>
          <w:sz w:val="26"/>
          <w:szCs w:val="26"/>
          <w:lang w:val="en-US"/>
        </w:rPr>
      </w:pPr>
      <w:r w:rsidRPr="002F735D">
        <w:rPr>
          <w:rFonts w:ascii="Calibri" w:eastAsia="Calibri" w:hAnsi="Calibri" w:cs="Calibri"/>
          <w:sz w:val="26"/>
          <w:szCs w:val="26"/>
        </w:rPr>
        <w:t>U grafičkom prikazu koji slijedi dato je procentualno učešće pojedinačnih kategorija rashoda u ukupnim tekućim rashodima u prvom polugodištu  2024. godine. Najveći udio imaju Doznake na ime socijalne zaštite koje isplaćuju institucije socijalnog osiguranja – 98,28%.</w:t>
      </w:r>
    </w:p>
    <w:p w14:paraId="08F758C6" w14:textId="77777777" w:rsidR="002F735D" w:rsidRDefault="002F735D" w:rsidP="00664056">
      <w:pPr>
        <w:tabs>
          <w:tab w:val="left" w:pos="7140"/>
        </w:tabs>
        <w:rPr>
          <w:rFonts w:ascii="Calibri" w:eastAsia="Calibri" w:hAnsi="Calibri" w:cs="Calibri"/>
          <w:sz w:val="26"/>
          <w:szCs w:val="26"/>
          <w:lang w:val="en-US"/>
        </w:rPr>
      </w:pPr>
    </w:p>
    <w:p w14:paraId="78C2D1D5" w14:textId="77777777" w:rsidR="00BA7157" w:rsidRDefault="00BA7157" w:rsidP="00664056">
      <w:pPr>
        <w:tabs>
          <w:tab w:val="left" w:pos="7140"/>
        </w:tabs>
        <w:rPr>
          <w:rFonts w:ascii="Calibri" w:eastAsia="Calibri" w:hAnsi="Calibri" w:cs="Calibri"/>
          <w:sz w:val="26"/>
          <w:szCs w:val="26"/>
          <w:lang w:val="en-US"/>
        </w:rPr>
      </w:pPr>
    </w:p>
    <w:p w14:paraId="38888A16" w14:textId="77777777" w:rsidR="00BA7157" w:rsidRDefault="00BA7157" w:rsidP="00664056">
      <w:pPr>
        <w:tabs>
          <w:tab w:val="left" w:pos="7140"/>
        </w:tabs>
        <w:rPr>
          <w:rFonts w:ascii="Calibri" w:eastAsia="Calibri" w:hAnsi="Calibri" w:cs="Calibri"/>
          <w:sz w:val="26"/>
          <w:szCs w:val="26"/>
          <w:lang w:val="en-US"/>
        </w:rPr>
      </w:pPr>
    </w:p>
    <w:p w14:paraId="7DBB1B3E" w14:textId="77777777" w:rsidR="00BA7157" w:rsidRDefault="00BA7157" w:rsidP="00664056">
      <w:pPr>
        <w:tabs>
          <w:tab w:val="left" w:pos="7140"/>
        </w:tabs>
        <w:rPr>
          <w:rFonts w:ascii="Calibri" w:eastAsia="Calibri" w:hAnsi="Calibri" w:cs="Calibri"/>
          <w:sz w:val="26"/>
          <w:szCs w:val="26"/>
          <w:lang w:val="en-US"/>
        </w:rPr>
      </w:pPr>
    </w:p>
    <w:p w14:paraId="3AA22C53" w14:textId="77777777" w:rsidR="005D16E7" w:rsidRDefault="005D16E7" w:rsidP="00664056">
      <w:pPr>
        <w:tabs>
          <w:tab w:val="left" w:pos="7140"/>
        </w:tabs>
        <w:rPr>
          <w:rFonts w:ascii="Calibri" w:eastAsia="Calibri" w:hAnsi="Calibri" w:cs="Calibri"/>
          <w:sz w:val="26"/>
          <w:szCs w:val="26"/>
          <w:lang w:val="en-US"/>
        </w:rPr>
      </w:pPr>
    </w:p>
    <w:p w14:paraId="4DE8FD59" w14:textId="77777777" w:rsidR="005D16E7" w:rsidRDefault="005D16E7" w:rsidP="00664056">
      <w:pPr>
        <w:tabs>
          <w:tab w:val="left" w:pos="7140"/>
        </w:tabs>
        <w:rPr>
          <w:rFonts w:ascii="Calibri" w:eastAsia="Calibri" w:hAnsi="Calibri" w:cs="Calibri"/>
          <w:sz w:val="26"/>
          <w:szCs w:val="26"/>
          <w:lang w:val="en-US"/>
        </w:rPr>
      </w:pPr>
    </w:p>
    <w:p w14:paraId="48B93B4B" w14:textId="77777777" w:rsidR="005D16E7" w:rsidRDefault="005D16E7" w:rsidP="00664056">
      <w:pPr>
        <w:tabs>
          <w:tab w:val="left" w:pos="7140"/>
        </w:tabs>
        <w:rPr>
          <w:rFonts w:ascii="Calibri" w:eastAsia="Calibri" w:hAnsi="Calibri" w:cs="Calibri"/>
          <w:sz w:val="26"/>
          <w:szCs w:val="26"/>
          <w:lang w:val="en-US"/>
        </w:rPr>
      </w:pPr>
    </w:p>
    <w:p w14:paraId="75958DB4" w14:textId="77777777" w:rsidR="008F4D8B" w:rsidRDefault="008F4D8B" w:rsidP="00664056">
      <w:pPr>
        <w:tabs>
          <w:tab w:val="left" w:pos="7140"/>
        </w:tabs>
        <w:rPr>
          <w:rFonts w:ascii="Calibri" w:eastAsia="Calibri" w:hAnsi="Calibri" w:cs="Calibri"/>
          <w:sz w:val="26"/>
          <w:szCs w:val="26"/>
          <w:lang w:val="en-US"/>
        </w:rPr>
      </w:pPr>
    </w:p>
    <w:p w14:paraId="5703F8E1" w14:textId="77777777" w:rsidR="008F4D8B" w:rsidRDefault="008F4D8B" w:rsidP="00664056">
      <w:pPr>
        <w:tabs>
          <w:tab w:val="left" w:pos="7140"/>
        </w:tabs>
        <w:rPr>
          <w:rFonts w:ascii="Calibri" w:eastAsia="Calibri" w:hAnsi="Calibri" w:cs="Calibri"/>
          <w:sz w:val="26"/>
          <w:szCs w:val="26"/>
          <w:lang w:val="en-US"/>
        </w:rPr>
      </w:pPr>
    </w:p>
    <w:p w14:paraId="0345F6A9" w14:textId="6EEDA5CB" w:rsidR="003272C2" w:rsidRPr="00163DEA" w:rsidRDefault="008F4D8B" w:rsidP="008F4D8B">
      <w:pPr>
        <w:pBdr>
          <w:top w:val="nil"/>
          <w:left w:val="nil"/>
          <w:bottom w:val="nil"/>
          <w:right w:val="nil"/>
          <w:between w:val="nil"/>
        </w:pBdr>
        <w:spacing w:before="120" w:after="120"/>
        <w:rPr>
          <w:rFonts w:ascii="Calibri" w:eastAsia="Calibri" w:hAnsi="Calibri" w:cs="Calibri"/>
          <w:color w:val="000000"/>
          <w:sz w:val="26"/>
          <w:szCs w:val="26"/>
          <w:highlight w:val="yellow"/>
          <w:lang w:val="sr-Cyrl-BA"/>
        </w:rPr>
      </w:pPr>
      <w:r w:rsidRPr="008F4D8B">
        <w:rPr>
          <w:rFonts w:ascii="Calibri" w:eastAsia="Calibri" w:hAnsi="Calibri" w:cs="Calibri"/>
          <w:b/>
          <w:i/>
          <w:sz w:val="26"/>
          <w:szCs w:val="26"/>
        </w:rPr>
        <w:t>Slika 2. Učešće pojedinačnih rashoda u ukupnim rashodima</w:t>
      </w:r>
      <w:r w:rsidR="00A05CD6" w:rsidRPr="00163DEA">
        <w:rPr>
          <w:rFonts w:eastAsia="Times New Roman"/>
          <w:noProof/>
          <w:color w:val="000000"/>
          <w:sz w:val="26"/>
          <w:szCs w:val="26"/>
          <w:highlight w:val="yellow"/>
          <w:lang w:val="en-US" w:eastAsia="en-US"/>
        </w:rPr>
        <w:drawing>
          <wp:inline distT="0" distB="0" distL="0" distR="0" wp14:anchorId="76DC3FB7" wp14:editId="1E0BF354">
            <wp:extent cx="5495925" cy="2562225"/>
            <wp:effectExtent l="0" t="0" r="9525" b="9525"/>
            <wp:docPr id="2110825095" name="Chart 21108250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DE4C267" w14:textId="36D18B13" w:rsidR="003272C2" w:rsidRPr="00E116B9" w:rsidRDefault="00A05CD6" w:rsidP="00003B5F">
      <w:pPr>
        <w:pBdr>
          <w:top w:val="nil"/>
          <w:left w:val="nil"/>
          <w:bottom w:val="nil"/>
          <w:right w:val="nil"/>
          <w:between w:val="nil"/>
        </w:pBdr>
        <w:spacing w:before="120" w:after="120"/>
        <w:jc w:val="both"/>
        <w:rPr>
          <w:rFonts w:ascii="Calibri" w:eastAsia="Calibri" w:hAnsi="Calibri" w:cs="Calibri"/>
          <w:b/>
          <w:color w:val="000000"/>
          <w:sz w:val="30"/>
          <w:szCs w:val="30"/>
          <w:lang w:val="ru-RU"/>
        </w:rPr>
      </w:pPr>
      <w:r w:rsidRPr="007E57FF">
        <w:rPr>
          <w:rFonts w:ascii="Calibri" w:eastAsia="Calibri" w:hAnsi="Calibri" w:cs="Calibri"/>
          <w:b/>
          <w:color w:val="000000"/>
          <w:sz w:val="30"/>
          <w:szCs w:val="30"/>
        </w:rPr>
        <w:t xml:space="preserve">4.1. </w:t>
      </w:r>
      <w:r w:rsidR="008F4D8B" w:rsidRPr="008F4D8B">
        <w:rPr>
          <w:rFonts w:ascii="Calibri" w:eastAsia="Calibri" w:hAnsi="Calibri" w:cs="Calibri"/>
          <w:b/>
          <w:color w:val="000000"/>
          <w:sz w:val="30"/>
          <w:szCs w:val="30"/>
        </w:rPr>
        <w:t>Struktura rashoda</w:t>
      </w:r>
    </w:p>
    <w:p w14:paraId="28C42562" w14:textId="5DD1BBF4" w:rsidR="00425078" w:rsidRPr="007E57FF" w:rsidRDefault="00A05CD6" w:rsidP="00003B5F">
      <w:pPr>
        <w:pBdr>
          <w:top w:val="nil"/>
          <w:left w:val="nil"/>
          <w:bottom w:val="nil"/>
          <w:right w:val="nil"/>
          <w:between w:val="nil"/>
        </w:pBdr>
        <w:spacing w:before="120" w:after="120"/>
        <w:jc w:val="both"/>
        <w:rPr>
          <w:rFonts w:ascii="Calibri" w:eastAsia="Calibri" w:hAnsi="Calibri" w:cs="Calibri"/>
          <w:b/>
          <w:color w:val="000000"/>
          <w:sz w:val="26"/>
          <w:szCs w:val="26"/>
        </w:rPr>
      </w:pPr>
      <w:r w:rsidRPr="007E57FF">
        <w:rPr>
          <w:rFonts w:ascii="Calibri" w:eastAsia="Calibri" w:hAnsi="Calibri" w:cs="Calibri"/>
          <w:b/>
          <w:color w:val="000000"/>
          <w:sz w:val="26"/>
          <w:szCs w:val="26"/>
        </w:rPr>
        <w:t xml:space="preserve">4.1.1. </w:t>
      </w:r>
      <w:r w:rsidR="008F4D8B" w:rsidRPr="008F4D8B">
        <w:rPr>
          <w:rFonts w:ascii="Calibri" w:eastAsia="Calibri" w:hAnsi="Calibri" w:cs="Calibri"/>
          <w:b/>
          <w:color w:val="000000"/>
          <w:sz w:val="26"/>
          <w:szCs w:val="26"/>
        </w:rPr>
        <w:t>Ukupni rashodi i rashodi sa izdacima</w:t>
      </w:r>
    </w:p>
    <w:p w14:paraId="7C82EDF0" w14:textId="77777777" w:rsidR="002F735D" w:rsidRPr="002F735D" w:rsidRDefault="002F735D" w:rsidP="002F735D">
      <w:pPr>
        <w:pBdr>
          <w:top w:val="nil"/>
          <w:left w:val="nil"/>
          <w:bottom w:val="nil"/>
          <w:right w:val="nil"/>
          <w:between w:val="nil"/>
        </w:pBdr>
        <w:spacing w:before="120" w:after="120"/>
        <w:jc w:val="both"/>
        <w:rPr>
          <w:rFonts w:ascii="Calibri" w:eastAsia="Calibri" w:hAnsi="Calibri" w:cs="Calibri"/>
          <w:color w:val="000000"/>
          <w:sz w:val="26"/>
          <w:szCs w:val="26"/>
        </w:rPr>
      </w:pPr>
      <w:r w:rsidRPr="002F735D">
        <w:rPr>
          <w:rFonts w:ascii="Calibri" w:eastAsia="Calibri" w:hAnsi="Calibri" w:cs="Calibri"/>
          <w:color w:val="000000"/>
          <w:sz w:val="26"/>
          <w:szCs w:val="26"/>
        </w:rPr>
        <w:t>Budžetom JU Fond solidarnosti za 2024. godinu, ukupni rashodi do 31.12.2024. planirani su u iznosu od 11.867.600 KM.</w:t>
      </w:r>
    </w:p>
    <w:p w14:paraId="45EF1483" w14:textId="77777777" w:rsidR="002F735D" w:rsidRPr="002F735D" w:rsidRDefault="002F735D" w:rsidP="002F735D">
      <w:pPr>
        <w:pBdr>
          <w:top w:val="nil"/>
          <w:left w:val="nil"/>
          <w:bottom w:val="nil"/>
          <w:right w:val="nil"/>
          <w:between w:val="nil"/>
        </w:pBdr>
        <w:spacing w:before="120" w:after="120"/>
        <w:jc w:val="both"/>
        <w:rPr>
          <w:rFonts w:ascii="Calibri" w:eastAsia="Calibri" w:hAnsi="Calibri" w:cs="Calibri"/>
          <w:color w:val="000000"/>
          <w:sz w:val="26"/>
          <w:szCs w:val="26"/>
        </w:rPr>
      </w:pPr>
      <w:r w:rsidRPr="002F735D">
        <w:rPr>
          <w:rFonts w:ascii="Calibri" w:eastAsia="Calibri" w:hAnsi="Calibri" w:cs="Calibri"/>
          <w:color w:val="000000"/>
          <w:sz w:val="26"/>
          <w:szCs w:val="26"/>
        </w:rPr>
        <w:t>Budžetom JU Fond solidarnosti za 2024. godinu, ukupni rashodi sa izdacima planirani su u iznosu od 13.665.800 KM, za prvih dvanaest mjeseci 2024. godine. Rashodi za lična primanja u periodu 01.01 – 31.12.2024. godine iznose 51.903 KM dok su rashodi po osnovu korišćenja robe i usluga ostvareni u iznosu od 68.084 KM.</w:t>
      </w:r>
    </w:p>
    <w:p w14:paraId="762D6C25" w14:textId="43B44EDD" w:rsidR="008F4D8B" w:rsidRDefault="002F735D" w:rsidP="002F735D">
      <w:pPr>
        <w:pBdr>
          <w:top w:val="nil"/>
          <w:left w:val="nil"/>
          <w:bottom w:val="nil"/>
          <w:right w:val="nil"/>
          <w:between w:val="nil"/>
        </w:pBdr>
        <w:spacing w:before="120" w:after="120"/>
        <w:jc w:val="both"/>
        <w:rPr>
          <w:rFonts w:ascii="Calibri" w:eastAsia="Calibri" w:hAnsi="Calibri" w:cs="Calibri"/>
          <w:color w:val="000000"/>
          <w:sz w:val="26"/>
          <w:szCs w:val="26"/>
          <w:lang w:val="en-US"/>
        </w:rPr>
      </w:pPr>
      <w:r w:rsidRPr="002F735D">
        <w:rPr>
          <w:rFonts w:ascii="Calibri" w:eastAsia="Calibri" w:hAnsi="Calibri" w:cs="Calibri"/>
          <w:color w:val="000000"/>
          <w:sz w:val="26"/>
          <w:szCs w:val="26"/>
        </w:rPr>
        <w:t>Na doznakama na ime socijalne zaštite koje isplaćuju institucije obaveznog socijalnog osiguranja, ostvaren je rashod u ukupnom iznosu od 6.857.976 KM.</w:t>
      </w:r>
    </w:p>
    <w:p w14:paraId="768713CB" w14:textId="6256D162" w:rsidR="00425078" w:rsidRPr="009535D5" w:rsidRDefault="008F4D8B" w:rsidP="002F735D">
      <w:pPr>
        <w:pBdr>
          <w:top w:val="nil"/>
          <w:left w:val="nil"/>
          <w:bottom w:val="nil"/>
          <w:right w:val="nil"/>
          <w:between w:val="nil"/>
        </w:pBdr>
        <w:spacing w:before="120" w:after="120"/>
        <w:jc w:val="both"/>
        <w:rPr>
          <w:rFonts w:ascii="Calibri" w:eastAsia="Calibri" w:hAnsi="Calibri" w:cs="Calibri"/>
          <w:b/>
          <w:i/>
          <w:color w:val="000000"/>
        </w:rPr>
      </w:pPr>
      <w:r w:rsidRPr="008F4D8B">
        <w:rPr>
          <w:rFonts w:ascii="Calibri" w:eastAsia="Calibri" w:hAnsi="Calibri" w:cs="Calibri"/>
          <w:b/>
          <w:i/>
          <w:color w:val="000000"/>
        </w:rPr>
        <w:t>Tabela 8. Rashodi</w:t>
      </w:r>
    </w:p>
    <w:tbl>
      <w:tblPr>
        <w:tblStyle w:val="a6"/>
        <w:tblW w:w="10024" w:type="dxa"/>
        <w:tblInd w:w="-115" w:type="dxa"/>
        <w:tblLayout w:type="fixed"/>
        <w:tblLook w:val="0400" w:firstRow="0" w:lastRow="0" w:firstColumn="0" w:lastColumn="0" w:noHBand="0" w:noVBand="1"/>
      </w:tblPr>
      <w:tblGrid>
        <w:gridCol w:w="726"/>
        <w:gridCol w:w="1851"/>
        <w:gridCol w:w="1703"/>
        <w:gridCol w:w="1703"/>
        <w:gridCol w:w="1220"/>
        <w:gridCol w:w="1676"/>
        <w:gridCol w:w="1145"/>
      </w:tblGrid>
      <w:tr w:rsidR="008F4D8B" w:rsidRPr="00163DEA" w14:paraId="6C5006CD" w14:textId="77777777" w:rsidTr="0039628B">
        <w:trPr>
          <w:trHeight w:val="4"/>
        </w:trPr>
        <w:tc>
          <w:tcPr>
            <w:tcW w:w="726" w:type="dxa"/>
            <w:tcBorders>
              <w:top w:val="nil"/>
              <w:left w:val="nil"/>
              <w:bottom w:val="single" w:sz="8" w:space="0" w:color="000000"/>
              <w:right w:val="nil"/>
            </w:tcBorders>
            <w:shd w:val="clear" w:color="auto" w:fill="E5B8B7" w:themeFill="accent2" w:themeFillTint="66"/>
            <w:vAlign w:val="center"/>
          </w:tcPr>
          <w:p w14:paraId="370F57AB" w14:textId="77777777" w:rsidR="008F4D8B" w:rsidRPr="00163DEA" w:rsidRDefault="008F4D8B" w:rsidP="008F4D8B">
            <w:pPr>
              <w:spacing w:before="0" w:after="0" w:line="240" w:lineRule="auto"/>
              <w:jc w:val="center"/>
              <w:rPr>
                <w:rFonts w:ascii="Calibri" w:eastAsia="Calibri" w:hAnsi="Calibri" w:cs="Calibri"/>
                <w:b/>
                <w:color w:val="000000"/>
                <w:sz w:val="18"/>
                <w:szCs w:val="18"/>
                <w:highlight w:val="yellow"/>
              </w:rPr>
            </w:pPr>
            <w:r w:rsidRPr="00EF4A0F">
              <w:rPr>
                <w:rFonts w:ascii="Calibri" w:eastAsia="Calibri" w:hAnsi="Calibri" w:cs="Calibri"/>
                <w:b/>
                <w:color w:val="000000"/>
                <w:sz w:val="18"/>
                <w:szCs w:val="18"/>
              </w:rPr>
              <w:t> </w:t>
            </w:r>
          </w:p>
        </w:tc>
        <w:tc>
          <w:tcPr>
            <w:tcW w:w="1851" w:type="dxa"/>
            <w:tcBorders>
              <w:top w:val="nil"/>
              <w:left w:val="nil"/>
              <w:bottom w:val="single" w:sz="8" w:space="0" w:color="000000"/>
              <w:right w:val="nil"/>
            </w:tcBorders>
            <w:shd w:val="clear" w:color="auto" w:fill="E5B8B7" w:themeFill="accent2" w:themeFillTint="66"/>
          </w:tcPr>
          <w:p w14:paraId="62A31DF3" w14:textId="48D42179" w:rsidR="008F4D8B" w:rsidRPr="008F4D8B" w:rsidRDefault="008F4D8B" w:rsidP="008F4D8B">
            <w:pPr>
              <w:spacing w:before="0" w:after="0" w:line="240" w:lineRule="auto"/>
              <w:jc w:val="center"/>
              <w:rPr>
                <w:rFonts w:asciiTheme="minorHAnsi" w:eastAsia="Calibri" w:hAnsiTheme="minorHAnsi" w:cstheme="minorHAnsi"/>
                <w:b/>
                <w:bCs/>
                <w:color w:val="000000"/>
                <w:sz w:val="20"/>
                <w:szCs w:val="20"/>
              </w:rPr>
            </w:pPr>
            <w:r w:rsidRPr="008F4D8B">
              <w:rPr>
                <w:rFonts w:asciiTheme="minorHAnsi" w:hAnsiTheme="minorHAnsi" w:cstheme="minorHAnsi"/>
                <w:b/>
                <w:bCs/>
                <w:sz w:val="20"/>
                <w:szCs w:val="20"/>
              </w:rPr>
              <w:t>Rashodi</w:t>
            </w:r>
          </w:p>
        </w:tc>
        <w:tc>
          <w:tcPr>
            <w:tcW w:w="1703" w:type="dxa"/>
            <w:tcBorders>
              <w:top w:val="nil"/>
              <w:left w:val="nil"/>
              <w:bottom w:val="single" w:sz="8" w:space="0" w:color="000000"/>
              <w:right w:val="nil"/>
            </w:tcBorders>
            <w:shd w:val="clear" w:color="auto" w:fill="E5B8B7" w:themeFill="accent2" w:themeFillTint="66"/>
          </w:tcPr>
          <w:p w14:paraId="26C0E386" w14:textId="7AAD43DA" w:rsidR="008F4D8B" w:rsidRPr="008F4D8B" w:rsidRDefault="008F4D8B" w:rsidP="008F4D8B">
            <w:pPr>
              <w:spacing w:before="0" w:after="0" w:line="240" w:lineRule="auto"/>
              <w:jc w:val="center"/>
              <w:rPr>
                <w:rFonts w:asciiTheme="minorHAnsi" w:eastAsia="Calibri" w:hAnsiTheme="minorHAnsi" w:cstheme="minorHAnsi"/>
                <w:b/>
                <w:bCs/>
                <w:color w:val="000000"/>
                <w:sz w:val="20"/>
                <w:szCs w:val="20"/>
              </w:rPr>
            </w:pPr>
            <w:r w:rsidRPr="008F4D8B">
              <w:rPr>
                <w:rFonts w:asciiTheme="minorHAnsi" w:hAnsiTheme="minorHAnsi" w:cstheme="minorHAnsi"/>
                <w:b/>
                <w:bCs/>
                <w:sz w:val="20"/>
                <w:szCs w:val="20"/>
              </w:rPr>
              <w:t xml:space="preserve">Plan budžeta za 01.01-31.12.2024.         </w:t>
            </w:r>
          </w:p>
        </w:tc>
        <w:tc>
          <w:tcPr>
            <w:tcW w:w="1703" w:type="dxa"/>
            <w:tcBorders>
              <w:top w:val="nil"/>
              <w:left w:val="nil"/>
              <w:bottom w:val="single" w:sz="8" w:space="0" w:color="000000"/>
              <w:right w:val="nil"/>
            </w:tcBorders>
            <w:shd w:val="clear" w:color="auto" w:fill="E5B8B7" w:themeFill="accent2" w:themeFillTint="66"/>
          </w:tcPr>
          <w:p w14:paraId="50E542E7" w14:textId="7C3F6D3E" w:rsidR="008F4D8B" w:rsidRPr="008F4D8B" w:rsidRDefault="008F4D8B" w:rsidP="008F4D8B">
            <w:pPr>
              <w:spacing w:before="0" w:after="0" w:line="240" w:lineRule="auto"/>
              <w:jc w:val="center"/>
              <w:rPr>
                <w:rFonts w:asciiTheme="minorHAnsi" w:eastAsia="Calibri" w:hAnsiTheme="minorHAnsi" w:cstheme="minorHAnsi"/>
                <w:b/>
                <w:bCs/>
                <w:color w:val="000000"/>
                <w:sz w:val="20"/>
                <w:szCs w:val="20"/>
              </w:rPr>
            </w:pPr>
            <w:r w:rsidRPr="008F4D8B">
              <w:rPr>
                <w:rFonts w:asciiTheme="minorHAnsi" w:hAnsiTheme="minorHAnsi" w:cstheme="minorHAnsi"/>
                <w:b/>
                <w:bCs/>
                <w:sz w:val="20"/>
                <w:szCs w:val="20"/>
              </w:rPr>
              <w:t xml:space="preserve">Ostvarenje 01.01-31.12.2024. </w:t>
            </w:r>
          </w:p>
        </w:tc>
        <w:tc>
          <w:tcPr>
            <w:tcW w:w="1220" w:type="dxa"/>
            <w:tcBorders>
              <w:top w:val="nil"/>
              <w:left w:val="nil"/>
              <w:bottom w:val="single" w:sz="8" w:space="0" w:color="000000"/>
              <w:right w:val="nil"/>
            </w:tcBorders>
            <w:shd w:val="clear" w:color="auto" w:fill="E5B8B7" w:themeFill="accent2" w:themeFillTint="66"/>
          </w:tcPr>
          <w:p w14:paraId="06446CBE" w14:textId="7597477C" w:rsidR="008F4D8B" w:rsidRPr="008F4D8B" w:rsidRDefault="008F4D8B" w:rsidP="008F4D8B">
            <w:pPr>
              <w:spacing w:before="0" w:after="0" w:line="240" w:lineRule="auto"/>
              <w:jc w:val="center"/>
              <w:rPr>
                <w:rFonts w:asciiTheme="minorHAnsi" w:eastAsia="Calibri" w:hAnsiTheme="minorHAnsi" w:cstheme="minorHAnsi"/>
                <w:b/>
                <w:bCs/>
                <w:color w:val="000000"/>
                <w:sz w:val="20"/>
                <w:szCs w:val="20"/>
              </w:rPr>
            </w:pPr>
            <w:r w:rsidRPr="008F4D8B">
              <w:rPr>
                <w:rFonts w:asciiTheme="minorHAnsi" w:hAnsiTheme="minorHAnsi" w:cstheme="minorHAnsi"/>
                <w:b/>
                <w:bCs/>
                <w:sz w:val="20"/>
                <w:szCs w:val="20"/>
              </w:rPr>
              <w:t xml:space="preserve">Ostvarenje 01.01-31.12.2023. </w:t>
            </w:r>
          </w:p>
        </w:tc>
        <w:tc>
          <w:tcPr>
            <w:tcW w:w="1676" w:type="dxa"/>
            <w:tcBorders>
              <w:top w:val="nil"/>
              <w:left w:val="nil"/>
              <w:bottom w:val="single" w:sz="8" w:space="0" w:color="000000"/>
              <w:right w:val="nil"/>
            </w:tcBorders>
            <w:shd w:val="clear" w:color="auto" w:fill="E5B8B7" w:themeFill="accent2" w:themeFillTint="66"/>
          </w:tcPr>
          <w:p w14:paraId="0A0C59D1" w14:textId="1F920396" w:rsidR="008F4D8B" w:rsidRPr="008F4D8B" w:rsidRDefault="008F4D8B" w:rsidP="008F4D8B">
            <w:pPr>
              <w:spacing w:before="0" w:after="0" w:line="240" w:lineRule="auto"/>
              <w:jc w:val="center"/>
              <w:rPr>
                <w:rFonts w:asciiTheme="minorHAnsi" w:eastAsia="Calibri" w:hAnsiTheme="minorHAnsi" w:cstheme="minorHAnsi"/>
                <w:b/>
                <w:bCs/>
                <w:color w:val="000000"/>
                <w:sz w:val="20"/>
                <w:szCs w:val="20"/>
              </w:rPr>
            </w:pPr>
            <w:r w:rsidRPr="008F4D8B">
              <w:rPr>
                <w:rFonts w:asciiTheme="minorHAnsi" w:hAnsiTheme="minorHAnsi" w:cstheme="minorHAnsi"/>
                <w:b/>
                <w:bCs/>
                <w:sz w:val="20"/>
                <w:szCs w:val="20"/>
              </w:rPr>
              <w:t>% Ostvarenje FP/budžet</w:t>
            </w:r>
          </w:p>
        </w:tc>
        <w:tc>
          <w:tcPr>
            <w:tcW w:w="1145" w:type="dxa"/>
            <w:tcBorders>
              <w:top w:val="nil"/>
              <w:left w:val="nil"/>
              <w:bottom w:val="single" w:sz="8" w:space="0" w:color="000000"/>
              <w:right w:val="nil"/>
            </w:tcBorders>
            <w:shd w:val="clear" w:color="auto" w:fill="E5B8B7" w:themeFill="accent2" w:themeFillTint="66"/>
          </w:tcPr>
          <w:p w14:paraId="16DE6186" w14:textId="04A7B711" w:rsidR="008F4D8B" w:rsidRPr="008F4D8B" w:rsidRDefault="008F4D8B" w:rsidP="008F4D8B">
            <w:pPr>
              <w:spacing w:before="0" w:after="0" w:line="240" w:lineRule="auto"/>
              <w:jc w:val="center"/>
              <w:rPr>
                <w:rFonts w:asciiTheme="minorHAnsi" w:eastAsia="Calibri" w:hAnsiTheme="minorHAnsi" w:cstheme="minorHAnsi"/>
                <w:b/>
                <w:bCs/>
                <w:color w:val="000000"/>
                <w:sz w:val="20"/>
                <w:szCs w:val="20"/>
                <w:lang w:val="sr-Cyrl-BA"/>
              </w:rPr>
            </w:pPr>
            <w:r w:rsidRPr="008F4D8B">
              <w:rPr>
                <w:rFonts w:asciiTheme="minorHAnsi" w:hAnsiTheme="minorHAnsi" w:cstheme="minorHAnsi"/>
                <w:b/>
                <w:bCs/>
                <w:sz w:val="20"/>
                <w:szCs w:val="20"/>
              </w:rPr>
              <w:t>% 2024/2023</w:t>
            </w:r>
          </w:p>
        </w:tc>
      </w:tr>
      <w:tr w:rsidR="008F4D8B" w:rsidRPr="00CE2B64" w14:paraId="4B9B8222" w14:textId="77777777" w:rsidTr="008F4D8B">
        <w:trPr>
          <w:trHeight w:val="792"/>
        </w:trPr>
        <w:tc>
          <w:tcPr>
            <w:tcW w:w="726" w:type="dxa"/>
            <w:tcBorders>
              <w:top w:val="nil"/>
              <w:left w:val="nil"/>
              <w:bottom w:val="nil"/>
              <w:right w:val="nil"/>
            </w:tcBorders>
            <w:shd w:val="clear" w:color="auto" w:fill="auto"/>
            <w:vAlign w:val="center"/>
          </w:tcPr>
          <w:p w14:paraId="5521DE5B" w14:textId="77777777" w:rsidR="008F4D8B" w:rsidRPr="008F4D8B" w:rsidRDefault="008F4D8B" w:rsidP="008F4D8B">
            <w:pPr>
              <w:spacing w:before="0" w:after="0" w:line="240" w:lineRule="auto"/>
              <w:jc w:val="center"/>
              <w:rPr>
                <w:rFonts w:asciiTheme="minorHAnsi" w:eastAsia="Calibri" w:hAnsiTheme="minorHAnsi" w:cstheme="minorHAnsi"/>
                <w:color w:val="000000"/>
                <w:sz w:val="20"/>
                <w:szCs w:val="20"/>
              </w:rPr>
            </w:pPr>
            <w:r w:rsidRPr="008F4D8B">
              <w:rPr>
                <w:rFonts w:asciiTheme="minorHAnsi" w:eastAsia="Calibri" w:hAnsiTheme="minorHAnsi" w:cstheme="minorHAnsi"/>
                <w:color w:val="000000"/>
                <w:sz w:val="20"/>
                <w:szCs w:val="20"/>
              </w:rPr>
              <w:t>411</w:t>
            </w:r>
          </w:p>
        </w:tc>
        <w:tc>
          <w:tcPr>
            <w:tcW w:w="1851" w:type="dxa"/>
            <w:tcBorders>
              <w:top w:val="nil"/>
              <w:left w:val="nil"/>
              <w:bottom w:val="nil"/>
              <w:right w:val="nil"/>
            </w:tcBorders>
            <w:shd w:val="clear" w:color="auto" w:fill="auto"/>
          </w:tcPr>
          <w:p w14:paraId="0F5C3AE1" w14:textId="364758BB" w:rsidR="008F4D8B" w:rsidRPr="008F4D8B" w:rsidRDefault="008F4D8B" w:rsidP="008F4D8B">
            <w:pPr>
              <w:spacing w:before="0" w:after="0" w:line="240" w:lineRule="auto"/>
              <w:jc w:val="center"/>
              <w:rPr>
                <w:rFonts w:asciiTheme="minorHAnsi" w:eastAsia="Calibri" w:hAnsiTheme="minorHAnsi" w:cstheme="minorHAnsi"/>
                <w:color w:val="000000"/>
                <w:sz w:val="20"/>
                <w:szCs w:val="20"/>
              </w:rPr>
            </w:pPr>
            <w:r w:rsidRPr="008F4D8B">
              <w:rPr>
                <w:rFonts w:asciiTheme="minorHAnsi" w:hAnsiTheme="minorHAnsi" w:cstheme="minorHAnsi"/>
                <w:sz w:val="20"/>
                <w:szCs w:val="20"/>
              </w:rPr>
              <w:t>Rashodi za lična primanja zaposlenih</w:t>
            </w:r>
          </w:p>
        </w:tc>
        <w:tc>
          <w:tcPr>
            <w:tcW w:w="1703" w:type="dxa"/>
            <w:tcBorders>
              <w:top w:val="nil"/>
              <w:left w:val="nil"/>
              <w:bottom w:val="nil"/>
              <w:right w:val="nil"/>
            </w:tcBorders>
            <w:shd w:val="clear" w:color="auto" w:fill="auto"/>
            <w:vAlign w:val="center"/>
          </w:tcPr>
          <w:p w14:paraId="604B79D7" w14:textId="010383E1" w:rsidR="008F4D8B" w:rsidRPr="00EF4A0F" w:rsidRDefault="008F4D8B" w:rsidP="008F4D8B">
            <w:pPr>
              <w:spacing w:before="0" w:after="0" w:line="240" w:lineRule="auto"/>
              <w:jc w:val="center"/>
              <w:rPr>
                <w:rFonts w:ascii="Calibri" w:eastAsia="Calibri" w:hAnsi="Calibri" w:cs="Calibri"/>
                <w:color w:val="000000"/>
                <w:sz w:val="18"/>
                <w:szCs w:val="18"/>
                <w:lang w:val="en-US"/>
              </w:rPr>
            </w:pPr>
            <w:r w:rsidRPr="00EF4A0F">
              <w:rPr>
                <w:rFonts w:ascii="Calibri" w:eastAsia="Calibri" w:hAnsi="Calibri" w:cs="Calibri"/>
                <w:color w:val="000000"/>
                <w:sz w:val="18"/>
                <w:szCs w:val="18"/>
                <w:lang w:val="en-US"/>
              </w:rPr>
              <w:t>65.000</w:t>
            </w:r>
          </w:p>
        </w:tc>
        <w:tc>
          <w:tcPr>
            <w:tcW w:w="1703" w:type="dxa"/>
            <w:tcBorders>
              <w:top w:val="nil"/>
              <w:left w:val="nil"/>
              <w:bottom w:val="nil"/>
              <w:right w:val="nil"/>
            </w:tcBorders>
            <w:shd w:val="clear" w:color="auto" w:fill="auto"/>
            <w:vAlign w:val="center"/>
          </w:tcPr>
          <w:p w14:paraId="4A8E1E79" w14:textId="134E1940" w:rsidR="008F4D8B" w:rsidRPr="00EF4A0F" w:rsidRDefault="008F4D8B" w:rsidP="008F4D8B">
            <w:pPr>
              <w:spacing w:before="0" w:after="0" w:line="240" w:lineRule="auto"/>
              <w:jc w:val="center"/>
              <w:rPr>
                <w:rFonts w:ascii="Calibri" w:eastAsia="Calibri" w:hAnsi="Calibri" w:cs="Calibri"/>
                <w:color w:val="000000"/>
                <w:sz w:val="18"/>
                <w:szCs w:val="18"/>
                <w:lang w:val="sr-Cyrl-BA"/>
              </w:rPr>
            </w:pPr>
            <w:r w:rsidRPr="00EF4A0F">
              <w:rPr>
                <w:rFonts w:ascii="Calibri" w:eastAsia="Calibri" w:hAnsi="Calibri" w:cs="Calibri"/>
                <w:color w:val="000000"/>
                <w:sz w:val="18"/>
                <w:szCs w:val="18"/>
                <w:lang w:val="en-US"/>
              </w:rPr>
              <w:t>51</w:t>
            </w:r>
            <w:r w:rsidRPr="00EF4A0F">
              <w:rPr>
                <w:rFonts w:ascii="Calibri" w:eastAsia="Calibri" w:hAnsi="Calibri" w:cs="Calibri"/>
                <w:color w:val="000000"/>
                <w:sz w:val="18"/>
                <w:szCs w:val="18"/>
                <w:lang w:val="sr-Cyrl-BA"/>
              </w:rPr>
              <w:t>.093</w:t>
            </w:r>
          </w:p>
        </w:tc>
        <w:tc>
          <w:tcPr>
            <w:tcW w:w="1220" w:type="dxa"/>
            <w:tcBorders>
              <w:top w:val="nil"/>
              <w:left w:val="nil"/>
              <w:bottom w:val="nil"/>
              <w:right w:val="nil"/>
            </w:tcBorders>
            <w:shd w:val="clear" w:color="auto" w:fill="auto"/>
            <w:vAlign w:val="center"/>
          </w:tcPr>
          <w:p w14:paraId="4933DAFA" w14:textId="6805B57B" w:rsidR="008F4D8B" w:rsidRPr="00CE2B64" w:rsidRDefault="008F4D8B" w:rsidP="008F4D8B">
            <w:pPr>
              <w:spacing w:before="0" w:after="0" w:line="240" w:lineRule="auto"/>
              <w:jc w:val="center"/>
              <w:rPr>
                <w:rFonts w:ascii="Calibri" w:eastAsia="Calibri" w:hAnsi="Calibri" w:cs="Calibri"/>
                <w:color w:val="000000"/>
                <w:sz w:val="18"/>
                <w:szCs w:val="18"/>
                <w:lang w:val="en-US"/>
              </w:rPr>
            </w:pPr>
            <w:r w:rsidRPr="00CE2B64">
              <w:rPr>
                <w:rFonts w:ascii="Calibri" w:eastAsia="Calibri" w:hAnsi="Calibri" w:cs="Calibri"/>
                <w:color w:val="000000"/>
                <w:sz w:val="18"/>
                <w:szCs w:val="18"/>
                <w:lang w:val="en-US"/>
              </w:rPr>
              <w:t>51.595</w:t>
            </w:r>
          </w:p>
        </w:tc>
        <w:tc>
          <w:tcPr>
            <w:tcW w:w="1676" w:type="dxa"/>
            <w:tcBorders>
              <w:top w:val="nil"/>
              <w:left w:val="nil"/>
              <w:bottom w:val="nil"/>
              <w:right w:val="nil"/>
            </w:tcBorders>
            <w:shd w:val="clear" w:color="auto" w:fill="auto"/>
            <w:vAlign w:val="center"/>
          </w:tcPr>
          <w:p w14:paraId="65648C8C" w14:textId="492B9C5D" w:rsidR="008F4D8B" w:rsidRPr="00CE2B64" w:rsidRDefault="008F4D8B" w:rsidP="008F4D8B">
            <w:pPr>
              <w:spacing w:before="0" w:after="0" w:line="240" w:lineRule="auto"/>
              <w:jc w:val="center"/>
              <w:rPr>
                <w:rFonts w:ascii="Calibri" w:eastAsia="Calibri" w:hAnsi="Calibri" w:cs="Calibri"/>
                <w:color w:val="000000"/>
                <w:sz w:val="18"/>
                <w:szCs w:val="18"/>
                <w:lang w:val="en-US"/>
              </w:rPr>
            </w:pPr>
            <w:r w:rsidRPr="00CE2B64">
              <w:rPr>
                <w:rFonts w:ascii="Calibri" w:eastAsia="Calibri" w:hAnsi="Calibri" w:cs="Calibri"/>
                <w:color w:val="000000"/>
                <w:sz w:val="18"/>
                <w:szCs w:val="18"/>
                <w:lang w:val="en-US"/>
              </w:rPr>
              <w:t>78,85</w:t>
            </w:r>
          </w:p>
        </w:tc>
        <w:tc>
          <w:tcPr>
            <w:tcW w:w="1145" w:type="dxa"/>
            <w:tcBorders>
              <w:top w:val="nil"/>
              <w:left w:val="nil"/>
              <w:bottom w:val="nil"/>
              <w:right w:val="nil"/>
            </w:tcBorders>
            <w:shd w:val="clear" w:color="auto" w:fill="auto"/>
            <w:vAlign w:val="center"/>
          </w:tcPr>
          <w:p w14:paraId="5D70CDFE" w14:textId="08FB7F6D" w:rsidR="008F4D8B" w:rsidRPr="00CE2B64" w:rsidRDefault="008F4D8B" w:rsidP="008F4D8B">
            <w:pPr>
              <w:spacing w:before="0" w:after="0" w:line="240" w:lineRule="auto"/>
              <w:jc w:val="center"/>
              <w:rPr>
                <w:rFonts w:ascii="Calibri" w:eastAsia="Calibri" w:hAnsi="Calibri" w:cs="Calibri"/>
                <w:sz w:val="18"/>
                <w:szCs w:val="18"/>
                <w:lang w:val="en-US"/>
              </w:rPr>
            </w:pPr>
            <w:r w:rsidRPr="00CE2B64">
              <w:rPr>
                <w:rFonts w:ascii="Calibri" w:eastAsia="Calibri" w:hAnsi="Calibri" w:cs="Calibri"/>
                <w:sz w:val="18"/>
                <w:szCs w:val="18"/>
                <w:lang w:val="en-US"/>
              </w:rPr>
              <w:t>100,6</w:t>
            </w:r>
          </w:p>
        </w:tc>
      </w:tr>
      <w:tr w:rsidR="008F4D8B" w:rsidRPr="00CE2B64" w14:paraId="74B5321C" w14:textId="77777777" w:rsidTr="006823C3">
        <w:trPr>
          <w:trHeight w:val="1223"/>
        </w:trPr>
        <w:tc>
          <w:tcPr>
            <w:tcW w:w="726" w:type="dxa"/>
            <w:tcBorders>
              <w:top w:val="nil"/>
              <w:left w:val="nil"/>
              <w:bottom w:val="nil"/>
              <w:right w:val="nil"/>
            </w:tcBorders>
            <w:shd w:val="clear" w:color="auto" w:fill="auto"/>
            <w:vAlign w:val="center"/>
          </w:tcPr>
          <w:p w14:paraId="27DC2BAB" w14:textId="77777777" w:rsidR="008F4D8B" w:rsidRPr="008F4D8B" w:rsidRDefault="008F4D8B" w:rsidP="008F4D8B">
            <w:pPr>
              <w:spacing w:before="0" w:after="0" w:line="240" w:lineRule="auto"/>
              <w:jc w:val="center"/>
              <w:rPr>
                <w:rFonts w:asciiTheme="minorHAnsi" w:eastAsia="Calibri" w:hAnsiTheme="minorHAnsi" w:cstheme="minorHAnsi"/>
                <w:color w:val="000000"/>
                <w:sz w:val="20"/>
                <w:szCs w:val="20"/>
              </w:rPr>
            </w:pPr>
            <w:r w:rsidRPr="008F4D8B">
              <w:rPr>
                <w:rFonts w:asciiTheme="minorHAnsi" w:eastAsia="Calibri" w:hAnsiTheme="minorHAnsi" w:cstheme="minorHAnsi"/>
                <w:color w:val="000000"/>
                <w:sz w:val="20"/>
                <w:szCs w:val="20"/>
              </w:rPr>
              <w:t>412</w:t>
            </w:r>
          </w:p>
        </w:tc>
        <w:tc>
          <w:tcPr>
            <w:tcW w:w="1851" w:type="dxa"/>
            <w:tcBorders>
              <w:top w:val="nil"/>
              <w:left w:val="nil"/>
              <w:bottom w:val="nil"/>
              <w:right w:val="nil"/>
            </w:tcBorders>
            <w:shd w:val="clear" w:color="auto" w:fill="auto"/>
          </w:tcPr>
          <w:p w14:paraId="44840661" w14:textId="7936D9D6" w:rsidR="008F4D8B" w:rsidRPr="008F4D8B" w:rsidRDefault="008F4D8B" w:rsidP="008F4D8B">
            <w:pPr>
              <w:spacing w:before="0" w:after="0" w:line="240" w:lineRule="auto"/>
              <w:jc w:val="center"/>
              <w:rPr>
                <w:rFonts w:asciiTheme="minorHAnsi" w:eastAsia="Calibri" w:hAnsiTheme="minorHAnsi" w:cstheme="minorHAnsi"/>
                <w:color w:val="000000"/>
                <w:sz w:val="20"/>
                <w:szCs w:val="20"/>
              </w:rPr>
            </w:pPr>
            <w:r w:rsidRPr="008F4D8B">
              <w:rPr>
                <w:rFonts w:asciiTheme="minorHAnsi" w:hAnsiTheme="minorHAnsi" w:cstheme="minorHAnsi"/>
                <w:sz w:val="20"/>
                <w:szCs w:val="20"/>
              </w:rPr>
              <w:t>Rashodi po osnovu korišćenja robe i usluga</w:t>
            </w:r>
          </w:p>
        </w:tc>
        <w:tc>
          <w:tcPr>
            <w:tcW w:w="1703" w:type="dxa"/>
            <w:tcBorders>
              <w:top w:val="nil"/>
              <w:left w:val="nil"/>
              <w:bottom w:val="nil"/>
              <w:right w:val="nil"/>
            </w:tcBorders>
            <w:shd w:val="clear" w:color="auto" w:fill="auto"/>
            <w:vAlign w:val="center"/>
          </w:tcPr>
          <w:p w14:paraId="17F5871D" w14:textId="2DF979FB" w:rsidR="008F4D8B" w:rsidRPr="00EF4A0F" w:rsidRDefault="008F4D8B" w:rsidP="008F4D8B">
            <w:pPr>
              <w:spacing w:before="0" w:after="0" w:line="240" w:lineRule="auto"/>
              <w:jc w:val="center"/>
              <w:rPr>
                <w:rFonts w:ascii="Calibri" w:eastAsia="Calibri" w:hAnsi="Calibri" w:cs="Calibri"/>
                <w:color w:val="000000"/>
                <w:sz w:val="18"/>
                <w:szCs w:val="18"/>
                <w:lang w:val="en-US"/>
              </w:rPr>
            </w:pPr>
            <w:r w:rsidRPr="00EF4A0F">
              <w:rPr>
                <w:rFonts w:ascii="Calibri" w:eastAsia="Calibri" w:hAnsi="Calibri" w:cs="Calibri"/>
                <w:color w:val="000000"/>
                <w:sz w:val="18"/>
                <w:szCs w:val="18"/>
                <w:lang w:val="en-US"/>
              </w:rPr>
              <w:t>95.200</w:t>
            </w:r>
          </w:p>
        </w:tc>
        <w:tc>
          <w:tcPr>
            <w:tcW w:w="1703" w:type="dxa"/>
            <w:tcBorders>
              <w:top w:val="nil"/>
              <w:left w:val="nil"/>
              <w:bottom w:val="nil"/>
              <w:right w:val="nil"/>
            </w:tcBorders>
            <w:shd w:val="clear" w:color="auto" w:fill="auto"/>
            <w:vAlign w:val="center"/>
          </w:tcPr>
          <w:p w14:paraId="414D2F23" w14:textId="31924377" w:rsidR="008F4D8B" w:rsidRPr="00EF4A0F" w:rsidRDefault="008F4D8B" w:rsidP="008F4D8B">
            <w:pPr>
              <w:spacing w:before="0" w:after="0" w:line="240" w:lineRule="auto"/>
              <w:jc w:val="center"/>
              <w:rPr>
                <w:rFonts w:ascii="Calibri" w:eastAsia="Calibri" w:hAnsi="Calibri" w:cs="Calibri"/>
                <w:color w:val="000000"/>
                <w:sz w:val="18"/>
                <w:szCs w:val="18"/>
                <w:lang w:val="en-US"/>
              </w:rPr>
            </w:pPr>
            <w:r w:rsidRPr="00EF4A0F">
              <w:rPr>
                <w:rFonts w:ascii="Calibri" w:eastAsia="Calibri" w:hAnsi="Calibri" w:cs="Calibri"/>
                <w:color w:val="000000"/>
                <w:sz w:val="18"/>
                <w:szCs w:val="18"/>
                <w:lang w:val="en-US"/>
              </w:rPr>
              <w:t>68.084</w:t>
            </w:r>
          </w:p>
        </w:tc>
        <w:tc>
          <w:tcPr>
            <w:tcW w:w="1220" w:type="dxa"/>
            <w:tcBorders>
              <w:top w:val="nil"/>
              <w:left w:val="nil"/>
              <w:bottom w:val="nil"/>
              <w:right w:val="nil"/>
            </w:tcBorders>
            <w:shd w:val="clear" w:color="auto" w:fill="auto"/>
            <w:vAlign w:val="center"/>
          </w:tcPr>
          <w:p w14:paraId="4916361E" w14:textId="4A430A74" w:rsidR="008F4D8B" w:rsidRPr="00CE2B64" w:rsidRDefault="008F4D8B" w:rsidP="008F4D8B">
            <w:pPr>
              <w:spacing w:before="0" w:after="0" w:line="240" w:lineRule="auto"/>
              <w:jc w:val="center"/>
              <w:rPr>
                <w:rFonts w:ascii="Calibri" w:eastAsia="Calibri" w:hAnsi="Calibri" w:cs="Calibri"/>
                <w:color w:val="000000"/>
                <w:sz w:val="18"/>
                <w:szCs w:val="18"/>
                <w:lang w:val="en-US"/>
              </w:rPr>
            </w:pPr>
            <w:r w:rsidRPr="00CE2B64">
              <w:rPr>
                <w:rFonts w:ascii="Calibri" w:eastAsia="Calibri" w:hAnsi="Calibri" w:cs="Calibri"/>
                <w:color w:val="000000"/>
                <w:sz w:val="18"/>
                <w:szCs w:val="18"/>
                <w:lang w:val="en-US"/>
              </w:rPr>
              <w:t>61.189</w:t>
            </w:r>
          </w:p>
        </w:tc>
        <w:tc>
          <w:tcPr>
            <w:tcW w:w="1676" w:type="dxa"/>
            <w:tcBorders>
              <w:top w:val="nil"/>
              <w:left w:val="nil"/>
              <w:bottom w:val="nil"/>
              <w:right w:val="nil"/>
            </w:tcBorders>
            <w:shd w:val="clear" w:color="auto" w:fill="auto"/>
            <w:vAlign w:val="center"/>
          </w:tcPr>
          <w:p w14:paraId="74270605" w14:textId="34E63E02" w:rsidR="008F4D8B" w:rsidRPr="00CE2B64" w:rsidRDefault="008F4D8B" w:rsidP="008F4D8B">
            <w:pPr>
              <w:spacing w:before="0" w:after="0" w:line="240" w:lineRule="auto"/>
              <w:jc w:val="center"/>
              <w:rPr>
                <w:rFonts w:ascii="Calibri" w:eastAsia="Calibri" w:hAnsi="Calibri" w:cs="Calibri"/>
                <w:color w:val="000000"/>
                <w:sz w:val="18"/>
                <w:szCs w:val="18"/>
                <w:lang w:val="en-US"/>
              </w:rPr>
            </w:pPr>
            <w:r w:rsidRPr="00CE2B64">
              <w:rPr>
                <w:rFonts w:ascii="Calibri" w:eastAsia="Calibri" w:hAnsi="Calibri" w:cs="Calibri"/>
                <w:color w:val="000000"/>
                <w:sz w:val="18"/>
                <w:szCs w:val="18"/>
                <w:lang w:val="en-US"/>
              </w:rPr>
              <w:t>71,52</w:t>
            </w:r>
          </w:p>
        </w:tc>
        <w:tc>
          <w:tcPr>
            <w:tcW w:w="1145" w:type="dxa"/>
            <w:tcBorders>
              <w:top w:val="nil"/>
              <w:left w:val="nil"/>
              <w:bottom w:val="nil"/>
              <w:right w:val="nil"/>
            </w:tcBorders>
            <w:shd w:val="clear" w:color="auto" w:fill="auto"/>
            <w:vAlign w:val="center"/>
          </w:tcPr>
          <w:p w14:paraId="181EE7F4" w14:textId="15364A59" w:rsidR="008F4D8B" w:rsidRPr="00CE2B64" w:rsidRDefault="008F4D8B" w:rsidP="008F4D8B">
            <w:pPr>
              <w:spacing w:before="0" w:after="0" w:line="240" w:lineRule="auto"/>
              <w:jc w:val="center"/>
              <w:rPr>
                <w:rFonts w:ascii="Calibri" w:eastAsia="Calibri" w:hAnsi="Calibri" w:cs="Calibri"/>
                <w:sz w:val="18"/>
                <w:szCs w:val="18"/>
                <w:lang w:val="en-US"/>
              </w:rPr>
            </w:pPr>
            <w:r w:rsidRPr="00CE2B64">
              <w:rPr>
                <w:rFonts w:ascii="Calibri" w:eastAsia="Calibri" w:hAnsi="Calibri" w:cs="Calibri"/>
                <w:sz w:val="18"/>
                <w:szCs w:val="18"/>
                <w:lang w:val="en-US"/>
              </w:rPr>
              <w:t>111,27</w:t>
            </w:r>
          </w:p>
        </w:tc>
      </w:tr>
      <w:tr w:rsidR="008F4D8B" w:rsidRPr="00CE2B64" w14:paraId="6D6FB88D" w14:textId="77777777" w:rsidTr="008F4D8B">
        <w:trPr>
          <w:trHeight w:val="80"/>
        </w:trPr>
        <w:tc>
          <w:tcPr>
            <w:tcW w:w="726" w:type="dxa"/>
            <w:tcBorders>
              <w:top w:val="nil"/>
              <w:left w:val="nil"/>
              <w:bottom w:val="single" w:sz="8" w:space="0" w:color="000000"/>
              <w:right w:val="nil"/>
            </w:tcBorders>
            <w:shd w:val="clear" w:color="auto" w:fill="auto"/>
            <w:vAlign w:val="center"/>
          </w:tcPr>
          <w:p w14:paraId="66505E65" w14:textId="77777777" w:rsidR="008F4D8B" w:rsidRPr="008F4D8B" w:rsidRDefault="008F4D8B" w:rsidP="008F4D8B">
            <w:pPr>
              <w:spacing w:before="0" w:after="0" w:line="240" w:lineRule="auto"/>
              <w:jc w:val="center"/>
              <w:rPr>
                <w:rFonts w:asciiTheme="minorHAnsi" w:eastAsia="Calibri" w:hAnsiTheme="minorHAnsi" w:cstheme="minorHAnsi"/>
                <w:color w:val="000000"/>
                <w:sz w:val="20"/>
                <w:szCs w:val="20"/>
              </w:rPr>
            </w:pPr>
            <w:r w:rsidRPr="008F4D8B">
              <w:rPr>
                <w:rFonts w:asciiTheme="minorHAnsi" w:eastAsia="Calibri" w:hAnsiTheme="minorHAnsi" w:cstheme="minorHAnsi"/>
                <w:color w:val="000000"/>
                <w:sz w:val="20"/>
                <w:szCs w:val="20"/>
              </w:rPr>
              <w:t>417</w:t>
            </w:r>
          </w:p>
        </w:tc>
        <w:tc>
          <w:tcPr>
            <w:tcW w:w="1851" w:type="dxa"/>
            <w:tcBorders>
              <w:top w:val="nil"/>
              <w:left w:val="nil"/>
              <w:bottom w:val="single" w:sz="8" w:space="0" w:color="000000"/>
              <w:right w:val="nil"/>
            </w:tcBorders>
            <w:shd w:val="clear" w:color="auto" w:fill="auto"/>
          </w:tcPr>
          <w:p w14:paraId="34423D35" w14:textId="3A089E5B" w:rsidR="008F4D8B" w:rsidRPr="008F4D8B" w:rsidRDefault="008F4D8B" w:rsidP="008F4D8B">
            <w:pPr>
              <w:spacing w:before="0" w:after="0" w:line="240" w:lineRule="auto"/>
              <w:jc w:val="center"/>
              <w:rPr>
                <w:rFonts w:asciiTheme="minorHAnsi" w:eastAsia="Calibri" w:hAnsiTheme="minorHAnsi" w:cstheme="minorHAnsi"/>
                <w:color w:val="000000"/>
                <w:sz w:val="20"/>
                <w:szCs w:val="20"/>
              </w:rPr>
            </w:pPr>
            <w:r w:rsidRPr="008F4D8B">
              <w:rPr>
                <w:rFonts w:asciiTheme="minorHAnsi" w:hAnsiTheme="minorHAnsi" w:cstheme="minorHAnsi"/>
                <w:sz w:val="20"/>
                <w:szCs w:val="20"/>
              </w:rPr>
              <w:t>Doznake na ime socijalne zaštite koje isplaćuju institucije obaveznog socijalnog osiguranja</w:t>
            </w:r>
          </w:p>
        </w:tc>
        <w:tc>
          <w:tcPr>
            <w:tcW w:w="1703" w:type="dxa"/>
            <w:tcBorders>
              <w:top w:val="nil"/>
              <w:left w:val="nil"/>
              <w:bottom w:val="single" w:sz="8" w:space="0" w:color="000000"/>
              <w:right w:val="nil"/>
            </w:tcBorders>
            <w:shd w:val="clear" w:color="auto" w:fill="auto"/>
            <w:vAlign w:val="center"/>
          </w:tcPr>
          <w:p w14:paraId="6C32DF09" w14:textId="1D4681DE" w:rsidR="008F4D8B" w:rsidRPr="00EF4A0F" w:rsidRDefault="008F4D8B" w:rsidP="008F4D8B">
            <w:pPr>
              <w:spacing w:before="0" w:after="0" w:line="240" w:lineRule="auto"/>
              <w:rPr>
                <w:rFonts w:ascii="Calibri" w:eastAsia="Calibri" w:hAnsi="Calibri" w:cs="Calibri"/>
                <w:color w:val="000000"/>
                <w:sz w:val="18"/>
                <w:szCs w:val="18"/>
                <w:highlight w:val="yellow"/>
                <w:lang w:val="en-US"/>
              </w:rPr>
            </w:pPr>
            <w:r w:rsidRPr="00E116B9">
              <w:rPr>
                <w:rFonts w:ascii="Calibri" w:eastAsia="Calibri" w:hAnsi="Calibri" w:cs="Calibri"/>
                <w:color w:val="000000"/>
                <w:sz w:val="18"/>
                <w:szCs w:val="18"/>
                <w:lang w:val="ru-RU"/>
              </w:rPr>
              <w:t xml:space="preserve">     </w:t>
            </w:r>
            <w:r w:rsidRPr="00EF4A0F">
              <w:rPr>
                <w:rFonts w:ascii="Calibri" w:eastAsia="Calibri" w:hAnsi="Calibri" w:cs="Calibri"/>
                <w:color w:val="000000"/>
                <w:sz w:val="18"/>
                <w:szCs w:val="18"/>
                <w:lang w:val="en-US"/>
              </w:rPr>
              <w:t>11.707.400</w:t>
            </w:r>
          </w:p>
        </w:tc>
        <w:tc>
          <w:tcPr>
            <w:tcW w:w="1703" w:type="dxa"/>
            <w:tcBorders>
              <w:top w:val="nil"/>
              <w:left w:val="nil"/>
              <w:bottom w:val="single" w:sz="8" w:space="0" w:color="000000"/>
              <w:right w:val="nil"/>
            </w:tcBorders>
            <w:shd w:val="clear" w:color="auto" w:fill="auto"/>
            <w:vAlign w:val="center"/>
          </w:tcPr>
          <w:p w14:paraId="76A352BA" w14:textId="22C78088" w:rsidR="008F4D8B" w:rsidRPr="00D95431" w:rsidRDefault="008F4D8B" w:rsidP="008F4D8B">
            <w:pPr>
              <w:spacing w:before="0" w:after="0" w:line="240" w:lineRule="auto"/>
              <w:jc w:val="center"/>
              <w:rPr>
                <w:rFonts w:ascii="Calibri" w:eastAsia="Calibri" w:hAnsi="Calibri" w:cs="Calibri"/>
                <w:color w:val="000000"/>
                <w:sz w:val="18"/>
                <w:szCs w:val="18"/>
                <w:highlight w:val="yellow"/>
                <w:lang w:val="en-US"/>
              </w:rPr>
            </w:pPr>
            <w:r w:rsidRPr="00D95431">
              <w:rPr>
                <w:rFonts w:ascii="Calibri" w:eastAsia="Calibri" w:hAnsi="Calibri" w:cs="Calibri"/>
                <w:color w:val="000000"/>
                <w:sz w:val="18"/>
                <w:szCs w:val="18"/>
                <w:lang w:val="en-US"/>
              </w:rPr>
              <w:t>6.857.976</w:t>
            </w:r>
          </w:p>
        </w:tc>
        <w:tc>
          <w:tcPr>
            <w:tcW w:w="1220" w:type="dxa"/>
            <w:tcBorders>
              <w:top w:val="nil"/>
              <w:left w:val="nil"/>
              <w:bottom w:val="single" w:sz="8" w:space="0" w:color="000000"/>
              <w:right w:val="nil"/>
            </w:tcBorders>
            <w:shd w:val="clear" w:color="auto" w:fill="auto"/>
            <w:vAlign w:val="center"/>
          </w:tcPr>
          <w:p w14:paraId="72A9B083" w14:textId="37DA61F4" w:rsidR="008F4D8B" w:rsidRPr="00CE2B64" w:rsidRDefault="008F4D8B" w:rsidP="008F4D8B">
            <w:pPr>
              <w:spacing w:before="0" w:after="0" w:line="240" w:lineRule="auto"/>
              <w:jc w:val="center"/>
              <w:rPr>
                <w:rFonts w:ascii="Calibri" w:eastAsia="Calibri" w:hAnsi="Calibri" w:cs="Calibri"/>
                <w:color w:val="000000"/>
                <w:sz w:val="18"/>
                <w:szCs w:val="18"/>
                <w:lang w:val="en-US"/>
              </w:rPr>
            </w:pPr>
            <w:r w:rsidRPr="00CE2B64">
              <w:rPr>
                <w:rFonts w:ascii="Calibri" w:eastAsia="Calibri" w:hAnsi="Calibri" w:cs="Calibri"/>
                <w:color w:val="000000"/>
                <w:sz w:val="18"/>
                <w:szCs w:val="18"/>
                <w:lang w:val="en-US"/>
              </w:rPr>
              <w:t>5.180.305</w:t>
            </w:r>
          </w:p>
        </w:tc>
        <w:tc>
          <w:tcPr>
            <w:tcW w:w="1676" w:type="dxa"/>
            <w:tcBorders>
              <w:top w:val="nil"/>
              <w:left w:val="nil"/>
              <w:bottom w:val="single" w:sz="8" w:space="0" w:color="000000"/>
              <w:right w:val="nil"/>
            </w:tcBorders>
            <w:shd w:val="clear" w:color="auto" w:fill="auto"/>
            <w:vAlign w:val="center"/>
          </w:tcPr>
          <w:p w14:paraId="72E59709" w14:textId="26726034" w:rsidR="008F4D8B" w:rsidRPr="00CE2B64" w:rsidRDefault="008F4D8B" w:rsidP="008F4D8B">
            <w:pPr>
              <w:spacing w:before="0" w:after="0" w:line="240" w:lineRule="auto"/>
              <w:jc w:val="center"/>
              <w:rPr>
                <w:rFonts w:ascii="Calibri" w:eastAsia="Calibri" w:hAnsi="Calibri" w:cs="Calibri"/>
                <w:color w:val="000000"/>
                <w:sz w:val="18"/>
                <w:szCs w:val="18"/>
                <w:lang w:val="sr-Cyrl-BA"/>
              </w:rPr>
            </w:pPr>
            <w:r w:rsidRPr="00CE2B64">
              <w:rPr>
                <w:rFonts w:ascii="Calibri" w:eastAsia="Calibri" w:hAnsi="Calibri" w:cs="Calibri"/>
                <w:color w:val="000000"/>
                <w:sz w:val="18"/>
                <w:szCs w:val="18"/>
                <w:lang w:val="sr-Cyrl-BA"/>
              </w:rPr>
              <w:t>49,76</w:t>
            </w:r>
          </w:p>
        </w:tc>
        <w:tc>
          <w:tcPr>
            <w:tcW w:w="1145" w:type="dxa"/>
            <w:tcBorders>
              <w:top w:val="nil"/>
              <w:left w:val="nil"/>
              <w:bottom w:val="single" w:sz="8" w:space="0" w:color="000000"/>
              <w:right w:val="nil"/>
            </w:tcBorders>
            <w:shd w:val="clear" w:color="auto" w:fill="auto"/>
            <w:vAlign w:val="center"/>
          </w:tcPr>
          <w:p w14:paraId="6CE02170" w14:textId="612F57CB" w:rsidR="008F4D8B" w:rsidRPr="00CE2B64" w:rsidRDefault="008F4D8B" w:rsidP="008F4D8B">
            <w:pPr>
              <w:spacing w:before="0" w:after="0" w:line="240" w:lineRule="auto"/>
              <w:jc w:val="center"/>
              <w:rPr>
                <w:rFonts w:ascii="Calibri" w:eastAsia="Calibri" w:hAnsi="Calibri" w:cs="Calibri"/>
                <w:sz w:val="18"/>
                <w:szCs w:val="18"/>
                <w:lang w:val="en-US"/>
              </w:rPr>
            </w:pPr>
            <w:r w:rsidRPr="00CE2B64">
              <w:rPr>
                <w:rFonts w:ascii="Calibri" w:eastAsia="Calibri" w:hAnsi="Calibri" w:cs="Calibri"/>
                <w:sz w:val="18"/>
                <w:szCs w:val="18"/>
                <w:lang w:val="en-US"/>
              </w:rPr>
              <w:t>132,39</w:t>
            </w:r>
          </w:p>
        </w:tc>
      </w:tr>
      <w:tr w:rsidR="00425078" w:rsidRPr="00163DEA" w14:paraId="6162633A" w14:textId="77777777" w:rsidTr="00487E9C">
        <w:trPr>
          <w:trHeight w:val="1"/>
        </w:trPr>
        <w:tc>
          <w:tcPr>
            <w:tcW w:w="2577" w:type="dxa"/>
            <w:gridSpan w:val="2"/>
            <w:tcBorders>
              <w:top w:val="single" w:sz="8" w:space="0" w:color="000000"/>
              <w:left w:val="nil"/>
              <w:bottom w:val="nil"/>
              <w:right w:val="nil"/>
            </w:tcBorders>
            <w:shd w:val="clear" w:color="auto" w:fill="E5B8B7" w:themeFill="accent2" w:themeFillTint="66"/>
            <w:vAlign w:val="center"/>
          </w:tcPr>
          <w:p w14:paraId="7207E498" w14:textId="25FA1A13" w:rsidR="00425078" w:rsidRPr="00163DEA" w:rsidRDefault="008F4D8B" w:rsidP="00003B5F">
            <w:pPr>
              <w:spacing w:before="0" w:after="0" w:line="240" w:lineRule="auto"/>
              <w:jc w:val="center"/>
              <w:rPr>
                <w:rFonts w:ascii="Calibri" w:eastAsia="Calibri" w:hAnsi="Calibri" w:cs="Calibri"/>
                <w:b/>
                <w:color w:val="000000"/>
                <w:sz w:val="18"/>
                <w:szCs w:val="18"/>
                <w:highlight w:val="yellow"/>
              </w:rPr>
            </w:pPr>
            <w:r w:rsidRPr="008F4D8B">
              <w:rPr>
                <w:rFonts w:ascii="Calibri" w:eastAsia="Calibri" w:hAnsi="Calibri" w:cs="Calibri"/>
                <w:b/>
                <w:color w:val="000000"/>
                <w:sz w:val="18"/>
                <w:szCs w:val="18"/>
              </w:rPr>
              <w:t>Ukupno</w:t>
            </w:r>
          </w:p>
        </w:tc>
        <w:tc>
          <w:tcPr>
            <w:tcW w:w="1703" w:type="dxa"/>
            <w:tcBorders>
              <w:top w:val="nil"/>
              <w:left w:val="nil"/>
              <w:bottom w:val="nil"/>
              <w:right w:val="nil"/>
            </w:tcBorders>
            <w:shd w:val="clear" w:color="auto" w:fill="E5B8B7" w:themeFill="accent2" w:themeFillTint="66"/>
            <w:vAlign w:val="center"/>
          </w:tcPr>
          <w:p w14:paraId="33D9804C" w14:textId="1DC94C9D" w:rsidR="00425078" w:rsidRPr="00EF4A0F" w:rsidRDefault="00EF4A0F" w:rsidP="00003B5F">
            <w:pPr>
              <w:spacing w:before="0" w:after="0" w:line="240" w:lineRule="auto"/>
              <w:jc w:val="center"/>
              <w:rPr>
                <w:rFonts w:ascii="Calibri" w:eastAsia="Calibri" w:hAnsi="Calibri" w:cs="Calibri"/>
                <w:b/>
                <w:color w:val="000000"/>
                <w:sz w:val="18"/>
                <w:szCs w:val="18"/>
                <w:highlight w:val="yellow"/>
                <w:lang w:val="en-US"/>
              </w:rPr>
            </w:pPr>
            <w:r w:rsidRPr="00EF4A0F">
              <w:rPr>
                <w:rFonts w:ascii="Calibri" w:eastAsia="Calibri" w:hAnsi="Calibri" w:cs="Calibri"/>
                <w:b/>
                <w:color w:val="000000"/>
                <w:sz w:val="18"/>
                <w:szCs w:val="18"/>
                <w:lang w:val="en-US"/>
              </w:rPr>
              <w:t>11.867.600</w:t>
            </w:r>
          </w:p>
        </w:tc>
        <w:tc>
          <w:tcPr>
            <w:tcW w:w="1703" w:type="dxa"/>
            <w:tcBorders>
              <w:top w:val="nil"/>
              <w:left w:val="nil"/>
              <w:bottom w:val="nil"/>
              <w:right w:val="nil"/>
            </w:tcBorders>
            <w:shd w:val="clear" w:color="auto" w:fill="E5B8B7" w:themeFill="accent2" w:themeFillTint="66"/>
            <w:vAlign w:val="center"/>
          </w:tcPr>
          <w:p w14:paraId="3A1BBECC" w14:textId="5D701058" w:rsidR="00425078" w:rsidRPr="00D95431" w:rsidRDefault="00D95431" w:rsidP="00003B5F">
            <w:pPr>
              <w:spacing w:before="0" w:after="0" w:line="240" w:lineRule="auto"/>
              <w:jc w:val="center"/>
              <w:rPr>
                <w:rFonts w:ascii="Calibri" w:eastAsia="Calibri" w:hAnsi="Calibri" w:cs="Calibri"/>
                <w:b/>
                <w:color w:val="000000"/>
                <w:sz w:val="18"/>
                <w:szCs w:val="18"/>
                <w:highlight w:val="yellow"/>
                <w:lang w:val="en-US"/>
              </w:rPr>
            </w:pPr>
            <w:r w:rsidRPr="00D95431">
              <w:rPr>
                <w:rFonts w:ascii="Calibri" w:eastAsia="Calibri" w:hAnsi="Calibri" w:cs="Calibri"/>
                <w:b/>
                <w:color w:val="000000"/>
                <w:sz w:val="18"/>
                <w:szCs w:val="18"/>
                <w:lang w:val="en-US"/>
              </w:rPr>
              <w:t>7.032.226</w:t>
            </w:r>
          </w:p>
        </w:tc>
        <w:tc>
          <w:tcPr>
            <w:tcW w:w="1220" w:type="dxa"/>
            <w:tcBorders>
              <w:top w:val="nil"/>
              <w:left w:val="nil"/>
              <w:bottom w:val="nil"/>
              <w:right w:val="nil"/>
            </w:tcBorders>
            <w:shd w:val="clear" w:color="auto" w:fill="E5B8B7" w:themeFill="accent2" w:themeFillTint="66"/>
            <w:vAlign w:val="center"/>
          </w:tcPr>
          <w:p w14:paraId="5573741F" w14:textId="0DADFA59" w:rsidR="00425078" w:rsidRPr="00163DEA" w:rsidRDefault="00CE2B64" w:rsidP="00003B5F">
            <w:pPr>
              <w:spacing w:before="0" w:after="0" w:line="240" w:lineRule="auto"/>
              <w:jc w:val="center"/>
              <w:rPr>
                <w:rFonts w:ascii="Calibri" w:eastAsia="Calibri" w:hAnsi="Calibri" w:cs="Calibri"/>
                <w:b/>
                <w:color w:val="000000"/>
                <w:sz w:val="18"/>
                <w:szCs w:val="18"/>
                <w:highlight w:val="yellow"/>
                <w:lang w:val="en-US"/>
              </w:rPr>
            </w:pPr>
            <w:r w:rsidRPr="00CE2B64">
              <w:rPr>
                <w:rFonts w:ascii="Calibri" w:eastAsia="Calibri" w:hAnsi="Calibri" w:cs="Calibri"/>
                <w:b/>
                <w:color w:val="000000"/>
                <w:sz w:val="18"/>
                <w:szCs w:val="18"/>
                <w:lang w:val="en-US"/>
              </w:rPr>
              <w:t>5.293.089</w:t>
            </w:r>
          </w:p>
        </w:tc>
        <w:tc>
          <w:tcPr>
            <w:tcW w:w="1676" w:type="dxa"/>
            <w:tcBorders>
              <w:top w:val="nil"/>
              <w:left w:val="nil"/>
              <w:bottom w:val="nil"/>
              <w:right w:val="nil"/>
            </w:tcBorders>
            <w:shd w:val="clear" w:color="auto" w:fill="E5B8B7" w:themeFill="accent2" w:themeFillTint="66"/>
            <w:vAlign w:val="center"/>
          </w:tcPr>
          <w:p w14:paraId="493AA533" w14:textId="77777777" w:rsidR="00425078" w:rsidRPr="00CE2B64" w:rsidRDefault="00A05CD6" w:rsidP="00003B5F">
            <w:pPr>
              <w:spacing w:before="0" w:after="0" w:line="240" w:lineRule="auto"/>
              <w:jc w:val="center"/>
              <w:rPr>
                <w:rFonts w:ascii="Calibri" w:eastAsia="Calibri" w:hAnsi="Calibri" w:cs="Calibri"/>
                <w:b/>
                <w:color w:val="000000"/>
                <w:sz w:val="18"/>
                <w:szCs w:val="18"/>
              </w:rPr>
            </w:pPr>
            <w:r w:rsidRPr="00CE2B64">
              <w:rPr>
                <w:rFonts w:ascii="Calibri" w:eastAsia="Calibri" w:hAnsi="Calibri" w:cs="Calibri"/>
                <w:b/>
                <w:color w:val="000000"/>
                <w:sz w:val="18"/>
                <w:szCs w:val="18"/>
              </w:rPr>
              <w:t> </w:t>
            </w:r>
          </w:p>
        </w:tc>
        <w:tc>
          <w:tcPr>
            <w:tcW w:w="1145" w:type="dxa"/>
            <w:tcBorders>
              <w:top w:val="nil"/>
              <w:left w:val="nil"/>
              <w:bottom w:val="nil"/>
              <w:right w:val="nil"/>
            </w:tcBorders>
            <w:shd w:val="clear" w:color="auto" w:fill="E5B8B7" w:themeFill="accent2" w:themeFillTint="66"/>
            <w:vAlign w:val="center"/>
          </w:tcPr>
          <w:p w14:paraId="69E06A7E" w14:textId="77777777" w:rsidR="00425078" w:rsidRPr="00CE2B64" w:rsidRDefault="00A05CD6" w:rsidP="00003B5F">
            <w:pPr>
              <w:spacing w:before="0" w:after="0" w:line="240" w:lineRule="auto"/>
              <w:jc w:val="center"/>
              <w:rPr>
                <w:rFonts w:ascii="Calibri" w:eastAsia="Calibri" w:hAnsi="Calibri" w:cs="Calibri"/>
                <w:b/>
                <w:color w:val="000000"/>
                <w:sz w:val="18"/>
                <w:szCs w:val="18"/>
              </w:rPr>
            </w:pPr>
            <w:r w:rsidRPr="00CE2B64">
              <w:rPr>
                <w:rFonts w:ascii="Calibri" w:eastAsia="Calibri" w:hAnsi="Calibri" w:cs="Calibri"/>
                <w:b/>
                <w:color w:val="000000"/>
                <w:sz w:val="18"/>
                <w:szCs w:val="18"/>
              </w:rPr>
              <w:t> </w:t>
            </w:r>
          </w:p>
        </w:tc>
      </w:tr>
    </w:tbl>
    <w:p w14:paraId="091B9166" w14:textId="77777777" w:rsidR="002D6983" w:rsidRPr="008F4D8B" w:rsidRDefault="002D6983" w:rsidP="00003B5F">
      <w:pPr>
        <w:pBdr>
          <w:top w:val="nil"/>
          <w:left w:val="nil"/>
          <w:bottom w:val="nil"/>
          <w:right w:val="nil"/>
          <w:between w:val="nil"/>
        </w:pBdr>
        <w:spacing w:before="120" w:after="120"/>
        <w:rPr>
          <w:rFonts w:ascii="Calibri" w:eastAsia="Calibri" w:hAnsi="Calibri" w:cs="Calibri"/>
          <w:bCs/>
          <w:color w:val="000000"/>
          <w:sz w:val="26"/>
          <w:szCs w:val="26"/>
          <w:lang w:val="en-US"/>
        </w:rPr>
      </w:pPr>
    </w:p>
    <w:p w14:paraId="73350461" w14:textId="232BA5D0" w:rsidR="00AE6B71" w:rsidRPr="008F4D8B" w:rsidRDefault="008F4D8B" w:rsidP="00AE6B71">
      <w:pPr>
        <w:pBdr>
          <w:top w:val="nil"/>
          <w:left w:val="nil"/>
          <w:bottom w:val="nil"/>
          <w:right w:val="nil"/>
          <w:between w:val="nil"/>
        </w:pBdr>
        <w:spacing w:before="0" w:after="0" w:line="240" w:lineRule="auto"/>
        <w:ind w:left="720"/>
        <w:jc w:val="both"/>
        <w:rPr>
          <w:rFonts w:ascii="Calibri" w:eastAsia="Calibri" w:hAnsi="Calibri" w:cs="Calibri"/>
          <w:bCs/>
          <w:color w:val="000000"/>
          <w:sz w:val="26"/>
          <w:szCs w:val="26"/>
        </w:rPr>
      </w:pPr>
      <w:r>
        <w:rPr>
          <w:rFonts w:ascii="Calibri" w:eastAsia="Calibri" w:hAnsi="Calibri" w:cs="Calibri"/>
          <w:bCs/>
          <w:color w:val="000000"/>
          <w:sz w:val="26"/>
          <w:szCs w:val="26"/>
          <w:lang w:val="en-US"/>
        </w:rPr>
        <w:t>-</w:t>
      </w:r>
      <w:r>
        <w:rPr>
          <w:rFonts w:ascii="Calibri" w:eastAsia="Calibri" w:hAnsi="Calibri" w:cs="Calibri"/>
          <w:bCs/>
          <w:color w:val="000000"/>
          <w:sz w:val="26"/>
          <w:szCs w:val="26"/>
          <w:lang w:val="en-US"/>
        </w:rPr>
        <w:tab/>
      </w:r>
      <w:r w:rsidR="00AE6B71" w:rsidRPr="008F4D8B">
        <w:rPr>
          <w:rFonts w:ascii="Calibri" w:eastAsia="Calibri" w:hAnsi="Calibri" w:cs="Calibri"/>
          <w:bCs/>
          <w:color w:val="000000"/>
          <w:sz w:val="26"/>
          <w:szCs w:val="26"/>
        </w:rPr>
        <w:t xml:space="preserve"> </w:t>
      </w:r>
      <w:r w:rsidR="00AE6B71" w:rsidRPr="008F4D8B">
        <w:rPr>
          <w:rFonts w:ascii="Calibri" w:eastAsia="Calibri" w:hAnsi="Calibri" w:cs="Calibri"/>
          <w:b/>
          <w:color w:val="000000"/>
          <w:sz w:val="26"/>
          <w:szCs w:val="26"/>
        </w:rPr>
        <w:t>Rashodi za lična primanja</w:t>
      </w:r>
      <w:r w:rsidR="00AE6B71" w:rsidRPr="008F4D8B">
        <w:rPr>
          <w:rFonts w:ascii="Calibri" w:eastAsia="Calibri" w:hAnsi="Calibri" w:cs="Calibri"/>
          <w:bCs/>
          <w:color w:val="000000"/>
          <w:sz w:val="26"/>
          <w:szCs w:val="26"/>
        </w:rPr>
        <w:t xml:space="preserve"> u periodu 01.01 – 31.12.2024. godine su manji u odnosu na plan budžeta za 2024. godinu te iznose 78,85 % planiranih rashoda. </w:t>
      </w:r>
    </w:p>
    <w:p w14:paraId="54BCFD1E" w14:textId="77777777" w:rsidR="008F4D8B" w:rsidRDefault="008F4D8B" w:rsidP="008F4D8B">
      <w:pPr>
        <w:pBdr>
          <w:top w:val="nil"/>
          <w:left w:val="nil"/>
          <w:bottom w:val="nil"/>
          <w:right w:val="nil"/>
          <w:between w:val="nil"/>
        </w:pBdr>
        <w:spacing w:before="0" w:after="0" w:line="240" w:lineRule="auto"/>
        <w:ind w:left="720"/>
        <w:jc w:val="both"/>
        <w:rPr>
          <w:rFonts w:ascii="Calibri" w:eastAsia="Calibri" w:hAnsi="Calibri" w:cs="Calibri"/>
          <w:bCs/>
          <w:color w:val="000000"/>
          <w:sz w:val="26"/>
          <w:szCs w:val="26"/>
          <w:lang w:val="en-US"/>
        </w:rPr>
      </w:pPr>
      <w:r>
        <w:rPr>
          <w:rFonts w:ascii="Calibri" w:eastAsia="Calibri" w:hAnsi="Calibri" w:cs="Calibri"/>
          <w:bCs/>
          <w:color w:val="000000"/>
          <w:sz w:val="26"/>
          <w:szCs w:val="26"/>
          <w:lang w:val="en-US"/>
        </w:rPr>
        <w:t>-</w:t>
      </w:r>
      <w:r>
        <w:rPr>
          <w:rFonts w:ascii="Calibri" w:eastAsia="Calibri" w:hAnsi="Calibri" w:cs="Calibri"/>
          <w:bCs/>
          <w:color w:val="000000"/>
          <w:sz w:val="26"/>
          <w:szCs w:val="26"/>
          <w:lang w:val="en-US"/>
        </w:rPr>
        <w:tab/>
      </w:r>
      <w:r w:rsidR="00AE6B71" w:rsidRPr="008F4D8B">
        <w:rPr>
          <w:rFonts w:ascii="Calibri" w:eastAsia="Calibri" w:hAnsi="Calibri" w:cs="Calibri"/>
          <w:b/>
          <w:color w:val="000000"/>
          <w:sz w:val="26"/>
          <w:szCs w:val="26"/>
        </w:rPr>
        <w:t>Rashodi po osnovu korišćenja robe i usluga</w:t>
      </w:r>
      <w:r w:rsidR="00AE6B71" w:rsidRPr="008F4D8B">
        <w:rPr>
          <w:rFonts w:ascii="Calibri" w:eastAsia="Calibri" w:hAnsi="Calibri" w:cs="Calibri"/>
          <w:bCs/>
          <w:color w:val="000000"/>
          <w:sz w:val="26"/>
          <w:szCs w:val="26"/>
        </w:rPr>
        <w:t xml:space="preserve"> ostvareni u iznosu od 68.084 KM i manji su za 28,48% u odnosu na planirane:</w:t>
      </w:r>
      <w:r>
        <w:rPr>
          <w:rFonts w:ascii="Calibri" w:eastAsia="Calibri" w:hAnsi="Calibri" w:cs="Calibri"/>
          <w:bCs/>
          <w:color w:val="000000"/>
          <w:sz w:val="26"/>
          <w:szCs w:val="26"/>
          <w:lang w:val="en-US"/>
        </w:rPr>
        <w:t xml:space="preserve"> </w:t>
      </w:r>
      <w:r w:rsidR="00AE6B71" w:rsidRPr="008F4D8B">
        <w:rPr>
          <w:rFonts w:ascii="Calibri" w:eastAsia="Calibri" w:hAnsi="Calibri" w:cs="Calibri" w:hint="eastAsia"/>
          <w:bCs/>
          <w:color w:val="000000"/>
          <w:sz w:val="26"/>
          <w:szCs w:val="26"/>
        </w:rPr>
        <w:t>rashode po osnovu utroška energije, komunalnih, komunikacionih i transportnih usluga – planirani su u iznosu od 4.700 KM, dok je ostvareno 3.767 KM. U ove rashode se ubrajaju rashode za usluge mobilnog telefona te rashode za poštanske usluge. Odlukom o r</w:t>
      </w:r>
      <w:r w:rsidR="00AE6B71" w:rsidRPr="008F4D8B">
        <w:rPr>
          <w:rFonts w:ascii="Calibri" w:eastAsia="Calibri" w:hAnsi="Calibri" w:cs="Calibri"/>
          <w:bCs/>
          <w:color w:val="000000"/>
          <w:sz w:val="26"/>
          <w:szCs w:val="26"/>
        </w:rPr>
        <w:t>ealokaciji broj 02/002-18-2/25 od 31.01.2025.  godine se sa konta 41271 Rashodi za usluge finansijskog posredovanja realocirao iznos od 2.363 KM na konto 412234 Rashodi za poštanske usluge, budući da je stavka bila veća od planirane za navedeni iznos. Povećanje je rezultat povećanog broja zahtjeva za liječenje odnosno većeg broja rješenja koji se dostavljaju podnosiocima zahtjeva.</w:t>
      </w:r>
      <w:r>
        <w:rPr>
          <w:rFonts w:ascii="Calibri" w:eastAsia="Calibri" w:hAnsi="Calibri" w:cs="Calibri"/>
          <w:bCs/>
          <w:color w:val="000000"/>
          <w:sz w:val="26"/>
          <w:szCs w:val="26"/>
          <w:lang w:val="en-US"/>
        </w:rPr>
        <w:t xml:space="preserve"> R</w:t>
      </w:r>
      <w:r w:rsidR="00AE6B71" w:rsidRPr="008F4D8B">
        <w:rPr>
          <w:rFonts w:ascii="Calibri" w:eastAsia="Calibri" w:hAnsi="Calibri" w:cs="Calibri" w:hint="eastAsia"/>
          <w:bCs/>
          <w:color w:val="000000"/>
          <w:sz w:val="26"/>
          <w:szCs w:val="26"/>
        </w:rPr>
        <w:t xml:space="preserve">ashode po osnovu putovanja i smještaja - planirani su u iznosu od 10.000 KM, dok su zabilježeni ostvareni rashodi u periodu 01.01 – 31.12.2024. godine 2.297 KM. </w:t>
      </w:r>
      <w:r>
        <w:rPr>
          <w:rFonts w:ascii="Calibri" w:eastAsia="Calibri" w:hAnsi="Calibri" w:cs="Calibri"/>
          <w:bCs/>
          <w:color w:val="000000"/>
          <w:sz w:val="26"/>
          <w:szCs w:val="26"/>
          <w:lang w:val="en-US"/>
        </w:rPr>
        <w:t>R</w:t>
      </w:r>
      <w:r w:rsidR="00AE6B71" w:rsidRPr="008F4D8B">
        <w:rPr>
          <w:rFonts w:ascii="Calibri" w:eastAsia="Calibri" w:hAnsi="Calibri" w:cs="Calibri"/>
          <w:bCs/>
          <w:color w:val="000000"/>
          <w:sz w:val="26"/>
          <w:szCs w:val="26"/>
        </w:rPr>
        <w:t>ashode za stručne usluge – u periodu 01.01 – 31.12.2024. godine planirani su u iznosu od 55.100 KM, dok je ostvareno 40.571 KM. Ostvareni rashodi odnose se na rashode za usluge platnog prometa (banke) 37.879 KM kao i na rashode za pravne i administrativne usluge 2.566 KM, rashodi za osiguranje zaposlenih 36 KM. Iznos od 90 KM se odnosi na obaveze prema APIF-u za predaju finansijskih izvještaja za 2023.godinu. Na ovoj stavci planirani su rashodi za usluge osiguranja, rashodi za usluge informisanja i medija, rashodi za usluge procjene i vještačenja kao i rachodi za ostale stručne usluge. Nije bilo ostvarenja na ovim stavkama.</w:t>
      </w:r>
    </w:p>
    <w:p w14:paraId="2FC62693" w14:textId="77777777" w:rsidR="008F4D8B" w:rsidRDefault="008F4D8B" w:rsidP="008F4D8B">
      <w:pPr>
        <w:pBdr>
          <w:top w:val="nil"/>
          <w:left w:val="nil"/>
          <w:bottom w:val="nil"/>
          <w:right w:val="nil"/>
          <w:between w:val="nil"/>
        </w:pBdr>
        <w:spacing w:before="0" w:after="0" w:line="240" w:lineRule="auto"/>
        <w:ind w:left="720"/>
        <w:jc w:val="both"/>
        <w:rPr>
          <w:rFonts w:ascii="Calibri" w:eastAsia="Calibri" w:hAnsi="Calibri" w:cs="Calibri"/>
          <w:bCs/>
          <w:color w:val="000000"/>
          <w:sz w:val="26"/>
          <w:szCs w:val="26"/>
          <w:lang w:val="en-US"/>
        </w:rPr>
      </w:pPr>
      <w:r>
        <w:rPr>
          <w:rFonts w:ascii="Calibri" w:eastAsia="Calibri" w:hAnsi="Calibri" w:cs="Calibri"/>
          <w:bCs/>
          <w:color w:val="000000"/>
          <w:sz w:val="26"/>
          <w:szCs w:val="26"/>
          <w:lang w:val="en-US"/>
        </w:rPr>
        <w:t>-</w:t>
      </w:r>
      <w:r>
        <w:rPr>
          <w:rFonts w:ascii="Calibri" w:eastAsia="Calibri" w:hAnsi="Calibri" w:cs="Calibri"/>
          <w:bCs/>
          <w:color w:val="000000"/>
          <w:sz w:val="26"/>
          <w:szCs w:val="26"/>
          <w:lang w:val="en-US"/>
        </w:rPr>
        <w:tab/>
      </w:r>
      <w:r w:rsidR="00AE6B71" w:rsidRPr="008F4D8B">
        <w:rPr>
          <w:rFonts w:ascii="Calibri" w:eastAsia="Calibri" w:hAnsi="Calibri" w:cs="Calibri"/>
          <w:b/>
          <w:color w:val="000000"/>
          <w:sz w:val="26"/>
          <w:szCs w:val="26"/>
        </w:rPr>
        <w:t>ostale neklasifikovane</w:t>
      </w:r>
      <w:r w:rsidR="00AE6B71" w:rsidRPr="008F4D8B">
        <w:rPr>
          <w:rFonts w:ascii="Calibri" w:eastAsia="Calibri" w:hAnsi="Calibri" w:cs="Calibri"/>
          <w:bCs/>
          <w:color w:val="000000"/>
          <w:sz w:val="26"/>
          <w:szCs w:val="26"/>
        </w:rPr>
        <w:t xml:space="preserve"> rashode - planirani su u iznosu 25.400 KM, a ostvareni u iznosu od 21.449 KM. Od ukupno ostvarenog iznosa neklasifikovanih rashoda 19.990 KM odnosi se na rashode za bruto naknade članovima komisija i radnih grupa. Na ovoj stavci planirani su i rashodi za stručno usavršavanje zaposlenih te rashodi za adminstrativne takse koji u posmatranom periodu nisu ostvareni.</w:t>
      </w:r>
    </w:p>
    <w:p w14:paraId="5911DC83" w14:textId="77777777" w:rsidR="008F4D8B" w:rsidRDefault="008F4D8B" w:rsidP="008F4D8B">
      <w:pPr>
        <w:pBdr>
          <w:top w:val="nil"/>
          <w:left w:val="nil"/>
          <w:bottom w:val="nil"/>
          <w:right w:val="nil"/>
          <w:between w:val="nil"/>
        </w:pBdr>
        <w:spacing w:before="0" w:after="0" w:line="240" w:lineRule="auto"/>
        <w:jc w:val="both"/>
        <w:rPr>
          <w:rFonts w:ascii="Calibri" w:eastAsia="Calibri" w:hAnsi="Calibri" w:cs="Calibri"/>
          <w:bCs/>
          <w:color w:val="000000"/>
          <w:sz w:val="26"/>
          <w:szCs w:val="26"/>
          <w:lang w:val="en-US"/>
        </w:rPr>
      </w:pPr>
    </w:p>
    <w:p w14:paraId="3E6AEF30" w14:textId="0CE3037C" w:rsidR="00AE6B71" w:rsidRPr="008F4D8B" w:rsidRDefault="00AE6B71" w:rsidP="008F4D8B">
      <w:pPr>
        <w:pStyle w:val="ListParagraph"/>
        <w:numPr>
          <w:ilvl w:val="0"/>
          <w:numId w:val="17"/>
        </w:numPr>
        <w:pBdr>
          <w:top w:val="nil"/>
          <w:left w:val="nil"/>
          <w:bottom w:val="nil"/>
          <w:right w:val="nil"/>
          <w:between w:val="nil"/>
        </w:pBdr>
        <w:spacing w:before="0" w:after="0" w:line="240" w:lineRule="auto"/>
        <w:rPr>
          <w:rFonts w:ascii="Calibri" w:hAnsi="Calibri" w:cs="Calibri"/>
          <w:bCs/>
          <w:color w:val="000000"/>
          <w:sz w:val="26"/>
          <w:szCs w:val="26"/>
        </w:rPr>
      </w:pPr>
      <w:r w:rsidRPr="008F4D8B">
        <w:rPr>
          <w:rFonts w:ascii="Calibri" w:hAnsi="Calibri" w:cs="Calibri"/>
          <w:b/>
          <w:color w:val="000000"/>
          <w:sz w:val="26"/>
          <w:szCs w:val="26"/>
        </w:rPr>
        <w:t>Doznake na ime socijalne zaštite</w:t>
      </w:r>
      <w:r w:rsidRPr="008F4D8B">
        <w:rPr>
          <w:rFonts w:ascii="Calibri" w:hAnsi="Calibri" w:cs="Calibri"/>
          <w:bCs/>
          <w:color w:val="000000"/>
          <w:sz w:val="26"/>
          <w:szCs w:val="26"/>
        </w:rPr>
        <w:t xml:space="preserve"> koje isplaćuju institucije obaveznog socijalnog osiguranja se odnose na refundacije putnih troškova i smještaja te na izvršene usluge bolnica za liječenja. Ako je liječenje u toku, na ovoj stavci se evidentira iznos usluge koja je izvršena do momenta završetka godine odnosno usluga za koju je dostavljena faktura. Ako je liječenje završeno, evidentira se kompletan iznos fakture.</w:t>
      </w:r>
    </w:p>
    <w:p w14:paraId="2766DFED" w14:textId="77777777" w:rsidR="00AE6B71" w:rsidRPr="008F4D8B" w:rsidRDefault="00AE6B71" w:rsidP="00AE6B71">
      <w:pPr>
        <w:pBdr>
          <w:top w:val="nil"/>
          <w:left w:val="nil"/>
          <w:bottom w:val="nil"/>
          <w:right w:val="nil"/>
          <w:between w:val="nil"/>
        </w:pBdr>
        <w:spacing w:before="120" w:after="120"/>
        <w:jc w:val="both"/>
        <w:rPr>
          <w:rFonts w:ascii="Calibri" w:eastAsia="Calibri" w:hAnsi="Calibri" w:cs="Calibri"/>
          <w:bCs/>
          <w:color w:val="000000"/>
          <w:sz w:val="26"/>
          <w:szCs w:val="26"/>
        </w:rPr>
      </w:pPr>
      <w:r w:rsidRPr="008F4D8B">
        <w:rPr>
          <w:rFonts w:ascii="Calibri" w:eastAsia="Calibri" w:hAnsi="Calibri" w:cs="Calibri"/>
          <w:bCs/>
          <w:color w:val="000000"/>
          <w:sz w:val="26"/>
          <w:szCs w:val="26"/>
        </w:rPr>
        <w:t>Po osnovu doznaka iskazan je rashod u ukupnom iznosu od 6.857.976 KM.</w:t>
      </w:r>
    </w:p>
    <w:p w14:paraId="0D557058" w14:textId="77777777" w:rsidR="008F4D8B" w:rsidRDefault="008F4D8B" w:rsidP="00AE6B71">
      <w:pPr>
        <w:pBdr>
          <w:top w:val="nil"/>
          <w:left w:val="nil"/>
          <w:bottom w:val="nil"/>
          <w:right w:val="nil"/>
          <w:between w:val="nil"/>
        </w:pBdr>
        <w:spacing w:before="120" w:after="120"/>
        <w:jc w:val="both"/>
        <w:rPr>
          <w:rFonts w:ascii="Calibri" w:eastAsia="Calibri" w:hAnsi="Calibri" w:cs="Calibri"/>
          <w:bCs/>
          <w:color w:val="000000"/>
          <w:sz w:val="26"/>
          <w:szCs w:val="26"/>
          <w:lang w:val="en-US"/>
        </w:rPr>
      </w:pPr>
    </w:p>
    <w:p w14:paraId="7F2906BB" w14:textId="77777777" w:rsidR="008F4D8B" w:rsidRDefault="008F4D8B" w:rsidP="00AE6B71">
      <w:pPr>
        <w:pBdr>
          <w:top w:val="nil"/>
          <w:left w:val="nil"/>
          <w:bottom w:val="nil"/>
          <w:right w:val="nil"/>
          <w:between w:val="nil"/>
        </w:pBdr>
        <w:spacing w:before="120" w:after="120"/>
        <w:jc w:val="both"/>
        <w:rPr>
          <w:rFonts w:ascii="Calibri" w:eastAsia="Calibri" w:hAnsi="Calibri" w:cs="Calibri"/>
          <w:bCs/>
          <w:color w:val="000000"/>
          <w:sz w:val="26"/>
          <w:szCs w:val="26"/>
          <w:lang w:val="en-US"/>
        </w:rPr>
      </w:pPr>
    </w:p>
    <w:p w14:paraId="281CB016" w14:textId="77777777" w:rsidR="008F4D8B" w:rsidRDefault="008F4D8B" w:rsidP="00AE6B71">
      <w:pPr>
        <w:pBdr>
          <w:top w:val="nil"/>
          <w:left w:val="nil"/>
          <w:bottom w:val="nil"/>
          <w:right w:val="nil"/>
          <w:between w:val="nil"/>
        </w:pBdr>
        <w:spacing w:before="120" w:after="120"/>
        <w:jc w:val="both"/>
        <w:rPr>
          <w:rFonts w:ascii="Calibri" w:eastAsia="Calibri" w:hAnsi="Calibri" w:cs="Calibri"/>
          <w:bCs/>
          <w:color w:val="000000"/>
          <w:sz w:val="26"/>
          <w:szCs w:val="26"/>
          <w:lang w:val="en-US"/>
        </w:rPr>
      </w:pPr>
    </w:p>
    <w:p w14:paraId="4D94B0E0" w14:textId="77777777" w:rsidR="008F4D8B" w:rsidRDefault="008F4D8B" w:rsidP="00AE6B71">
      <w:pPr>
        <w:pBdr>
          <w:top w:val="nil"/>
          <w:left w:val="nil"/>
          <w:bottom w:val="nil"/>
          <w:right w:val="nil"/>
          <w:between w:val="nil"/>
        </w:pBdr>
        <w:spacing w:before="120" w:after="120"/>
        <w:jc w:val="both"/>
        <w:rPr>
          <w:rFonts w:ascii="Calibri" w:eastAsia="Calibri" w:hAnsi="Calibri" w:cs="Calibri"/>
          <w:bCs/>
          <w:color w:val="000000"/>
          <w:sz w:val="26"/>
          <w:szCs w:val="26"/>
          <w:lang w:val="en-US"/>
        </w:rPr>
      </w:pPr>
    </w:p>
    <w:p w14:paraId="5FB2D0F1" w14:textId="77777777" w:rsidR="008F4D8B" w:rsidRDefault="008F4D8B" w:rsidP="00AE6B71">
      <w:pPr>
        <w:pBdr>
          <w:top w:val="nil"/>
          <w:left w:val="nil"/>
          <w:bottom w:val="nil"/>
          <w:right w:val="nil"/>
          <w:between w:val="nil"/>
        </w:pBdr>
        <w:spacing w:before="120" w:after="120"/>
        <w:jc w:val="both"/>
        <w:rPr>
          <w:rFonts w:ascii="Calibri" w:eastAsia="Calibri" w:hAnsi="Calibri" w:cs="Calibri"/>
          <w:bCs/>
          <w:color w:val="000000"/>
          <w:sz w:val="26"/>
          <w:szCs w:val="26"/>
          <w:lang w:val="en-US"/>
        </w:rPr>
      </w:pPr>
    </w:p>
    <w:p w14:paraId="30A9589F" w14:textId="1D457991" w:rsidR="00AE6B71" w:rsidRPr="008F4D8B" w:rsidRDefault="00AE6B71" w:rsidP="00AE6B71">
      <w:pPr>
        <w:pBdr>
          <w:top w:val="nil"/>
          <w:left w:val="nil"/>
          <w:bottom w:val="nil"/>
          <w:right w:val="nil"/>
          <w:between w:val="nil"/>
        </w:pBdr>
        <w:spacing w:before="120" w:after="120"/>
        <w:jc w:val="both"/>
        <w:rPr>
          <w:rFonts w:ascii="Calibri" w:eastAsia="Calibri" w:hAnsi="Calibri" w:cs="Calibri"/>
          <w:b/>
          <w:color w:val="000000"/>
          <w:sz w:val="26"/>
          <w:szCs w:val="26"/>
        </w:rPr>
      </w:pPr>
      <w:r w:rsidRPr="008F4D8B">
        <w:rPr>
          <w:rFonts w:ascii="Calibri" w:eastAsia="Calibri" w:hAnsi="Calibri" w:cs="Calibri"/>
          <w:b/>
          <w:color w:val="000000"/>
          <w:sz w:val="26"/>
          <w:szCs w:val="26"/>
        </w:rPr>
        <w:t>Rashodi sa izdacima</w:t>
      </w:r>
    </w:p>
    <w:p w14:paraId="5069CEF1" w14:textId="6A069E77" w:rsidR="00AE6B71" w:rsidRPr="008F4D8B" w:rsidRDefault="00AE6B71" w:rsidP="00AE6B71">
      <w:pPr>
        <w:pBdr>
          <w:top w:val="nil"/>
          <w:left w:val="nil"/>
          <w:bottom w:val="nil"/>
          <w:right w:val="nil"/>
          <w:between w:val="nil"/>
        </w:pBdr>
        <w:spacing w:before="120" w:after="120"/>
        <w:jc w:val="both"/>
        <w:rPr>
          <w:rFonts w:ascii="Calibri" w:eastAsia="Calibri" w:hAnsi="Calibri" w:cs="Calibri"/>
          <w:b/>
          <w:color w:val="000000"/>
          <w:sz w:val="26"/>
          <w:szCs w:val="26"/>
          <w:lang w:val="en-US"/>
        </w:rPr>
      </w:pPr>
      <w:r w:rsidRPr="008F4D8B">
        <w:rPr>
          <w:rFonts w:ascii="Calibri" w:eastAsia="Calibri" w:hAnsi="Calibri" w:cs="Calibri"/>
          <w:bCs/>
          <w:color w:val="000000"/>
          <w:sz w:val="26"/>
          <w:szCs w:val="26"/>
        </w:rPr>
        <w:t>Ostvareni rashodi sa izdacima u periodu 01.01. - 31.12.2024. godine iznose 4.460.558 KM</w:t>
      </w:r>
      <w:r w:rsidRPr="00AE6B71">
        <w:rPr>
          <w:rFonts w:ascii="Calibri" w:eastAsia="Calibri" w:hAnsi="Calibri" w:cs="Calibri"/>
          <w:b/>
          <w:color w:val="000000"/>
          <w:sz w:val="26"/>
          <w:szCs w:val="26"/>
        </w:rPr>
        <w:t>.</w:t>
      </w:r>
    </w:p>
    <w:p w14:paraId="128BD7CB" w14:textId="482530FD" w:rsidR="000F70E8" w:rsidRDefault="008F4D8B" w:rsidP="00003B5F">
      <w:pPr>
        <w:pBdr>
          <w:top w:val="nil"/>
          <w:left w:val="nil"/>
          <w:bottom w:val="nil"/>
          <w:right w:val="nil"/>
          <w:between w:val="nil"/>
        </w:pBdr>
        <w:spacing w:before="120" w:after="120"/>
        <w:jc w:val="both"/>
        <w:rPr>
          <w:rFonts w:ascii="Calibri" w:eastAsia="Calibri" w:hAnsi="Calibri" w:cs="Calibri"/>
          <w:color w:val="000000"/>
          <w:sz w:val="26"/>
          <w:szCs w:val="26"/>
          <w:lang w:val="en-US"/>
        </w:rPr>
      </w:pPr>
      <w:r w:rsidRPr="008F4D8B">
        <w:rPr>
          <w:rFonts w:ascii="Calibri" w:eastAsia="Calibri" w:hAnsi="Calibri" w:cs="Calibri"/>
          <w:color w:val="000000"/>
          <w:sz w:val="26"/>
          <w:szCs w:val="26"/>
        </w:rPr>
        <w:t>U narednoj tabeli su predstavljeni rashodi sa izdacima:</w:t>
      </w:r>
    </w:p>
    <w:p w14:paraId="395E5C8B" w14:textId="77777777" w:rsidR="008F4D8B" w:rsidRPr="008F4D8B" w:rsidRDefault="008F4D8B" w:rsidP="008F4D8B">
      <w:pPr>
        <w:pBdr>
          <w:top w:val="nil"/>
          <w:left w:val="nil"/>
          <w:bottom w:val="nil"/>
          <w:right w:val="nil"/>
          <w:between w:val="nil"/>
        </w:pBdr>
        <w:spacing w:before="120" w:after="120"/>
        <w:jc w:val="both"/>
        <w:rPr>
          <w:rFonts w:ascii="Calibri" w:eastAsia="Calibri" w:hAnsi="Calibri" w:cs="Calibri"/>
          <w:color w:val="000000"/>
          <w:sz w:val="26"/>
          <w:szCs w:val="26"/>
          <w:lang w:val="en-US"/>
        </w:rPr>
      </w:pPr>
    </w:p>
    <w:p w14:paraId="33F999CD" w14:textId="7411104B" w:rsidR="00425078" w:rsidRPr="0038342F" w:rsidRDefault="008F4D8B" w:rsidP="008F4D8B">
      <w:pPr>
        <w:pBdr>
          <w:top w:val="nil"/>
          <w:left w:val="nil"/>
          <w:bottom w:val="nil"/>
          <w:right w:val="nil"/>
          <w:between w:val="nil"/>
        </w:pBdr>
        <w:spacing w:before="120" w:after="120"/>
        <w:jc w:val="both"/>
        <w:rPr>
          <w:rFonts w:ascii="Calibri" w:eastAsia="Calibri" w:hAnsi="Calibri" w:cs="Calibri"/>
          <w:b/>
          <w:i/>
          <w:color w:val="000000"/>
        </w:rPr>
      </w:pPr>
      <w:r w:rsidRPr="008F4D8B">
        <w:rPr>
          <w:rFonts w:ascii="Calibri" w:eastAsia="Calibri" w:hAnsi="Calibri" w:cs="Calibri"/>
          <w:color w:val="000000"/>
          <w:sz w:val="26"/>
          <w:szCs w:val="26"/>
          <w:lang w:val="en-US"/>
        </w:rPr>
        <w:t>Tabela 9. Rashodi sa izdacima</w:t>
      </w:r>
    </w:p>
    <w:tbl>
      <w:tblPr>
        <w:tblStyle w:val="a7"/>
        <w:tblW w:w="9997" w:type="dxa"/>
        <w:tblInd w:w="-115" w:type="dxa"/>
        <w:tblLayout w:type="fixed"/>
        <w:tblLook w:val="0400" w:firstRow="0" w:lastRow="0" w:firstColumn="0" w:lastColumn="0" w:noHBand="0" w:noVBand="1"/>
      </w:tblPr>
      <w:tblGrid>
        <w:gridCol w:w="699"/>
        <w:gridCol w:w="1894"/>
        <w:gridCol w:w="1851"/>
        <w:gridCol w:w="1543"/>
        <w:gridCol w:w="1388"/>
        <w:gridCol w:w="1388"/>
        <w:gridCol w:w="1234"/>
      </w:tblGrid>
      <w:tr w:rsidR="008F4D8B" w:rsidRPr="00163DEA" w14:paraId="2CF7D4C8" w14:textId="77777777" w:rsidTr="008F4D8B">
        <w:trPr>
          <w:trHeight w:val="529"/>
        </w:trPr>
        <w:tc>
          <w:tcPr>
            <w:tcW w:w="699" w:type="dxa"/>
            <w:tcBorders>
              <w:top w:val="nil"/>
              <w:left w:val="nil"/>
              <w:bottom w:val="single" w:sz="8" w:space="0" w:color="000000"/>
              <w:right w:val="nil"/>
            </w:tcBorders>
            <w:shd w:val="clear" w:color="auto" w:fill="E5B8B7" w:themeFill="accent2" w:themeFillTint="66"/>
            <w:vAlign w:val="center"/>
          </w:tcPr>
          <w:p w14:paraId="098E1DCD" w14:textId="77777777" w:rsidR="008F4D8B" w:rsidRPr="0053787B" w:rsidRDefault="008F4D8B" w:rsidP="008F4D8B">
            <w:pPr>
              <w:spacing w:before="0" w:after="0" w:line="240" w:lineRule="auto"/>
              <w:jc w:val="center"/>
              <w:rPr>
                <w:rFonts w:ascii="Calibri" w:eastAsia="Calibri" w:hAnsi="Calibri" w:cs="Calibri"/>
                <w:b/>
                <w:color w:val="000000"/>
                <w:sz w:val="22"/>
                <w:szCs w:val="22"/>
              </w:rPr>
            </w:pPr>
            <w:r w:rsidRPr="0053787B">
              <w:rPr>
                <w:rFonts w:ascii="Calibri" w:eastAsia="Calibri" w:hAnsi="Calibri" w:cs="Calibri"/>
                <w:b/>
                <w:color w:val="000000"/>
                <w:sz w:val="22"/>
                <w:szCs w:val="22"/>
              </w:rPr>
              <w:t> </w:t>
            </w:r>
          </w:p>
        </w:tc>
        <w:tc>
          <w:tcPr>
            <w:tcW w:w="1894" w:type="dxa"/>
            <w:tcBorders>
              <w:top w:val="nil"/>
              <w:left w:val="nil"/>
              <w:bottom w:val="single" w:sz="8" w:space="0" w:color="000000"/>
              <w:right w:val="nil"/>
            </w:tcBorders>
            <w:shd w:val="clear" w:color="auto" w:fill="E5B8B7" w:themeFill="accent2" w:themeFillTint="66"/>
          </w:tcPr>
          <w:p w14:paraId="2C19EA29" w14:textId="19471176" w:rsidR="008F4D8B" w:rsidRPr="008F4D8B" w:rsidRDefault="008F4D8B" w:rsidP="008F4D8B">
            <w:pPr>
              <w:spacing w:before="0" w:after="0" w:line="240" w:lineRule="auto"/>
              <w:jc w:val="center"/>
              <w:rPr>
                <w:rFonts w:ascii="Calibri" w:eastAsia="Calibri" w:hAnsi="Calibri" w:cs="Calibri"/>
                <w:b/>
                <w:bCs/>
                <w:color w:val="000000"/>
                <w:sz w:val="20"/>
                <w:szCs w:val="20"/>
              </w:rPr>
            </w:pPr>
            <w:r w:rsidRPr="008F4D8B">
              <w:rPr>
                <w:rFonts w:ascii="Calibri" w:hAnsi="Calibri" w:cs="Calibri"/>
                <w:b/>
                <w:bCs/>
                <w:sz w:val="20"/>
                <w:szCs w:val="20"/>
              </w:rPr>
              <w:t>Rashodi sa izdacima</w:t>
            </w:r>
          </w:p>
        </w:tc>
        <w:tc>
          <w:tcPr>
            <w:tcW w:w="1851" w:type="dxa"/>
            <w:tcBorders>
              <w:top w:val="nil"/>
              <w:left w:val="nil"/>
              <w:bottom w:val="single" w:sz="8" w:space="0" w:color="000000"/>
              <w:right w:val="nil"/>
            </w:tcBorders>
            <w:shd w:val="clear" w:color="auto" w:fill="E5B8B7" w:themeFill="accent2" w:themeFillTint="66"/>
          </w:tcPr>
          <w:p w14:paraId="7938F292" w14:textId="78480648" w:rsidR="008F4D8B" w:rsidRPr="008F4D8B" w:rsidRDefault="008F4D8B" w:rsidP="008F4D8B">
            <w:pPr>
              <w:spacing w:before="0" w:after="0" w:line="240" w:lineRule="auto"/>
              <w:jc w:val="center"/>
              <w:rPr>
                <w:rFonts w:ascii="Calibri" w:eastAsia="Calibri" w:hAnsi="Calibri" w:cs="Calibri"/>
                <w:b/>
                <w:bCs/>
                <w:color w:val="000000"/>
                <w:sz w:val="20"/>
                <w:szCs w:val="20"/>
              </w:rPr>
            </w:pPr>
            <w:r w:rsidRPr="008F4D8B">
              <w:rPr>
                <w:rFonts w:ascii="Calibri" w:hAnsi="Calibri" w:cs="Calibri"/>
                <w:b/>
                <w:bCs/>
                <w:sz w:val="20"/>
                <w:szCs w:val="20"/>
              </w:rPr>
              <w:t xml:space="preserve">Plan budžeta za 01.01-31.12.2024.         </w:t>
            </w:r>
          </w:p>
        </w:tc>
        <w:tc>
          <w:tcPr>
            <w:tcW w:w="1543" w:type="dxa"/>
            <w:tcBorders>
              <w:top w:val="nil"/>
              <w:left w:val="nil"/>
              <w:bottom w:val="single" w:sz="8" w:space="0" w:color="000000"/>
              <w:right w:val="nil"/>
            </w:tcBorders>
            <w:shd w:val="clear" w:color="auto" w:fill="E5B8B7" w:themeFill="accent2" w:themeFillTint="66"/>
          </w:tcPr>
          <w:p w14:paraId="18BEB66A" w14:textId="12148ED4" w:rsidR="008F4D8B" w:rsidRPr="008F4D8B" w:rsidRDefault="008F4D8B" w:rsidP="008F4D8B">
            <w:pPr>
              <w:spacing w:before="0" w:after="0" w:line="240" w:lineRule="auto"/>
              <w:jc w:val="center"/>
              <w:rPr>
                <w:rFonts w:ascii="Calibri" w:eastAsia="Calibri" w:hAnsi="Calibri" w:cs="Calibri"/>
                <w:b/>
                <w:bCs/>
                <w:color w:val="000000"/>
                <w:sz w:val="20"/>
                <w:szCs w:val="20"/>
              </w:rPr>
            </w:pPr>
            <w:r w:rsidRPr="008F4D8B">
              <w:rPr>
                <w:rFonts w:ascii="Calibri" w:hAnsi="Calibri" w:cs="Calibri"/>
                <w:b/>
                <w:bCs/>
                <w:sz w:val="20"/>
                <w:szCs w:val="20"/>
              </w:rPr>
              <w:t xml:space="preserve">Ostvarenje 01.01-31.12.2024. </w:t>
            </w:r>
          </w:p>
        </w:tc>
        <w:tc>
          <w:tcPr>
            <w:tcW w:w="1388" w:type="dxa"/>
            <w:tcBorders>
              <w:top w:val="nil"/>
              <w:left w:val="nil"/>
              <w:bottom w:val="single" w:sz="8" w:space="0" w:color="000000"/>
              <w:right w:val="nil"/>
            </w:tcBorders>
            <w:shd w:val="clear" w:color="auto" w:fill="E5B8B7" w:themeFill="accent2" w:themeFillTint="66"/>
          </w:tcPr>
          <w:p w14:paraId="6768BF39" w14:textId="67A02BF5" w:rsidR="008F4D8B" w:rsidRPr="008F4D8B" w:rsidRDefault="008F4D8B" w:rsidP="008F4D8B">
            <w:pPr>
              <w:spacing w:before="0" w:after="0" w:line="240" w:lineRule="auto"/>
              <w:jc w:val="center"/>
              <w:rPr>
                <w:rFonts w:ascii="Calibri" w:eastAsia="Calibri" w:hAnsi="Calibri" w:cs="Calibri"/>
                <w:b/>
                <w:bCs/>
                <w:color w:val="000000"/>
                <w:sz w:val="20"/>
                <w:szCs w:val="20"/>
              </w:rPr>
            </w:pPr>
            <w:r w:rsidRPr="008F4D8B">
              <w:rPr>
                <w:rFonts w:ascii="Calibri" w:hAnsi="Calibri" w:cs="Calibri"/>
                <w:b/>
                <w:bCs/>
                <w:sz w:val="20"/>
                <w:szCs w:val="20"/>
              </w:rPr>
              <w:t xml:space="preserve">Ostvarenje 01.01-31.12.2023. </w:t>
            </w:r>
          </w:p>
        </w:tc>
        <w:tc>
          <w:tcPr>
            <w:tcW w:w="1388" w:type="dxa"/>
            <w:tcBorders>
              <w:top w:val="nil"/>
              <w:left w:val="nil"/>
              <w:bottom w:val="single" w:sz="8" w:space="0" w:color="000000"/>
              <w:right w:val="nil"/>
            </w:tcBorders>
            <w:shd w:val="clear" w:color="auto" w:fill="E5B8B7" w:themeFill="accent2" w:themeFillTint="66"/>
          </w:tcPr>
          <w:p w14:paraId="2630F556" w14:textId="0BE9624C" w:rsidR="008F4D8B" w:rsidRPr="008F4D8B" w:rsidRDefault="008F4D8B" w:rsidP="008F4D8B">
            <w:pPr>
              <w:spacing w:before="0" w:after="0" w:line="240" w:lineRule="auto"/>
              <w:jc w:val="center"/>
              <w:rPr>
                <w:rFonts w:ascii="Calibri" w:eastAsia="Calibri" w:hAnsi="Calibri" w:cs="Calibri"/>
                <w:b/>
                <w:bCs/>
                <w:color w:val="000000"/>
                <w:sz w:val="20"/>
                <w:szCs w:val="20"/>
              </w:rPr>
            </w:pPr>
            <w:r w:rsidRPr="008F4D8B">
              <w:rPr>
                <w:rFonts w:ascii="Calibri" w:hAnsi="Calibri" w:cs="Calibri"/>
                <w:b/>
                <w:bCs/>
                <w:sz w:val="20"/>
                <w:szCs w:val="20"/>
              </w:rPr>
              <w:t>Ostvarenje FP - Budžet</w:t>
            </w:r>
          </w:p>
        </w:tc>
        <w:tc>
          <w:tcPr>
            <w:tcW w:w="1234" w:type="dxa"/>
            <w:tcBorders>
              <w:top w:val="nil"/>
              <w:left w:val="nil"/>
              <w:bottom w:val="single" w:sz="8" w:space="0" w:color="000000"/>
              <w:right w:val="nil"/>
            </w:tcBorders>
            <w:shd w:val="clear" w:color="auto" w:fill="E5B8B7" w:themeFill="accent2" w:themeFillTint="66"/>
          </w:tcPr>
          <w:p w14:paraId="3F409DF0" w14:textId="4A1D7E52" w:rsidR="008F4D8B" w:rsidRPr="008F4D8B" w:rsidRDefault="008F4D8B" w:rsidP="008F4D8B">
            <w:pPr>
              <w:spacing w:before="0" w:after="0" w:line="240" w:lineRule="auto"/>
              <w:rPr>
                <w:rFonts w:ascii="Calibri" w:eastAsia="Calibri" w:hAnsi="Calibri" w:cs="Calibri"/>
                <w:b/>
                <w:bCs/>
                <w:color w:val="000000"/>
                <w:sz w:val="20"/>
                <w:szCs w:val="20"/>
                <w:lang w:val="sr-Cyrl-BA"/>
              </w:rPr>
            </w:pPr>
            <w:r w:rsidRPr="008F4D8B">
              <w:rPr>
                <w:rFonts w:ascii="Calibri" w:hAnsi="Calibri" w:cs="Calibri"/>
                <w:b/>
                <w:bCs/>
                <w:sz w:val="20"/>
                <w:szCs w:val="20"/>
              </w:rPr>
              <w:t xml:space="preserve">      % 2024/2023</w:t>
            </w:r>
          </w:p>
        </w:tc>
      </w:tr>
      <w:tr w:rsidR="008F4D8B" w:rsidRPr="00163DEA" w14:paraId="77ABE02E" w14:textId="77777777" w:rsidTr="00AC0E88">
        <w:trPr>
          <w:trHeight w:val="878"/>
        </w:trPr>
        <w:tc>
          <w:tcPr>
            <w:tcW w:w="699" w:type="dxa"/>
            <w:tcBorders>
              <w:top w:val="nil"/>
              <w:left w:val="nil"/>
              <w:bottom w:val="nil"/>
              <w:right w:val="nil"/>
            </w:tcBorders>
            <w:shd w:val="clear" w:color="auto" w:fill="auto"/>
            <w:vAlign w:val="center"/>
          </w:tcPr>
          <w:p w14:paraId="3AAAD945" w14:textId="77777777" w:rsidR="008F4D8B" w:rsidRPr="00BC5984" w:rsidRDefault="008F4D8B" w:rsidP="008F4D8B">
            <w:pPr>
              <w:spacing w:before="0" w:after="0" w:line="240" w:lineRule="auto"/>
              <w:jc w:val="center"/>
              <w:rPr>
                <w:rFonts w:ascii="Calibri" w:eastAsia="Calibri" w:hAnsi="Calibri" w:cs="Calibri"/>
                <w:color w:val="000000"/>
                <w:sz w:val="20"/>
                <w:szCs w:val="20"/>
              </w:rPr>
            </w:pPr>
            <w:r w:rsidRPr="00BC5984">
              <w:rPr>
                <w:rFonts w:ascii="Calibri" w:eastAsia="Calibri" w:hAnsi="Calibri" w:cs="Calibri"/>
                <w:color w:val="000000"/>
                <w:sz w:val="20"/>
                <w:szCs w:val="20"/>
              </w:rPr>
              <w:t>471</w:t>
            </w:r>
          </w:p>
        </w:tc>
        <w:tc>
          <w:tcPr>
            <w:tcW w:w="1894" w:type="dxa"/>
            <w:tcBorders>
              <w:top w:val="nil"/>
              <w:left w:val="nil"/>
              <w:bottom w:val="nil"/>
              <w:right w:val="nil"/>
            </w:tcBorders>
            <w:shd w:val="clear" w:color="auto" w:fill="auto"/>
          </w:tcPr>
          <w:p w14:paraId="475DF306" w14:textId="6494DCB1" w:rsidR="008F4D8B" w:rsidRPr="008F4D8B" w:rsidRDefault="008F4D8B" w:rsidP="008F4D8B">
            <w:pPr>
              <w:spacing w:before="0" w:after="0" w:line="240" w:lineRule="auto"/>
              <w:rPr>
                <w:rFonts w:asciiTheme="minorHAnsi" w:eastAsia="Calibri" w:hAnsiTheme="minorHAnsi" w:cstheme="minorHAnsi"/>
                <w:color w:val="000000"/>
                <w:sz w:val="20"/>
                <w:szCs w:val="20"/>
                <w:lang w:val="sr-Cyrl-BA"/>
              </w:rPr>
            </w:pPr>
            <w:r w:rsidRPr="008F4D8B">
              <w:rPr>
                <w:rFonts w:asciiTheme="minorHAnsi" w:hAnsiTheme="minorHAnsi" w:cstheme="minorHAnsi"/>
                <w:sz w:val="20"/>
                <w:szCs w:val="20"/>
              </w:rPr>
              <w:t>Rashodi obračunskog karaktera -</w:t>
            </w:r>
          </w:p>
        </w:tc>
        <w:tc>
          <w:tcPr>
            <w:tcW w:w="1851" w:type="dxa"/>
            <w:tcBorders>
              <w:top w:val="nil"/>
              <w:left w:val="nil"/>
              <w:bottom w:val="nil"/>
              <w:right w:val="nil"/>
            </w:tcBorders>
            <w:shd w:val="clear" w:color="auto" w:fill="auto"/>
            <w:vAlign w:val="center"/>
          </w:tcPr>
          <w:p w14:paraId="7A41078A" w14:textId="77777777" w:rsidR="008F4D8B" w:rsidRPr="00BC5984" w:rsidRDefault="008F4D8B" w:rsidP="008F4D8B">
            <w:pPr>
              <w:spacing w:before="0" w:after="0" w:line="240" w:lineRule="auto"/>
              <w:jc w:val="center"/>
              <w:rPr>
                <w:rFonts w:ascii="Calibri" w:eastAsia="Calibri" w:hAnsi="Calibri" w:cs="Calibri"/>
                <w:color w:val="000000"/>
                <w:sz w:val="20"/>
                <w:szCs w:val="20"/>
              </w:rPr>
            </w:pPr>
            <w:r w:rsidRPr="00BC5984">
              <w:rPr>
                <w:rFonts w:ascii="Calibri" w:eastAsia="Calibri" w:hAnsi="Calibri" w:cs="Calibri"/>
                <w:color w:val="000000"/>
                <w:sz w:val="20"/>
                <w:szCs w:val="20"/>
              </w:rPr>
              <w:t>0</w:t>
            </w:r>
          </w:p>
        </w:tc>
        <w:tc>
          <w:tcPr>
            <w:tcW w:w="1543" w:type="dxa"/>
            <w:tcBorders>
              <w:top w:val="nil"/>
              <w:left w:val="nil"/>
              <w:bottom w:val="nil"/>
              <w:right w:val="nil"/>
            </w:tcBorders>
            <w:shd w:val="clear" w:color="auto" w:fill="auto"/>
            <w:vAlign w:val="center"/>
          </w:tcPr>
          <w:p w14:paraId="2BCB3B96" w14:textId="36477CDB" w:rsidR="008F4D8B" w:rsidRPr="00BC5984" w:rsidRDefault="008F4D8B" w:rsidP="008F4D8B">
            <w:pPr>
              <w:spacing w:before="0" w:after="0" w:line="240" w:lineRule="auto"/>
              <w:jc w:val="center"/>
              <w:rPr>
                <w:rFonts w:ascii="Calibri" w:eastAsia="Calibri" w:hAnsi="Calibri" w:cs="Calibri"/>
                <w:color w:val="000000"/>
                <w:sz w:val="20"/>
                <w:szCs w:val="20"/>
                <w:lang w:val="sr-Cyrl-BA"/>
              </w:rPr>
            </w:pPr>
            <w:r w:rsidRPr="00BC5984">
              <w:rPr>
                <w:rFonts w:ascii="Calibri" w:eastAsia="Calibri" w:hAnsi="Calibri" w:cs="Calibri"/>
                <w:color w:val="000000"/>
                <w:sz w:val="20"/>
                <w:szCs w:val="20"/>
                <w:lang w:val="sr-Cyrl-BA"/>
              </w:rPr>
              <w:t>54.263</w:t>
            </w:r>
          </w:p>
        </w:tc>
        <w:tc>
          <w:tcPr>
            <w:tcW w:w="1388" w:type="dxa"/>
            <w:tcBorders>
              <w:top w:val="nil"/>
              <w:left w:val="nil"/>
              <w:bottom w:val="nil"/>
              <w:right w:val="nil"/>
            </w:tcBorders>
            <w:shd w:val="clear" w:color="auto" w:fill="auto"/>
            <w:vAlign w:val="center"/>
          </w:tcPr>
          <w:p w14:paraId="2EB9A61C" w14:textId="32A1ADEC" w:rsidR="008F4D8B" w:rsidRPr="00471FA2" w:rsidRDefault="008F4D8B" w:rsidP="008F4D8B">
            <w:pPr>
              <w:spacing w:before="0" w:after="0" w:line="240" w:lineRule="auto"/>
              <w:jc w:val="center"/>
              <w:rPr>
                <w:rFonts w:ascii="Calibri" w:eastAsia="Calibri" w:hAnsi="Calibri" w:cs="Calibri"/>
                <w:color w:val="000000"/>
                <w:sz w:val="20"/>
                <w:szCs w:val="20"/>
                <w:lang w:val="en-US"/>
              </w:rPr>
            </w:pPr>
            <w:r w:rsidRPr="00471FA2">
              <w:rPr>
                <w:rFonts w:ascii="Calibri" w:eastAsia="Calibri" w:hAnsi="Calibri" w:cs="Calibri"/>
                <w:color w:val="000000"/>
                <w:sz w:val="20"/>
                <w:szCs w:val="20"/>
                <w:lang w:val="sr-Cyrl-BA"/>
              </w:rPr>
              <w:t>3</w:t>
            </w:r>
            <w:r w:rsidRPr="00471FA2">
              <w:rPr>
                <w:rFonts w:ascii="Calibri" w:eastAsia="Calibri" w:hAnsi="Calibri" w:cs="Calibri"/>
                <w:color w:val="000000"/>
                <w:sz w:val="20"/>
                <w:szCs w:val="20"/>
                <w:lang w:val="en-US"/>
              </w:rPr>
              <w:t>9.175</w:t>
            </w:r>
          </w:p>
        </w:tc>
        <w:tc>
          <w:tcPr>
            <w:tcW w:w="1388" w:type="dxa"/>
            <w:tcBorders>
              <w:top w:val="nil"/>
              <w:left w:val="nil"/>
              <w:bottom w:val="nil"/>
              <w:right w:val="nil"/>
            </w:tcBorders>
            <w:shd w:val="clear" w:color="auto" w:fill="auto"/>
            <w:vAlign w:val="center"/>
          </w:tcPr>
          <w:p w14:paraId="110A5A42" w14:textId="0F0CE22F" w:rsidR="008F4D8B" w:rsidRPr="00471FA2" w:rsidRDefault="008F4D8B" w:rsidP="008F4D8B">
            <w:pPr>
              <w:spacing w:before="0" w:after="0" w:line="240" w:lineRule="auto"/>
              <w:jc w:val="center"/>
              <w:rPr>
                <w:sz w:val="22"/>
                <w:szCs w:val="22"/>
                <w:lang w:val="en-US"/>
              </w:rPr>
            </w:pPr>
            <w:r w:rsidRPr="00471FA2">
              <w:rPr>
                <w:sz w:val="22"/>
                <w:szCs w:val="22"/>
                <w:lang w:val="en-US"/>
              </w:rPr>
              <w:t>0</w:t>
            </w:r>
          </w:p>
        </w:tc>
        <w:tc>
          <w:tcPr>
            <w:tcW w:w="1234" w:type="dxa"/>
            <w:tcBorders>
              <w:top w:val="nil"/>
              <w:left w:val="nil"/>
              <w:bottom w:val="nil"/>
              <w:right w:val="nil"/>
            </w:tcBorders>
            <w:shd w:val="clear" w:color="auto" w:fill="auto"/>
            <w:vAlign w:val="center"/>
          </w:tcPr>
          <w:p w14:paraId="5535452E" w14:textId="3D603D0F" w:rsidR="008F4D8B" w:rsidRPr="00527F45" w:rsidRDefault="008F4D8B" w:rsidP="008F4D8B">
            <w:pPr>
              <w:spacing w:before="0" w:after="0" w:line="240" w:lineRule="auto"/>
              <w:jc w:val="center"/>
              <w:rPr>
                <w:rFonts w:ascii="Calibri" w:eastAsia="Calibri" w:hAnsi="Calibri" w:cs="Calibri"/>
                <w:sz w:val="20"/>
                <w:szCs w:val="20"/>
                <w:highlight w:val="yellow"/>
                <w:lang w:val="en-US"/>
              </w:rPr>
            </w:pPr>
            <w:r w:rsidRPr="00527F45">
              <w:rPr>
                <w:rFonts w:ascii="Calibri" w:eastAsia="Calibri" w:hAnsi="Calibri" w:cs="Calibri"/>
                <w:sz w:val="20"/>
                <w:szCs w:val="20"/>
                <w:lang w:val="en-US"/>
              </w:rPr>
              <w:t>138,51</w:t>
            </w:r>
          </w:p>
        </w:tc>
      </w:tr>
      <w:tr w:rsidR="008F4D8B" w:rsidRPr="00163DEA" w14:paraId="39498D6F" w14:textId="77777777" w:rsidTr="00AC0E88">
        <w:trPr>
          <w:trHeight w:val="768"/>
        </w:trPr>
        <w:tc>
          <w:tcPr>
            <w:tcW w:w="699" w:type="dxa"/>
            <w:tcBorders>
              <w:top w:val="nil"/>
              <w:left w:val="nil"/>
              <w:bottom w:val="nil"/>
              <w:right w:val="nil"/>
            </w:tcBorders>
            <w:shd w:val="clear" w:color="auto" w:fill="auto"/>
            <w:vAlign w:val="center"/>
          </w:tcPr>
          <w:p w14:paraId="17C44930" w14:textId="77777777" w:rsidR="008F4D8B" w:rsidRPr="00BC5984" w:rsidRDefault="008F4D8B" w:rsidP="008F4D8B">
            <w:pPr>
              <w:spacing w:before="0" w:after="0" w:line="240" w:lineRule="auto"/>
              <w:jc w:val="center"/>
              <w:rPr>
                <w:rFonts w:ascii="Calibri" w:eastAsia="Calibri" w:hAnsi="Calibri" w:cs="Calibri"/>
                <w:color w:val="000000"/>
                <w:sz w:val="20"/>
                <w:szCs w:val="20"/>
              </w:rPr>
            </w:pPr>
            <w:r w:rsidRPr="00BC5984">
              <w:rPr>
                <w:rFonts w:ascii="Calibri" w:eastAsia="Calibri" w:hAnsi="Calibri" w:cs="Calibri"/>
                <w:color w:val="000000"/>
                <w:sz w:val="20"/>
                <w:szCs w:val="20"/>
              </w:rPr>
              <w:t>516</w:t>
            </w:r>
          </w:p>
        </w:tc>
        <w:tc>
          <w:tcPr>
            <w:tcW w:w="1894" w:type="dxa"/>
            <w:tcBorders>
              <w:top w:val="nil"/>
              <w:left w:val="nil"/>
              <w:bottom w:val="nil"/>
              <w:right w:val="nil"/>
            </w:tcBorders>
            <w:shd w:val="clear" w:color="auto" w:fill="auto"/>
          </w:tcPr>
          <w:p w14:paraId="60386F4E" w14:textId="5665364C" w:rsidR="008F4D8B" w:rsidRPr="008F4D8B" w:rsidRDefault="008F4D8B" w:rsidP="008F4D8B">
            <w:pPr>
              <w:spacing w:before="0" w:after="0" w:line="240" w:lineRule="auto"/>
              <w:rPr>
                <w:rFonts w:asciiTheme="minorHAnsi" w:eastAsia="Calibri" w:hAnsiTheme="minorHAnsi" w:cstheme="minorHAnsi"/>
                <w:color w:val="000000"/>
                <w:sz w:val="20"/>
                <w:szCs w:val="20"/>
              </w:rPr>
            </w:pPr>
            <w:r w:rsidRPr="008F4D8B">
              <w:rPr>
                <w:rFonts w:asciiTheme="minorHAnsi" w:hAnsiTheme="minorHAnsi" w:cstheme="minorHAnsi"/>
                <w:sz w:val="20"/>
                <w:szCs w:val="20"/>
              </w:rPr>
              <w:t>Izdaci za zalihe materijala, robe i sitnog inventara, ambalaže i sl.</w:t>
            </w:r>
          </w:p>
        </w:tc>
        <w:tc>
          <w:tcPr>
            <w:tcW w:w="1851" w:type="dxa"/>
            <w:tcBorders>
              <w:top w:val="nil"/>
              <w:left w:val="nil"/>
              <w:bottom w:val="nil"/>
              <w:right w:val="nil"/>
            </w:tcBorders>
            <w:shd w:val="clear" w:color="auto" w:fill="auto"/>
            <w:vAlign w:val="center"/>
          </w:tcPr>
          <w:p w14:paraId="7012FE5E" w14:textId="25A26A13" w:rsidR="008F4D8B" w:rsidRPr="0033707E" w:rsidRDefault="008F4D8B" w:rsidP="008F4D8B">
            <w:pPr>
              <w:spacing w:before="0" w:after="0" w:line="240" w:lineRule="auto"/>
              <w:jc w:val="center"/>
              <w:rPr>
                <w:rFonts w:ascii="Calibri" w:eastAsia="Calibri" w:hAnsi="Calibri" w:cs="Calibri"/>
                <w:color w:val="000000"/>
                <w:sz w:val="20"/>
                <w:szCs w:val="20"/>
                <w:lang w:val="en-US"/>
              </w:rPr>
            </w:pPr>
            <w:r>
              <w:rPr>
                <w:rFonts w:ascii="Calibri" w:eastAsia="Calibri" w:hAnsi="Calibri" w:cs="Calibri"/>
                <w:color w:val="000000"/>
                <w:sz w:val="20"/>
                <w:szCs w:val="20"/>
                <w:lang w:val="en-US"/>
              </w:rPr>
              <w:t>200</w:t>
            </w:r>
          </w:p>
        </w:tc>
        <w:tc>
          <w:tcPr>
            <w:tcW w:w="1543" w:type="dxa"/>
            <w:tcBorders>
              <w:top w:val="nil"/>
              <w:left w:val="nil"/>
              <w:bottom w:val="nil"/>
              <w:right w:val="nil"/>
            </w:tcBorders>
            <w:shd w:val="clear" w:color="auto" w:fill="auto"/>
            <w:vAlign w:val="center"/>
          </w:tcPr>
          <w:p w14:paraId="23B53FBB" w14:textId="60ACDB78" w:rsidR="008F4D8B" w:rsidRPr="00163DEA" w:rsidRDefault="008F4D8B" w:rsidP="008F4D8B">
            <w:pPr>
              <w:spacing w:before="0" w:after="0" w:line="240" w:lineRule="auto"/>
              <w:jc w:val="center"/>
              <w:rPr>
                <w:rFonts w:ascii="Calibri" w:eastAsia="Calibri" w:hAnsi="Calibri" w:cs="Calibri"/>
                <w:color w:val="000000"/>
                <w:sz w:val="20"/>
                <w:szCs w:val="20"/>
                <w:highlight w:val="yellow"/>
                <w:lang w:val="en-US"/>
              </w:rPr>
            </w:pPr>
            <w:r w:rsidRPr="0033707E">
              <w:rPr>
                <w:rFonts w:ascii="Calibri" w:eastAsia="Calibri" w:hAnsi="Calibri" w:cs="Calibri"/>
                <w:color w:val="000000"/>
                <w:sz w:val="20"/>
                <w:szCs w:val="20"/>
                <w:lang w:val="en-US"/>
              </w:rPr>
              <w:t>0</w:t>
            </w:r>
          </w:p>
        </w:tc>
        <w:tc>
          <w:tcPr>
            <w:tcW w:w="1388" w:type="dxa"/>
            <w:tcBorders>
              <w:top w:val="nil"/>
              <w:left w:val="nil"/>
              <w:bottom w:val="nil"/>
              <w:right w:val="nil"/>
            </w:tcBorders>
            <w:shd w:val="clear" w:color="auto" w:fill="auto"/>
            <w:vAlign w:val="center"/>
          </w:tcPr>
          <w:p w14:paraId="7B5AABD7" w14:textId="699975CD" w:rsidR="008F4D8B" w:rsidRPr="00471FA2" w:rsidRDefault="008F4D8B" w:rsidP="008F4D8B">
            <w:pPr>
              <w:spacing w:before="0" w:after="0" w:line="240" w:lineRule="auto"/>
              <w:jc w:val="center"/>
              <w:rPr>
                <w:rFonts w:ascii="Calibri" w:eastAsia="Calibri" w:hAnsi="Calibri" w:cs="Calibri"/>
                <w:color w:val="000000"/>
                <w:sz w:val="20"/>
                <w:szCs w:val="20"/>
                <w:lang w:val="sr-Cyrl-BA"/>
              </w:rPr>
            </w:pPr>
            <w:r w:rsidRPr="00471FA2">
              <w:rPr>
                <w:rFonts w:ascii="Calibri" w:eastAsia="Calibri" w:hAnsi="Calibri" w:cs="Calibri"/>
                <w:color w:val="000000"/>
                <w:sz w:val="20"/>
                <w:szCs w:val="20"/>
                <w:lang w:val="sr-Cyrl-BA"/>
              </w:rPr>
              <w:t>35</w:t>
            </w:r>
          </w:p>
        </w:tc>
        <w:tc>
          <w:tcPr>
            <w:tcW w:w="1388" w:type="dxa"/>
            <w:tcBorders>
              <w:top w:val="nil"/>
              <w:left w:val="nil"/>
              <w:bottom w:val="nil"/>
              <w:right w:val="nil"/>
            </w:tcBorders>
            <w:shd w:val="clear" w:color="auto" w:fill="auto"/>
            <w:vAlign w:val="center"/>
          </w:tcPr>
          <w:p w14:paraId="117315CC" w14:textId="76354111" w:rsidR="008F4D8B" w:rsidRPr="00471FA2" w:rsidRDefault="008F4D8B" w:rsidP="008F4D8B">
            <w:pPr>
              <w:spacing w:before="0" w:after="0" w:line="240" w:lineRule="auto"/>
              <w:jc w:val="center"/>
              <w:rPr>
                <w:rFonts w:ascii="Calibri" w:eastAsia="Calibri" w:hAnsi="Calibri" w:cs="Calibri"/>
                <w:color w:val="000000"/>
                <w:sz w:val="22"/>
                <w:szCs w:val="22"/>
                <w:lang w:val="en-US"/>
              </w:rPr>
            </w:pPr>
            <w:r w:rsidRPr="00471FA2">
              <w:rPr>
                <w:rFonts w:ascii="Calibri" w:eastAsia="Calibri" w:hAnsi="Calibri" w:cs="Calibri"/>
                <w:color w:val="000000"/>
                <w:sz w:val="22"/>
                <w:szCs w:val="22"/>
                <w:lang w:val="en-US"/>
              </w:rPr>
              <w:t>0</w:t>
            </w:r>
          </w:p>
        </w:tc>
        <w:tc>
          <w:tcPr>
            <w:tcW w:w="1234" w:type="dxa"/>
            <w:tcBorders>
              <w:top w:val="nil"/>
              <w:left w:val="nil"/>
              <w:bottom w:val="nil"/>
              <w:right w:val="nil"/>
            </w:tcBorders>
            <w:shd w:val="clear" w:color="auto" w:fill="auto"/>
            <w:vAlign w:val="center"/>
          </w:tcPr>
          <w:p w14:paraId="0717DB6D" w14:textId="77777777" w:rsidR="008F4D8B" w:rsidRPr="00471FA2" w:rsidRDefault="008F4D8B" w:rsidP="008F4D8B">
            <w:pPr>
              <w:spacing w:before="0" w:after="0" w:line="240" w:lineRule="auto"/>
              <w:jc w:val="center"/>
              <w:rPr>
                <w:rFonts w:ascii="Calibri" w:eastAsia="Calibri" w:hAnsi="Calibri" w:cs="Calibri"/>
                <w:color w:val="000000"/>
                <w:sz w:val="20"/>
                <w:szCs w:val="20"/>
              </w:rPr>
            </w:pPr>
            <w:r w:rsidRPr="00471FA2">
              <w:rPr>
                <w:rFonts w:ascii="Calibri" w:eastAsia="Calibri" w:hAnsi="Calibri" w:cs="Calibri"/>
                <w:color w:val="000000"/>
                <w:sz w:val="20"/>
                <w:szCs w:val="20"/>
              </w:rPr>
              <w:t>0</w:t>
            </w:r>
          </w:p>
        </w:tc>
      </w:tr>
      <w:tr w:rsidR="008F4D8B" w:rsidRPr="00163DEA" w14:paraId="35C7BC35" w14:textId="77777777" w:rsidTr="00AC0E88">
        <w:trPr>
          <w:trHeight w:val="416"/>
        </w:trPr>
        <w:tc>
          <w:tcPr>
            <w:tcW w:w="699" w:type="dxa"/>
            <w:tcBorders>
              <w:top w:val="nil"/>
              <w:left w:val="nil"/>
              <w:bottom w:val="nil"/>
              <w:right w:val="nil"/>
            </w:tcBorders>
            <w:shd w:val="clear" w:color="auto" w:fill="auto"/>
            <w:vAlign w:val="center"/>
          </w:tcPr>
          <w:p w14:paraId="55C3B4F0" w14:textId="77777777" w:rsidR="008F4D8B" w:rsidRPr="00BC5984" w:rsidRDefault="008F4D8B" w:rsidP="008F4D8B">
            <w:pPr>
              <w:spacing w:before="0" w:after="0" w:line="240" w:lineRule="auto"/>
              <w:jc w:val="center"/>
              <w:rPr>
                <w:rFonts w:ascii="Calibri" w:eastAsia="Calibri" w:hAnsi="Calibri" w:cs="Calibri"/>
                <w:color w:val="000000"/>
                <w:sz w:val="20"/>
                <w:szCs w:val="20"/>
              </w:rPr>
            </w:pPr>
            <w:r w:rsidRPr="00BC5984">
              <w:rPr>
                <w:rFonts w:ascii="Calibri" w:eastAsia="Calibri" w:hAnsi="Calibri" w:cs="Calibri"/>
                <w:color w:val="000000"/>
                <w:sz w:val="20"/>
                <w:szCs w:val="20"/>
              </w:rPr>
              <w:t>631</w:t>
            </w:r>
          </w:p>
        </w:tc>
        <w:tc>
          <w:tcPr>
            <w:tcW w:w="1894" w:type="dxa"/>
            <w:tcBorders>
              <w:top w:val="nil"/>
              <w:left w:val="nil"/>
              <w:bottom w:val="nil"/>
              <w:right w:val="nil"/>
            </w:tcBorders>
            <w:shd w:val="clear" w:color="auto" w:fill="auto"/>
          </w:tcPr>
          <w:p w14:paraId="50013E51" w14:textId="665AC4E9" w:rsidR="008F4D8B" w:rsidRPr="008F4D8B" w:rsidRDefault="008F4D8B" w:rsidP="008F4D8B">
            <w:pPr>
              <w:spacing w:before="0" w:after="0" w:line="240" w:lineRule="auto"/>
              <w:rPr>
                <w:rFonts w:asciiTheme="minorHAnsi" w:eastAsia="Calibri" w:hAnsiTheme="minorHAnsi" w:cstheme="minorHAnsi"/>
                <w:color w:val="000000"/>
                <w:sz w:val="20"/>
                <w:szCs w:val="20"/>
              </w:rPr>
            </w:pPr>
            <w:r w:rsidRPr="008F4D8B">
              <w:rPr>
                <w:rFonts w:asciiTheme="minorHAnsi" w:hAnsiTheme="minorHAnsi" w:cstheme="minorHAnsi"/>
                <w:sz w:val="20"/>
                <w:szCs w:val="20"/>
              </w:rPr>
              <w:t>Ostali izdaci</w:t>
            </w:r>
          </w:p>
        </w:tc>
        <w:tc>
          <w:tcPr>
            <w:tcW w:w="1851" w:type="dxa"/>
            <w:tcBorders>
              <w:top w:val="nil"/>
              <w:left w:val="nil"/>
              <w:bottom w:val="nil"/>
              <w:right w:val="nil"/>
            </w:tcBorders>
            <w:shd w:val="clear" w:color="auto" w:fill="auto"/>
            <w:vAlign w:val="center"/>
          </w:tcPr>
          <w:p w14:paraId="5AC08F2D" w14:textId="74C4260E" w:rsidR="008F4D8B" w:rsidRPr="0033707E" w:rsidRDefault="008F4D8B" w:rsidP="008F4D8B">
            <w:pPr>
              <w:spacing w:before="0" w:after="0" w:line="240" w:lineRule="auto"/>
              <w:jc w:val="center"/>
              <w:rPr>
                <w:rFonts w:ascii="Calibri" w:eastAsia="Calibri" w:hAnsi="Calibri" w:cs="Calibri"/>
                <w:color w:val="000000"/>
                <w:sz w:val="20"/>
                <w:szCs w:val="20"/>
                <w:lang w:val="sr-Cyrl-BA"/>
              </w:rPr>
            </w:pPr>
            <w:r w:rsidRPr="0033707E">
              <w:rPr>
                <w:rFonts w:ascii="Calibri" w:eastAsia="Calibri" w:hAnsi="Calibri" w:cs="Calibri"/>
                <w:color w:val="000000"/>
                <w:sz w:val="20"/>
                <w:szCs w:val="20"/>
                <w:lang w:val="sr-Cyrl-BA"/>
              </w:rPr>
              <w:t>1.</w:t>
            </w:r>
            <w:r w:rsidRPr="0033707E">
              <w:rPr>
                <w:rFonts w:ascii="Calibri" w:eastAsia="Calibri" w:hAnsi="Calibri" w:cs="Calibri"/>
                <w:color w:val="000000"/>
                <w:sz w:val="20"/>
                <w:szCs w:val="20"/>
                <w:lang w:val="en-US"/>
              </w:rPr>
              <w:t>794</w:t>
            </w:r>
            <w:r w:rsidRPr="0033707E">
              <w:rPr>
                <w:rFonts w:ascii="Calibri" w:eastAsia="Calibri" w:hAnsi="Calibri" w:cs="Calibri"/>
                <w:color w:val="000000"/>
                <w:sz w:val="20"/>
                <w:szCs w:val="20"/>
                <w:lang w:val="sr-Cyrl-BA"/>
              </w:rPr>
              <w:t>.</w:t>
            </w:r>
            <w:r w:rsidRPr="0033707E">
              <w:rPr>
                <w:rFonts w:ascii="Calibri" w:eastAsia="Calibri" w:hAnsi="Calibri" w:cs="Calibri"/>
                <w:color w:val="000000"/>
                <w:sz w:val="20"/>
                <w:szCs w:val="20"/>
                <w:lang w:val="en-US"/>
              </w:rPr>
              <w:t>0</w:t>
            </w:r>
            <w:r w:rsidRPr="0033707E">
              <w:rPr>
                <w:rFonts w:ascii="Calibri" w:eastAsia="Calibri" w:hAnsi="Calibri" w:cs="Calibri"/>
                <w:color w:val="000000"/>
                <w:sz w:val="20"/>
                <w:szCs w:val="20"/>
                <w:lang w:val="sr-Cyrl-BA"/>
              </w:rPr>
              <w:t>00</w:t>
            </w:r>
          </w:p>
        </w:tc>
        <w:tc>
          <w:tcPr>
            <w:tcW w:w="1543" w:type="dxa"/>
            <w:tcBorders>
              <w:top w:val="nil"/>
              <w:left w:val="nil"/>
              <w:bottom w:val="nil"/>
              <w:right w:val="nil"/>
            </w:tcBorders>
            <w:shd w:val="clear" w:color="auto" w:fill="auto"/>
            <w:vAlign w:val="center"/>
          </w:tcPr>
          <w:p w14:paraId="2841A4D0" w14:textId="111CE76C" w:rsidR="008F4D8B" w:rsidRPr="0033707E" w:rsidRDefault="008F4D8B" w:rsidP="008F4D8B">
            <w:pPr>
              <w:spacing w:before="0" w:after="0" w:line="240" w:lineRule="auto"/>
              <w:jc w:val="center"/>
              <w:rPr>
                <w:rFonts w:ascii="Calibri" w:eastAsia="Calibri" w:hAnsi="Calibri" w:cs="Calibri"/>
                <w:color w:val="000000"/>
                <w:sz w:val="20"/>
                <w:szCs w:val="20"/>
                <w:lang w:val="en-US"/>
              </w:rPr>
            </w:pPr>
            <w:r w:rsidRPr="0033707E">
              <w:rPr>
                <w:rFonts w:ascii="Calibri" w:eastAsia="Calibri" w:hAnsi="Calibri" w:cs="Calibri"/>
                <w:color w:val="000000"/>
                <w:sz w:val="20"/>
                <w:szCs w:val="20"/>
                <w:lang w:val="en-US"/>
              </w:rPr>
              <w:t>2.047.861</w:t>
            </w:r>
          </w:p>
        </w:tc>
        <w:tc>
          <w:tcPr>
            <w:tcW w:w="1388" w:type="dxa"/>
            <w:tcBorders>
              <w:top w:val="nil"/>
              <w:left w:val="nil"/>
              <w:bottom w:val="nil"/>
              <w:right w:val="nil"/>
            </w:tcBorders>
            <w:shd w:val="clear" w:color="auto" w:fill="auto"/>
            <w:vAlign w:val="center"/>
          </w:tcPr>
          <w:p w14:paraId="795C95E0" w14:textId="73FE3236" w:rsidR="008F4D8B" w:rsidRPr="00471FA2" w:rsidRDefault="008F4D8B" w:rsidP="008F4D8B">
            <w:pPr>
              <w:spacing w:before="0" w:after="0" w:line="240" w:lineRule="auto"/>
              <w:jc w:val="center"/>
              <w:rPr>
                <w:rFonts w:ascii="Calibri" w:eastAsia="Calibri" w:hAnsi="Calibri" w:cs="Calibri"/>
                <w:color w:val="000000"/>
                <w:sz w:val="20"/>
                <w:szCs w:val="20"/>
                <w:lang w:val="en-US"/>
              </w:rPr>
            </w:pPr>
            <w:r w:rsidRPr="00471FA2">
              <w:rPr>
                <w:rFonts w:ascii="Calibri" w:eastAsia="Calibri" w:hAnsi="Calibri" w:cs="Calibri"/>
                <w:color w:val="000000"/>
                <w:sz w:val="20"/>
                <w:szCs w:val="20"/>
                <w:lang w:val="en-US"/>
              </w:rPr>
              <w:t>2.568.747</w:t>
            </w:r>
          </w:p>
        </w:tc>
        <w:tc>
          <w:tcPr>
            <w:tcW w:w="1388" w:type="dxa"/>
            <w:tcBorders>
              <w:top w:val="nil"/>
              <w:left w:val="nil"/>
              <w:bottom w:val="nil"/>
              <w:right w:val="nil"/>
            </w:tcBorders>
            <w:shd w:val="clear" w:color="auto" w:fill="auto"/>
            <w:vAlign w:val="center"/>
          </w:tcPr>
          <w:p w14:paraId="34B598F6" w14:textId="441D516D" w:rsidR="008F4D8B" w:rsidRPr="00471FA2" w:rsidRDefault="008F4D8B" w:rsidP="008F4D8B">
            <w:pPr>
              <w:spacing w:before="0" w:after="0" w:line="240" w:lineRule="auto"/>
              <w:jc w:val="center"/>
              <w:rPr>
                <w:rFonts w:ascii="Calibri" w:eastAsia="Calibri" w:hAnsi="Calibri" w:cs="Calibri"/>
                <w:color w:val="000000"/>
                <w:sz w:val="22"/>
                <w:szCs w:val="22"/>
                <w:lang w:val="en-US"/>
              </w:rPr>
            </w:pPr>
            <w:r>
              <w:rPr>
                <w:rFonts w:ascii="Calibri" w:eastAsia="Calibri" w:hAnsi="Calibri" w:cs="Calibri"/>
                <w:color w:val="000000"/>
                <w:sz w:val="22"/>
                <w:szCs w:val="22"/>
                <w:lang w:val="en-US"/>
              </w:rPr>
              <w:t>114,15</w:t>
            </w:r>
          </w:p>
        </w:tc>
        <w:tc>
          <w:tcPr>
            <w:tcW w:w="1234" w:type="dxa"/>
            <w:tcBorders>
              <w:top w:val="nil"/>
              <w:left w:val="nil"/>
              <w:bottom w:val="nil"/>
              <w:right w:val="nil"/>
            </w:tcBorders>
            <w:shd w:val="clear" w:color="auto" w:fill="auto"/>
            <w:vAlign w:val="center"/>
          </w:tcPr>
          <w:p w14:paraId="35B9D907" w14:textId="2867E2C6" w:rsidR="008F4D8B" w:rsidRPr="00471FA2" w:rsidRDefault="008F4D8B" w:rsidP="008F4D8B">
            <w:pPr>
              <w:spacing w:before="0" w:after="0" w:line="240" w:lineRule="auto"/>
              <w:jc w:val="center"/>
              <w:rPr>
                <w:rFonts w:ascii="Calibri" w:eastAsia="Calibri" w:hAnsi="Calibri" w:cs="Calibri"/>
                <w:color w:val="000000"/>
                <w:sz w:val="20"/>
                <w:szCs w:val="20"/>
                <w:lang w:val="en-US"/>
              </w:rPr>
            </w:pPr>
            <w:r w:rsidRPr="00471FA2">
              <w:rPr>
                <w:rFonts w:ascii="Calibri" w:eastAsia="Calibri" w:hAnsi="Calibri" w:cs="Calibri"/>
                <w:color w:val="000000"/>
                <w:sz w:val="20"/>
                <w:szCs w:val="20"/>
                <w:lang w:val="en-US"/>
              </w:rPr>
              <w:t>0</w:t>
            </w:r>
          </w:p>
        </w:tc>
      </w:tr>
      <w:tr w:rsidR="008F4D8B" w:rsidRPr="00163DEA" w14:paraId="4A0DB012" w14:textId="77777777" w:rsidTr="00AC0E88">
        <w:trPr>
          <w:trHeight w:val="632"/>
        </w:trPr>
        <w:tc>
          <w:tcPr>
            <w:tcW w:w="699" w:type="dxa"/>
            <w:tcBorders>
              <w:top w:val="nil"/>
              <w:left w:val="nil"/>
              <w:bottom w:val="nil"/>
              <w:right w:val="nil"/>
            </w:tcBorders>
            <w:shd w:val="clear" w:color="auto" w:fill="auto"/>
            <w:vAlign w:val="center"/>
          </w:tcPr>
          <w:p w14:paraId="4A8C0EDA" w14:textId="77777777" w:rsidR="008F4D8B" w:rsidRPr="00BC5984" w:rsidRDefault="008F4D8B" w:rsidP="008F4D8B">
            <w:pPr>
              <w:spacing w:before="0" w:after="0" w:line="240" w:lineRule="auto"/>
              <w:jc w:val="center"/>
              <w:rPr>
                <w:rFonts w:ascii="Calibri" w:eastAsia="Calibri" w:hAnsi="Calibri" w:cs="Calibri"/>
                <w:color w:val="000000"/>
                <w:sz w:val="20"/>
                <w:szCs w:val="20"/>
              </w:rPr>
            </w:pPr>
            <w:r w:rsidRPr="00BC5984">
              <w:rPr>
                <w:rFonts w:ascii="Calibri" w:eastAsia="Calibri" w:hAnsi="Calibri" w:cs="Calibri"/>
                <w:color w:val="000000"/>
                <w:sz w:val="20"/>
                <w:szCs w:val="20"/>
              </w:rPr>
              <w:t>638</w:t>
            </w:r>
          </w:p>
        </w:tc>
        <w:tc>
          <w:tcPr>
            <w:tcW w:w="1894" w:type="dxa"/>
            <w:tcBorders>
              <w:top w:val="nil"/>
              <w:left w:val="nil"/>
              <w:bottom w:val="nil"/>
              <w:right w:val="nil"/>
            </w:tcBorders>
            <w:shd w:val="clear" w:color="auto" w:fill="auto"/>
          </w:tcPr>
          <w:p w14:paraId="7A22939D" w14:textId="310D61C0" w:rsidR="008F4D8B" w:rsidRPr="008F4D8B" w:rsidRDefault="008F4D8B" w:rsidP="008F4D8B">
            <w:pPr>
              <w:spacing w:before="0" w:after="0" w:line="240" w:lineRule="auto"/>
              <w:rPr>
                <w:rFonts w:asciiTheme="minorHAnsi" w:eastAsia="Calibri" w:hAnsiTheme="minorHAnsi" w:cstheme="minorHAnsi"/>
                <w:color w:val="000000"/>
                <w:sz w:val="20"/>
                <w:szCs w:val="20"/>
              </w:rPr>
            </w:pPr>
            <w:r w:rsidRPr="008F4D8B">
              <w:rPr>
                <w:rFonts w:asciiTheme="minorHAnsi" w:hAnsiTheme="minorHAnsi" w:cstheme="minorHAnsi"/>
                <w:sz w:val="20"/>
                <w:szCs w:val="20"/>
              </w:rPr>
              <w:t>Ostali izdaci iz transakcija između ili unutar jedinica vlasti</w:t>
            </w:r>
          </w:p>
        </w:tc>
        <w:tc>
          <w:tcPr>
            <w:tcW w:w="1851" w:type="dxa"/>
            <w:tcBorders>
              <w:top w:val="nil"/>
              <w:left w:val="nil"/>
              <w:bottom w:val="nil"/>
              <w:right w:val="nil"/>
            </w:tcBorders>
            <w:shd w:val="clear" w:color="auto" w:fill="auto"/>
            <w:vAlign w:val="center"/>
          </w:tcPr>
          <w:p w14:paraId="1B85E6BF" w14:textId="6A30FE08" w:rsidR="008F4D8B" w:rsidRPr="0033707E" w:rsidRDefault="008F4D8B" w:rsidP="008F4D8B">
            <w:pPr>
              <w:spacing w:before="0" w:after="0" w:line="240" w:lineRule="auto"/>
              <w:jc w:val="center"/>
              <w:rPr>
                <w:rFonts w:ascii="Calibri" w:eastAsia="Calibri" w:hAnsi="Calibri" w:cs="Calibri"/>
                <w:color w:val="000000"/>
                <w:sz w:val="20"/>
                <w:szCs w:val="20"/>
                <w:lang w:val="en-US"/>
              </w:rPr>
            </w:pPr>
            <w:r w:rsidRPr="0033707E">
              <w:rPr>
                <w:rFonts w:ascii="Calibri" w:eastAsia="Calibri" w:hAnsi="Calibri" w:cs="Calibri"/>
                <w:color w:val="000000"/>
                <w:sz w:val="20"/>
                <w:szCs w:val="20"/>
                <w:lang w:val="en-US"/>
              </w:rPr>
              <w:t>4.000</w:t>
            </w:r>
          </w:p>
        </w:tc>
        <w:tc>
          <w:tcPr>
            <w:tcW w:w="1543" w:type="dxa"/>
            <w:tcBorders>
              <w:top w:val="nil"/>
              <w:left w:val="nil"/>
              <w:bottom w:val="nil"/>
              <w:right w:val="nil"/>
            </w:tcBorders>
            <w:shd w:val="clear" w:color="auto" w:fill="auto"/>
            <w:vAlign w:val="center"/>
          </w:tcPr>
          <w:p w14:paraId="7AF1F8D6" w14:textId="116009CA" w:rsidR="008F4D8B" w:rsidRPr="0033707E" w:rsidRDefault="008F4D8B" w:rsidP="008F4D8B">
            <w:pPr>
              <w:spacing w:before="0" w:after="0" w:line="240" w:lineRule="auto"/>
              <w:jc w:val="center"/>
              <w:rPr>
                <w:rFonts w:ascii="Calibri" w:eastAsia="Calibri" w:hAnsi="Calibri" w:cs="Calibri"/>
                <w:color w:val="000000"/>
                <w:sz w:val="20"/>
                <w:szCs w:val="20"/>
                <w:lang w:val="en-US"/>
              </w:rPr>
            </w:pPr>
            <w:r w:rsidRPr="0033707E">
              <w:rPr>
                <w:rFonts w:ascii="Calibri" w:eastAsia="Calibri" w:hAnsi="Calibri" w:cs="Calibri"/>
                <w:color w:val="000000"/>
                <w:sz w:val="20"/>
                <w:szCs w:val="20"/>
                <w:lang w:val="en-US"/>
              </w:rPr>
              <w:t>7.295</w:t>
            </w:r>
          </w:p>
        </w:tc>
        <w:tc>
          <w:tcPr>
            <w:tcW w:w="1388" w:type="dxa"/>
            <w:tcBorders>
              <w:top w:val="nil"/>
              <w:left w:val="nil"/>
              <w:bottom w:val="nil"/>
              <w:right w:val="nil"/>
            </w:tcBorders>
            <w:shd w:val="clear" w:color="auto" w:fill="auto"/>
            <w:vAlign w:val="center"/>
          </w:tcPr>
          <w:p w14:paraId="2FE42693" w14:textId="41D8E4CB" w:rsidR="008F4D8B" w:rsidRPr="00471FA2" w:rsidRDefault="008F4D8B" w:rsidP="008F4D8B">
            <w:pPr>
              <w:spacing w:before="0" w:after="0" w:line="240" w:lineRule="auto"/>
              <w:rPr>
                <w:rFonts w:ascii="Calibri" w:eastAsia="Calibri" w:hAnsi="Calibri" w:cs="Calibri"/>
                <w:color w:val="000000"/>
                <w:sz w:val="20"/>
                <w:szCs w:val="20"/>
                <w:lang w:val="en-US"/>
              </w:rPr>
            </w:pPr>
            <w:r w:rsidRPr="00471FA2">
              <w:rPr>
                <w:rFonts w:ascii="Calibri" w:eastAsia="Calibri" w:hAnsi="Calibri" w:cs="Calibri"/>
                <w:color w:val="000000"/>
                <w:sz w:val="20"/>
                <w:szCs w:val="20"/>
                <w:lang w:val="en-US"/>
              </w:rPr>
              <w:t xml:space="preserve">       7.060</w:t>
            </w:r>
          </w:p>
        </w:tc>
        <w:tc>
          <w:tcPr>
            <w:tcW w:w="1388" w:type="dxa"/>
            <w:tcBorders>
              <w:top w:val="nil"/>
              <w:left w:val="nil"/>
              <w:bottom w:val="nil"/>
              <w:right w:val="nil"/>
            </w:tcBorders>
            <w:shd w:val="clear" w:color="auto" w:fill="auto"/>
            <w:vAlign w:val="center"/>
          </w:tcPr>
          <w:p w14:paraId="0624488C" w14:textId="540D5735" w:rsidR="008F4D8B" w:rsidRPr="00471FA2" w:rsidRDefault="008F4D8B" w:rsidP="008F4D8B">
            <w:pPr>
              <w:spacing w:before="0" w:after="0" w:line="240" w:lineRule="auto"/>
              <w:jc w:val="center"/>
              <w:rPr>
                <w:rFonts w:ascii="Calibri" w:eastAsia="Calibri" w:hAnsi="Calibri" w:cs="Calibri"/>
                <w:color w:val="000000"/>
                <w:sz w:val="22"/>
                <w:szCs w:val="22"/>
                <w:lang w:val="en-US"/>
              </w:rPr>
            </w:pPr>
            <w:r w:rsidRPr="00471FA2">
              <w:rPr>
                <w:rFonts w:ascii="Calibri" w:eastAsia="Calibri" w:hAnsi="Calibri" w:cs="Calibri"/>
                <w:color w:val="000000"/>
                <w:sz w:val="22"/>
                <w:szCs w:val="22"/>
                <w:lang w:val="en-US"/>
              </w:rPr>
              <w:t>182,38</w:t>
            </w:r>
          </w:p>
        </w:tc>
        <w:tc>
          <w:tcPr>
            <w:tcW w:w="1234" w:type="dxa"/>
            <w:tcBorders>
              <w:top w:val="nil"/>
              <w:left w:val="nil"/>
              <w:bottom w:val="nil"/>
              <w:right w:val="nil"/>
            </w:tcBorders>
            <w:shd w:val="clear" w:color="auto" w:fill="auto"/>
            <w:vAlign w:val="center"/>
          </w:tcPr>
          <w:p w14:paraId="38FFD7FC" w14:textId="6FFC95BD" w:rsidR="008F4D8B" w:rsidRPr="00471FA2" w:rsidRDefault="008F4D8B" w:rsidP="008F4D8B">
            <w:pPr>
              <w:spacing w:before="0" w:after="0" w:line="240" w:lineRule="auto"/>
              <w:jc w:val="center"/>
              <w:rPr>
                <w:rFonts w:ascii="Calibri" w:eastAsia="Calibri" w:hAnsi="Calibri" w:cs="Calibri"/>
                <w:sz w:val="20"/>
                <w:szCs w:val="20"/>
                <w:lang w:val="en-US"/>
              </w:rPr>
            </w:pPr>
            <w:r w:rsidRPr="00471FA2">
              <w:rPr>
                <w:rFonts w:ascii="Calibri" w:eastAsia="Calibri" w:hAnsi="Calibri" w:cs="Calibri"/>
                <w:sz w:val="20"/>
                <w:szCs w:val="20"/>
                <w:lang w:val="en-US"/>
              </w:rPr>
              <w:t>452,42</w:t>
            </w:r>
          </w:p>
        </w:tc>
      </w:tr>
      <w:tr w:rsidR="00434925" w:rsidRPr="00471FA2" w14:paraId="1B629F21" w14:textId="77777777" w:rsidTr="00C90A32">
        <w:trPr>
          <w:trHeight w:val="268"/>
        </w:trPr>
        <w:tc>
          <w:tcPr>
            <w:tcW w:w="2593" w:type="dxa"/>
            <w:gridSpan w:val="2"/>
            <w:tcBorders>
              <w:top w:val="single" w:sz="8" w:space="0" w:color="000000"/>
              <w:left w:val="nil"/>
              <w:bottom w:val="nil"/>
              <w:right w:val="nil"/>
            </w:tcBorders>
            <w:shd w:val="clear" w:color="auto" w:fill="E5B8B7" w:themeFill="accent2" w:themeFillTint="66"/>
            <w:vAlign w:val="center"/>
          </w:tcPr>
          <w:p w14:paraId="0A286DFF" w14:textId="4F5BE5C0" w:rsidR="00434925" w:rsidRPr="00471FA2" w:rsidRDefault="008F4D8B" w:rsidP="00012334">
            <w:pPr>
              <w:spacing w:before="0" w:after="0" w:line="240" w:lineRule="auto"/>
              <w:rPr>
                <w:rFonts w:ascii="Calibri" w:eastAsia="Calibri" w:hAnsi="Calibri" w:cs="Calibri"/>
                <w:b/>
                <w:color w:val="000000"/>
                <w:sz w:val="22"/>
                <w:szCs w:val="22"/>
                <w:lang w:val="sr-Cyrl-BA"/>
              </w:rPr>
            </w:pPr>
            <w:r w:rsidRPr="008F4D8B">
              <w:rPr>
                <w:rFonts w:ascii="Calibri" w:eastAsia="Calibri" w:hAnsi="Calibri" w:cs="Calibri"/>
                <w:b/>
                <w:color w:val="000000"/>
                <w:sz w:val="22"/>
                <w:szCs w:val="22"/>
              </w:rPr>
              <w:t>Ukupno IZDACI</w:t>
            </w:r>
          </w:p>
        </w:tc>
        <w:tc>
          <w:tcPr>
            <w:tcW w:w="1851" w:type="dxa"/>
            <w:tcBorders>
              <w:top w:val="single" w:sz="8" w:space="0" w:color="000000"/>
              <w:left w:val="nil"/>
              <w:bottom w:val="nil"/>
              <w:right w:val="nil"/>
            </w:tcBorders>
            <w:shd w:val="clear" w:color="auto" w:fill="E5B8B7" w:themeFill="accent2" w:themeFillTint="66"/>
            <w:vAlign w:val="center"/>
          </w:tcPr>
          <w:p w14:paraId="4C107FBE" w14:textId="307BA05E" w:rsidR="00434925" w:rsidRPr="00471FA2" w:rsidRDefault="0033707E" w:rsidP="00003B5F">
            <w:pPr>
              <w:spacing w:before="0" w:after="0" w:line="240" w:lineRule="auto"/>
              <w:jc w:val="center"/>
              <w:rPr>
                <w:rFonts w:ascii="Calibri" w:eastAsia="Calibri" w:hAnsi="Calibri" w:cs="Calibri"/>
                <w:b/>
                <w:color w:val="000000"/>
                <w:sz w:val="22"/>
                <w:szCs w:val="22"/>
                <w:lang w:val="en-US"/>
              </w:rPr>
            </w:pPr>
            <w:r w:rsidRPr="00471FA2">
              <w:rPr>
                <w:rFonts w:ascii="Calibri" w:eastAsia="Calibri" w:hAnsi="Calibri" w:cs="Calibri"/>
                <w:b/>
                <w:color w:val="000000"/>
                <w:sz w:val="22"/>
                <w:szCs w:val="22"/>
                <w:lang w:val="en-US"/>
              </w:rPr>
              <w:t>1.798.200</w:t>
            </w:r>
          </w:p>
        </w:tc>
        <w:tc>
          <w:tcPr>
            <w:tcW w:w="1543" w:type="dxa"/>
            <w:tcBorders>
              <w:top w:val="single" w:sz="8" w:space="0" w:color="000000"/>
              <w:left w:val="nil"/>
              <w:bottom w:val="nil"/>
              <w:right w:val="nil"/>
            </w:tcBorders>
            <w:shd w:val="clear" w:color="auto" w:fill="E5B8B7" w:themeFill="accent2" w:themeFillTint="66"/>
            <w:vAlign w:val="center"/>
          </w:tcPr>
          <w:p w14:paraId="30016707" w14:textId="09B25D54" w:rsidR="00434925" w:rsidRPr="00471FA2" w:rsidRDefault="00527F45" w:rsidP="00003B5F">
            <w:pPr>
              <w:spacing w:before="0" w:after="0" w:line="240" w:lineRule="auto"/>
              <w:jc w:val="center"/>
              <w:rPr>
                <w:rFonts w:ascii="Calibri" w:eastAsia="Calibri" w:hAnsi="Calibri" w:cs="Calibri"/>
                <w:b/>
                <w:color w:val="000000"/>
                <w:sz w:val="22"/>
                <w:szCs w:val="22"/>
                <w:lang w:val="en-US"/>
              </w:rPr>
            </w:pPr>
            <w:r>
              <w:rPr>
                <w:rFonts w:ascii="Calibri" w:eastAsia="Calibri" w:hAnsi="Calibri" w:cs="Calibri"/>
                <w:b/>
                <w:color w:val="000000"/>
                <w:sz w:val="22"/>
                <w:szCs w:val="22"/>
                <w:lang w:val="en-US"/>
              </w:rPr>
              <w:t>2.109.419</w:t>
            </w:r>
          </w:p>
        </w:tc>
        <w:tc>
          <w:tcPr>
            <w:tcW w:w="1388" w:type="dxa"/>
            <w:tcBorders>
              <w:top w:val="single" w:sz="8" w:space="0" w:color="000000"/>
              <w:left w:val="nil"/>
              <w:bottom w:val="nil"/>
              <w:right w:val="nil"/>
            </w:tcBorders>
            <w:shd w:val="clear" w:color="auto" w:fill="E5B8B7" w:themeFill="accent2" w:themeFillTint="66"/>
            <w:vAlign w:val="center"/>
          </w:tcPr>
          <w:p w14:paraId="40DA4A90" w14:textId="769375C2" w:rsidR="00434925" w:rsidRPr="00471FA2" w:rsidRDefault="00471FA2" w:rsidP="00003B5F">
            <w:pPr>
              <w:spacing w:before="0" w:after="0" w:line="240" w:lineRule="auto"/>
              <w:jc w:val="center"/>
              <w:rPr>
                <w:rFonts w:ascii="Calibri" w:eastAsia="Calibri" w:hAnsi="Calibri" w:cs="Calibri"/>
                <w:b/>
                <w:color w:val="000000"/>
                <w:sz w:val="22"/>
                <w:szCs w:val="22"/>
                <w:lang w:val="en-US"/>
              </w:rPr>
            </w:pPr>
            <w:r w:rsidRPr="00471FA2">
              <w:rPr>
                <w:rFonts w:ascii="Calibri" w:eastAsia="Calibri" w:hAnsi="Calibri" w:cs="Calibri"/>
                <w:b/>
                <w:color w:val="000000"/>
                <w:sz w:val="22"/>
                <w:szCs w:val="22"/>
                <w:lang w:val="en-US"/>
              </w:rPr>
              <w:t>2.615.017</w:t>
            </w:r>
          </w:p>
        </w:tc>
        <w:tc>
          <w:tcPr>
            <w:tcW w:w="1388" w:type="dxa"/>
            <w:tcBorders>
              <w:top w:val="single" w:sz="8" w:space="0" w:color="000000"/>
              <w:left w:val="nil"/>
              <w:bottom w:val="nil"/>
              <w:right w:val="nil"/>
            </w:tcBorders>
            <w:shd w:val="clear" w:color="auto" w:fill="E5B8B7" w:themeFill="accent2" w:themeFillTint="66"/>
            <w:vAlign w:val="center"/>
          </w:tcPr>
          <w:p w14:paraId="5E6A28C4" w14:textId="77777777" w:rsidR="00434925" w:rsidRPr="00471FA2" w:rsidRDefault="00434925" w:rsidP="00003B5F">
            <w:pPr>
              <w:spacing w:before="0" w:after="0" w:line="240" w:lineRule="auto"/>
              <w:rPr>
                <w:rFonts w:ascii="Calibri" w:eastAsia="Calibri" w:hAnsi="Calibri" w:cs="Calibri"/>
                <w:b/>
                <w:color w:val="000000"/>
                <w:sz w:val="22"/>
                <w:szCs w:val="22"/>
              </w:rPr>
            </w:pPr>
            <w:r w:rsidRPr="00471FA2">
              <w:rPr>
                <w:rFonts w:ascii="Calibri" w:eastAsia="Calibri" w:hAnsi="Calibri" w:cs="Calibri"/>
                <w:b/>
                <w:color w:val="000000"/>
                <w:sz w:val="22"/>
                <w:szCs w:val="22"/>
              </w:rPr>
              <w:t> </w:t>
            </w:r>
          </w:p>
        </w:tc>
        <w:tc>
          <w:tcPr>
            <w:tcW w:w="1234" w:type="dxa"/>
            <w:tcBorders>
              <w:top w:val="single" w:sz="8" w:space="0" w:color="000000"/>
              <w:left w:val="nil"/>
              <w:bottom w:val="nil"/>
              <w:right w:val="nil"/>
            </w:tcBorders>
            <w:shd w:val="clear" w:color="auto" w:fill="E5B8B7" w:themeFill="accent2" w:themeFillTint="66"/>
            <w:vAlign w:val="center"/>
          </w:tcPr>
          <w:p w14:paraId="29AAE010" w14:textId="77777777" w:rsidR="00434925" w:rsidRPr="00471FA2" w:rsidRDefault="00434925" w:rsidP="00003B5F">
            <w:pPr>
              <w:spacing w:before="0" w:after="0" w:line="240" w:lineRule="auto"/>
              <w:rPr>
                <w:rFonts w:ascii="Calibri" w:eastAsia="Calibri" w:hAnsi="Calibri" w:cs="Calibri"/>
                <w:b/>
                <w:color w:val="000000"/>
                <w:sz w:val="22"/>
                <w:szCs w:val="22"/>
              </w:rPr>
            </w:pPr>
            <w:r w:rsidRPr="00471FA2">
              <w:rPr>
                <w:rFonts w:ascii="Calibri" w:eastAsia="Calibri" w:hAnsi="Calibri" w:cs="Calibri"/>
                <w:b/>
                <w:color w:val="000000"/>
                <w:sz w:val="22"/>
                <w:szCs w:val="22"/>
              </w:rPr>
              <w:t> </w:t>
            </w:r>
          </w:p>
        </w:tc>
      </w:tr>
      <w:tr w:rsidR="00434925" w:rsidRPr="00471FA2" w14:paraId="2F46C74E" w14:textId="77777777" w:rsidTr="00434925">
        <w:trPr>
          <w:trHeight w:val="254"/>
        </w:trPr>
        <w:tc>
          <w:tcPr>
            <w:tcW w:w="2593" w:type="dxa"/>
            <w:gridSpan w:val="2"/>
            <w:tcBorders>
              <w:top w:val="single" w:sz="4" w:space="0" w:color="000000"/>
              <w:left w:val="nil"/>
              <w:bottom w:val="nil"/>
              <w:right w:val="nil"/>
            </w:tcBorders>
            <w:shd w:val="clear" w:color="auto" w:fill="auto"/>
            <w:vAlign w:val="center"/>
          </w:tcPr>
          <w:p w14:paraId="317F7C3F" w14:textId="506F6985" w:rsidR="00434925" w:rsidRPr="00471FA2" w:rsidRDefault="008F4D8B" w:rsidP="00003B5F">
            <w:pPr>
              <w:spacing w:before="0" w:after="0" w:line="240" w:lineRule="auto"/>
              <w:rPr>
                <w:rFonts w:ascii="Calibri" w:eastAsia="Calibri" w:hAnsi="Calibri" w:cs="Calibri"/>
                <w:b/>
              </w:rPr>
            </w:pPr>
            <w:r w:rsidRPr="008F4D8B">
              <w:rPr>
                <w:rFonts w:ascii="Calibri" w:eastAsia="Calibri" w:hAnsi="Calibri" w:cs="Calibri"/>
                <w:b/>
              </w:rPr>
              <w:t>Ukupno RASHODI SA IZDACIMA</w:t>
            </w:r>
          </w:p>
        </w:tc>
        <w:tc>
          <w:tcPr>
            <w:tcW w:w="1851" w:type="dxa"/>
            <w:tcBorders>
              <w:top w:val="single" w:sz="4" w:space="0" w:color="000000"/>
              <w:left w:val="nil"/>
              <w:bottom w:val="nil"/>
              <w:right w:val="nil"/>
            </w:tcBorders>
            <w:shd w:val="clear" w:color="auto" w:fill="auto"/>
            <w:vAlign w:val="center"/>
          </w:tcPr>
          <w:p w14:paraId="02CE4CC4" w14:textId="75502901" w:rsidR="00434925" w:rsidRPr="00471FA2" w:rsidRDefault="0033707E" w:rsidP="00003B5F">
            <w:pPr>
              <w:spacing w:before="0" w:after="0" w:line="240" w:lineRule="auto"/>
              <w:jc w:val="center"/>
              <w:rPr>
                <w:rFonts w:ascii="Calibri" w:eastAsia="Calibri" w:hAnsi="Calibri" w:cs="Calibri"/>
                <w:b/>
                <w:lang w:val="en-US"/>
              </w:rPr>
            </w:pPr>
            <w:r w:rsidRPr="00471FA2">
              <w:rPr>
                <w:rFonts w:ascii="Calibri" w:eastAsia="Calibri" w:hAnsi="Calibri" w:cs="Calibri"/>
                <w:b/>
                <w:lang w:val="en-US"/>
              </w:rPr>
              <w:t>13.665.800</w:t>
            </w:r>
          </w:p>
        </w:tc>
        <w:tc>
          <w:tcPr>
            <w:tcW w:w="1543" w:type="dxa"/>
            <w:tcBorders>
              <w:top w:val="single" w:sz="4" w:space="0" w:color="000000"/>
              <w:left w:val="nil"/>
              <w:bottom w:val="nil"/>
              <w:right w:val="nil"/>
            </w:tcBorders>
            <w:shd w:val="clear" w:color="auto" w:fill="auto"/>
            <w:vAlign w:val="center"/>
          </w:tcPr>
          <w:p w14:paraId="3F63A071" w14:textId="5B5FBBC7" w:rsidR="00434925" w:rsidRPr="00471FA2" w:rsidRDefault="0033707E" w:rsidP="00003B5F">
            <w:pPr>
              <w:spacing w:before="0" w:after="0" w:line="240" w:lineRule="auto"/>
              <w:jc w:val="center"/>
              <w:rPr>
                <w:rFonts w:ascii="Calibri" w:eastAsia="Calibri" w:hAnsi="Calibri" w:cs="Calibri"/>
                <w:b/>
                <w:lang w:val="en-US"/>
              </w:rPr>
            </w:pPr>
            <w:r w:rsidRPr="00527F45">
              <w:rPr>
                <w:rFonts w:ascii="Calibri" w:eastAsia="Calibri" w:hAnsi="Calibri" w:cs="Calibri"/>
                <w:b/>
                <w:lang w:val="en-US"/>
              </w:rPr>
              <w:t>9.033.119</w:t>
            </w:r>
          </w:p>
        </w:tc>
        <w:tc>
          <w:tcPr>
            <w:tcW w:w="1388" w:type="dxa"/>
            <w:tcBorders>
              <w:top w:val="single" w:sz="4" w:space="0" w:color="000000"/>
              <w:left w:val="nil"/>
              <w:bottom w:val="nil"/>
              <w:right w:val="nil"/>
            </w:tcBorders>
            <w:shd w:val="clear" w:color="auto" w:fill="auto"/>
            <w:vAlign w:val="center"/>
          </w:tcPr>
          <w:p w14:paraId="6C0EF374" w14:textId="5284366D" w:rsidR="00434925" w:rsidRPr="00471FA2" w:rsidRDefault="00471FA2" w:rsidP="00003B5F">
            <w:pPr>
              <w:spacing w:before="0" w:after="0" w:line="240" w:lineRule="auto"/>
              <w:jc w:val="center"/>
              <w:rPr>
                <w:rFonts w:ascii="Calibri" w:eastAsia="Calibri" w:hAnsi="Calibri" w:cs="Calibri"/>
                <w:b/>
                <w:lang w:val="en-US"/>
              </w:rPr>
            </w:pPr>
            <w:r w:rsidRPr="00471FA2">
              <w:rPr>
                <w:rFonts w:ascii="Calibri" w:eastAsia="Calibri" w:hAnsi="Calibri" w:cs="Calibri"/>
                <w:b/>
                <w:lang w:val="en-US"/>
              </w:rPr>
              <w:t>7.863.484</w:t>
            </w:r>
          </w:p>
        </w:tc>
        <w:tc>
          <w:tcPr>
            <w:tcW w:w="1388" w:type="dxa"/>
            <w:tcBorders>
              <w:top w:val="single" w:sz="4" w:space="0" w:color="000000"/>
              <w:left w:val="nil"/>
              <w:bottom w:val="nil"/>
              <w:right w:val="nil"/>
            </w:tcBorders>
            <w:shd w:val="clear" w:color="auto" w:fill="auto"/>
            <w:vAlign w:val="center"/>
          </w:tcPr>
          <w:p w14:paraId="3E5BCDE6" w14:textId="77777777" w:rsidR="00434925" w:rsidRPr="00471FA2" w:rsidRDefault="00434925" w:rsidP="00003B5F">
            <w:pPr>
              <w:spacing w:before="0" w:after="0" w:line="240" w:lineRule="auto"/>
              <w:rPr>
                <w:rFonts w:ascii="Calibri" w:eastAsia="Calibri" w:hAnsi="Calibri" w:cs="Calibri"/>
                <w:b/>
              </w:rPr>
            </w:pPr>
            <w:r w:rsidRPr="00471FA2">
              <w:rPr>
                <w:rFonts w:ascii="Calibri" w:eastAsia="Calibri" w:hAnsi="Calibri" w:cs="Calibri"/>
                <w:b/>
              </w:rPr>
              <w:t> </w:t>
            </w:r>
          </w:p>
        </w:tc>
        <w:tc>
          <w:tcPr>
            <w:tcW w:w="1234" w:type="dxa"/>
            <w:tcBorders>
              <w:top w:val="single" w:sz="4" w:space="0" w:color="000000"/>
              <w:left w:val="nil"/>
              <w:bottom w:val="nil"/>
              <w:right w:val="nil"/>
            </w:tcBorders>
            <w:shd w:val="clear" w:color="auto" w:fill="auto"/>
            <w:vAlign w:val="center"/>
          </w:tcPr>
          <w:p w14:paraId="62F6C094" w14:textId="77777777" w:rsidR="00434925" w:rsidRPr="00471FA2" w:rsidRDefault="00434925" w:rsidP="00003B5F">
            <w:pPr>
              <w:spacing w:before="0" w:after="0" w:line="240" w:lineRule="auto"/>
              <w:rPr>
                <w:rFonts w:ascii="Calibri" w:eastAsia="Calibri" w:hAnsi="Calibri" w:cs="Calibri"/>
              </w:rPr>
            </w:pPr>
            <w:r w:rsidRPr="00471FA2">
              <w:rPr>
                <w:rFonts w:ascii="Calibri" w:eastAsia="Calibri" w:hAnsi="Calibri" w:cs="Calibri"/>
              </w:rPr>
              <w:t> </w:t>
            </w:r>
          </w:p>
        </w:tc>
      </w:tr>
    </w:tbl>
    <w:p w14:paraId="4958D77F" w14:textId="77777777" w:rsidR="00425078" w:rsidRPr="00163DEA" w:rsidRDefault="00425078" w:rsidP="00003B5F">
      <w:pPr>
        <w:pBdr>
          <w:top w:val="nil"/>
          <w:left w:val="nil"/>
          <w:bottom w:val="nil"/>
          <w:right w:val="nil"/>
          <w:between w:val="nil"/>
        </w:pBdr>
        <w:spacing w:before="120" w:after="120" w:line="240" w:lineRule="auto"/>
        <w:jc w:val="both"/>
        <w:rPr>
          <w:rFonts w:ascii="Calibri" w:eastAsia="Calibri" w:hAnsi="Calibri" w:cs="Calibri"/>
          <w:color w:val="000000"/>
          <w:sz w:val="26"/>
          <w:szCs w:val="26"/>
          <w:highlight w:val="yellow"/>
        </w:rPr>
      </w:pPr>
    </w:p>
    <w:p w14:paraId="23A9AACA" w14:textId="77777777" w:rsidR="00AE6B71" w:rsidRPr="00AE6B71" w:rsidRDefault="00AE6B71" w:rsidP="00AE6B71">
      <w:pPr>
        <w:pBdr>
          <w:top w:val="nil"/>
          <w:left w:val="nil"/>
          <w:bottom w:val="nil"/>
          <w:right w:val="nil"/>
          <w:between w:val="nil"/>
        </w:pBdr>
        <w:spacing w:before="120" w:after="120" w:line="240" w:lineRule="auto"/>
        <w:jc w:val="both"/>
        <w:rPr>
          <w:rFonts w:ascii="Calibri" w:eastAsia="Calibri" w:hAnsi="Calibri" w:cs="Calibri"/>
          <w:color w:val="000000"/>
          <w:sz w:val="26"/>
          <w:szCs w:val="26"/>
        </w:rPr>
      </w:pPr>
      <w:r w:rsidRPr="00AE6B71">
        <w:rPr>
          <w:rFonts w:ascii="Calibri" w:eastAsia="Calibri" w:hAnsi="Calibri" w:cs="Calibri"/>
          <w:color w:val="000000"/>
          <w:sz w:val="26"/>
          <w:szCs w:val="26"/>
        </w:rPr>
        <w:t xml:space="preserve">U 2024. godini nisu planirani rashodi obračunskog karaktera. </w:t>
      </w:r>
    </w:p>
    <w:p w14:paraId="3F09C2A7" w14:textId="77777777" w:rsidR="00AE6B71" w:rsidRPr="00AE6B71" w:rsidRDefault="00AE6B71" w:rsidP="00AE6B71">
      <w:pPr>
        <w:pBdr>
          <w:top w:val="nil"/>
          <w:left w:val="nil"/>
          <w:bottom w:val="nil"/>
          <w:right w:val="nil"/>
          <w:between w:val="nil"/>
        </w:pBdr>
        <w:spacing w:before="120" w:after="120" w:line="240" w:lineRule="auto"/>
        <w:jc w:val="both"/>
        <w:rPr>
          <w:rFonts w:ascii="Calibri" w:eastAsia="Calibri" w:hAnsi="Calibri" w:cs="Calibri"/>
          <w:color w:val="000000"/>
          <w:sz w:val="26"/>
          <w:szCs w:val="26"/>
        </w:rPr>
      </w:pPr>
      <w:r w:rsidRPr="00AE6B71">
        <w:rPr>
          <w:rFonts w:ascii="Calibri" w:eastAsia="Calibri" w:hAnsi="Calibri" w:cs="Calibri"/>
          <w:color w:val="000000"/>
          <w:sz w:val="26"/>
          <w:szCs w:val="26"/>
        </w:rPr>
        <w:t xml:space="preserve">Po osnovu negativnih kursnih razlika, evidentirani su rashodi u iznosu od 7.110 KM. </w:t>
      </w:r>
    </w:p>
    <w:p w14:paraId="747D4E24" w14:textId="77777777" w:rsidR="00AE6B71" w:rsidRPr="00AE6B71" w:rsidRDefault="00AE6B71" w:rsidP="00AE6B71">
      <w:pPr>
        <w:pBdr>
          <w:top w:val="nil"/>
          <w:left w:val="nil"/>
          <w:bottom w:val="nil"/>
          <w:right w:val="nil"/>
          <w:between w:val="nil"/>
        </w:pBdr>
        <w:spacing w:before="120" w:after="120" w:line="240" w:lineRule="auto"/>
        <w:jc w:val="both"/>
        <w:rPr>
          <w:rFonts w:ascii="Calibri" w:eastAsia="Calibri" w:hAnsi="Calibri" w:cs="Calibri"/>
          <w:color w:val="000000"/>
          <w:sz w:val="26"/>
          <w:szCs w:val="26"/>
        </w:rPr>
      </w:pPr>
      <w:r w:rsidRPr="00AE6B71">
        <w:rPr>
          <w:rFonts w:ascii="Calibri" w:eastAsia="Calibri" w:hAnsi="Calibri" w:cs="Calibri"/>
          <w:color w:val="000000"/>
          <w:sz w:val="26"/>
          <w:szCs w:val="26"/>
        </w:rPr>
        <w:t xml:space="preserve">Iznos od 47.153 KM se odnosi na neizmirene obaveze jedinica lokalne samouprave iz prethodnog perioda. </w:t>
      </w:r>
    </w:p>
    <w:p w14:paraId="062BB43E" w14:textId="77777777" w:rsidR="00AE6B71" w:rsidRPr="00AE6B71" w:rsidRDefault="00AE6B71" w:rsidP="00AE6B71">
      <w:pPr>
        <w:pBdr>
          <w:top w:val="nil"/>
          <w:left w:val="nil"/>
          <w:bottom w:val="nil"/>
          <w:right w:val="nil"/>
          <w:between w:val="nil"/>
        </w:pBdr>
        <w:spacing w:before="120" w:after="120" w:line="240" w:lineRule="auto"/>
        <w:jc w:val="both"/>
        <w:rPr>
          <w:rFonts w:ascii="Calibri" w:eastAsia="Calibri" w:hAnsi="Calibri" w:cs="Calibri"/>
          <w:color w:val="000000"/>
          <w:sz w:val="26"/>
          <w:szCs w:val="26"/>
        </w:rPr>
      </w:pPr>
      <w:r w:rsidRPr="00AE6B71">
        <w:rPr>
          <w:rFonts w:ascii="Calibri" w:eastAsia="Calibri" w:hAnsi="Calibri" w:cs="Calibri"/>
          <w:color w:val="000000"/>
          <w:sz w:val="26"/>
          <w:szCs w:val="26"/>
        </w:rPr>
        <w:t xml:space="preserve">Izdaci za zalihe materijala, robe i sitnog inventara, ambalaže i slično planirani su u iznosu od 150  KM. Iskazani su u iznosu od 0 KM. U 2023. godini nisu bili iskazani.  </w:t>
      </w:r>
    </w:p>
    <w:p w14:paraId="55AE570F" w14:textId="77777777" w:rsidR="00AE6B71" w:rsidRPr="00AE6B71" w:rsidRDefault="00AE6B71" w:rsidP="00AE6B71">
      <w:pPr>
        <w:pBdr>
          <w:top w:val="nil"/>
          <w:left w:val="nil"/>
          <w:bottom w:val="nil"/>
          <w:right w:val="nil"/>
          <w:between w:val="nil"/>
        </w:pBdr>
        <w:spacing w:before="120" w:after="120" w:line="240" w:lineRule="auto"/>
        <w:jc w:val="both"/>
        <w:rPr>
          <w:rFonts w:ascii="Calibri" w:eastAsia="Calibri" w:hAnsi="Calibri" w:cs="Calibri"/>
          <w:color w:val="000000"/>
          <w:sz w:val="26"/>
          <w:szCs w:val="26"/>
        </w:rPr>
      </w:pPr>
      <w:r w:rsidRPr="00AE6B71">
        <w:rPr>
          <w:rFonts w:ascii="Calibri" w:eastAsia="Calibri" w:hAnsi="Calibri" w:cs="Calibri"/>
          <w:color w:val="000000"/>
          <w:sz w:val="26"/>
          <w:szCs w:val="26"/>
        </w:rPr>
        <w:t xml:space="preserve">Ostali izdaci planirani su u iznosu od 1.794.000 KM, i odnose se na izdatke po osnovu avansa. </w:t>
      </w:r>
    </w:p>
    <w:p w14:paraId="1C4EBE8E" w14:textId="77777777" w:rsidR="00AE6B71" w:rsidRPr="00AE6B71" w:rsidRDefault="00AE6B71" w:rsidP="00AE6B71">
      <w:pPr>
        <w:pBdr>
          <w:top w:val="nil"/>
          <w:left w:val="nil"/>
          <w:bottom w:val="nil"/>
          <w:right w:val="nil"/>
          <w:between w:val="nil"/>
        </w:pBdr>
        <w:spacing w:before="120" w:after="120" w:line="240" w:lineRule="auto"/>
        <w:jc w:val="both"/>
        <w:rPr>
          <w:rFonts w:ascii="Calibri" w:eastAsia="Calibri" w:hAnsi="Calibri" w:cs="Calibri"/>
          <w:color w:val="000000"/>
          <w:sz w:val="26"/>
          <w:szCs w:val="26"/>
        </w:rPr>
      </w:pPr>
      <w:r w:rsidRPr="00AE6B71">
        <w:rPr>
          <w:rFonts w:ascii="Calibri" w:eastAsia="Calibri" w:hAnsi="Calibri" w:cs="Calibri"/>
          <w:color w:val="000000"/>
          <w:sz w:val="26"/>
          <w:szCs w:val="26"/>
        </w:rPr>
        <w:t>Iznos od 2.047.861 KM se odnosi na izdatke po osnovu liječenja u 2024.godini (iznos koji je u 2024.godini plaćen za liječenje, a nije još uvijek opravdan).</w:t>
      </w:r>
    </w:p>
    <w:p w14:paraId="13F11AD7" w14:textId="511F5102" w:rsidR="00AE6B71" w:rsidRPr="00AE6B71" w:rsidRDefault="00AE6B71" w:rsidP="00AE6B71">
      <w:pPr>
        <w:pBdr>
          <w:top w:val="nil"/>
          <w:left w:val="nil"/>
          <w:bottom w:val="nil"/>
          <w:right w:val="nil"/>
          <w:between w:val="nil"/>
        </w:pBdr>
        <w:spacing w:before="120" w:after="120" w:line="240" w:lineRule="auto"/>
        <w:jc w:val="both"/>
        <w:rPr>
          <w:rFonts w:ascii="Calibri" w:eastAsia="Calibri" w:hAnsi="Calibri" w:cs="Calibri"/>
          <w:color w:val="000000"/>
          <w:sz w:val="26"/>
          <w:szCs w:val="26"/>
          <w:lang w:val="en-US"/>
        </w:rPr>
      </w:pPr>
      <w:r w:rsidRPr="00AE6B71">
        <w:rPr>
          <w:rFonts w:ascii="Calibri" w:eastAsia="Calibri" w:hAnsi="Calibri" w:cs="Calibri"/>
          <w:color w:val="000000"/>
          <w:sz w:val="26"/>
          <w:szCs w:val="26"/>
        </w:rPr>
        <w:t>Ostali izdaci iz transakcija između ili unutar jedinica vlasti u posmatranom periodu planirani su u iznosu od 4.000 KM, a ostvareni u iznosu od 7.295 KM i čini 182,38% planiranih izdataka. Ovaj iznos odnosi se na imputirane izdatke po osnovu zatvorenih avansa od drugih nivoa vlasti primljenih u prethodnoj ili ranijim godinama (pretplate pojedinih opština).</w:t>
      </w:r>
    </w:p>
    <w:p w14:paraId="36501D9E" w14:textId="77777777" w:rsidR="00AE6B71" w:rsidRDefault="00AE6B71" w:rsidP="00334A48">
      <w:pPr>
        <w:pBdr>
          <w:top w:val="nil"/>
          <w:left w:val="nil"/>
          <w:bottom w:val="nil"/>
          <w:right w:val="nil"/>
          <w:between w:val="nil"/>
        </w:pBdr>
        <w:spacing w:before="120" w:after="120" w:line="240" w:lineRule="auto"/>
        <w:jc w:val="both"/>
        <w:rPr>
          <w:rFonts w:ascii="Calibri" w:eastAsia="Calibri" w:hAnsi="Calibri" w:cs="Calibri"/>
          <w:color w:val="000000"/>
          <w:sz w:val="26"/>
          <w:szCs w:val="26"/>
          <w:lang w:val="en-US"/>
        </w:rPr>
      </w:pPr>
    </w:p>
    <w:p w14:paraId="7C1FAB8A" w14:textId="77777777" w:rsidR="00AE6B71" w:rsidRDefault="00AE6B71" w:rsidP="00334A48">
      <w:pPr>
        <w:pBdr>
          <w:top w:val="nil"/>
          <w:left w:val="nil"/>
          <w:bottom w:val="nil"/>
          <w:right w:val="nil"/>
          <w:between w:val="nil"/>
        </w:pBdr>
        <w:spacing w:before="120" w:after="120" w:line="240" w:lineRule="auto"/>
        <w:jc w:val="both"/>
        <w:rPr>
          <w:rFonts w:ascii="Calibri" w:eastAsia="Calibri" w:hAnsi="Calibri" w:cs="Calibri"/>
          <w:color w:val="000000"/>
          <w:sz w:val="26"/>
          <w:szCs w:val="26"/>
          <w:lang w:val="en-US"/>
        </w:rPr>
      </w:pPr>
    </w:p>
    <w:p w14:paraId="5DAE575F" w14:textId="77777777" w:rsidR="00AE6B71" w:rsidRPr="00AE6B71" w:rsidRDefault="00AE6B71" w:rsidP="00334A48">
      <w:pPr>
        <w:pBdr>
          <w:top w:val="nil"/>
          <w:left w:val="nil"/>
          <w:bottom w:val="nil"/>
          <w:right w:val="nil"/>
          <w:between w:val="nil"/>
        </w:pBdr>
        <w:spacing w:before="120" w:after="120" w:line="240" w:lineRule="auto"/>
        <w:jc w:val="both"/>
        <w:rPr>
          <w:rFonts w:ascii="Calibri" w:eastAsia="Calibri" w:hAnsi="Calibri" w:cs="Calibri"/>
          <w:color w:val="000000"/>
          <w:sz w:val="26"/>
          <w:szCs w:val="26"/>
          <w:lang w:val="en-US"/>
        </w:rPr>
      </w:pPr>
    </w:p>
    <w:p w14:paraId="0698AE6F" w14:textId="4D208B07" w:rsidR="00425078" w:rsidRPr="009535D5" w:rsidRDefault="00A05CD6" w:rsidP="00003B5F">
      <w:pPr>
        <w:pBdr>
          <w:top w:val="nil"/>
          <w:left w:val="nil"/>
          <w:bottom w:val="nil"/>
          <w:right w:val="nil"/>
          <w:between w:val="nil"/>
        </w:pBdr>
        <w:tabs>
          <w:tab w:val="left" w:pos="709"/>
        </w:tabs>
        <w:spacing w:before="120" w:after="120"/>
        <w:ind w:left="1066" w:hanging="357"/>
        <w:jc w:val="both"/>
        <w:rPr>
          <w:rFonts w:ascii="Calibri" w:eastAsia="Calibri" w:hAnsi="Calibri" w:cs="Calibri"/>
          <w:b/>
          <w:color w:val="000000"/>
          <w:sz w:val="30"/>
          <w:szCs w:val="30"/>
        </w:rPr>
      </w:pPr>
      <w:r w:rsidRPr="009535D5">
        <w:rPr>
          <w:rFonts w:ascii="Calibri" w:eastAsia="Calibri" w:hAnsi="Calibri" w:cs="Calibri"/>
          <w:b/>
          <w:color w:val="000000"/>
          <w:sz w:val="30"/>
          <w:szCs w:val="30"/>
        </w:rPr>
        <w:t xml:space="preserve">5. </w:t>
      </w:r>
      <w:r w:rsidR="008F4D8B" w:rsidRPr="008F4D8B">
        <w:rPr>
          <w:rFonts w:ascii="Calibri" w:eastAsia="Calibri" w:hAnsi="Calibri" w:cs="Calibri"/>
          <w:b/>
          <w:color w:val="000000"/>
          <w:sz w:val="30"/>
          <w:szCs w:val="30"/>
        </w:rPr>
        <w:t>OBAVEZE I POTRAŽIVANjA</w:t>
      </w:r>
    </w:p>
    <w:p w14:paraId="2A688937" w14:textId="3104792B" w:rsidR="00425078" w:rsidRPr="009535D5" w:rsidRDefault="00A05CD6" w:rsidP="00003B5F">
      <w:pPr>
        <w:pBdr>
          <w:top w:val="nil"/>
          <w:left w:val="nil"/>
          <w:bottom w:val="nil"/>
          <w:right w:val="nil"/>
          <w:between w:val="nil"/>
        </w:pBdr>
        <w:tabs>
          <w:tab w:val="left" w:pos="709"/>
        </w:tabs>
        <w:spacing w:before="120" w:after="120"/>
        <w:ind w:left="1066" w:hanging="357"/>
        <w:jc w:val="both"/>
        <w:rPr>
          <w:rFonts w:ascii="Calibri" w:eastAsia="Calibri" w:hAnsi="Calibri" w:cs="Calibri"/>
          <w:b/>
          <w:color w:val="000000"/>
          <w:sz w:val="26"/>
          <w:szCs w:val="26"/>
        </w:rPr>
      </w:pPr>
      <w:r w:rsidRPr="009535D5">
        <w:rPr>
          <w:rFonts w:ascii="Calibri" w:eastAsia="Calibri" w:hAnsi="Calibri" w:cs="Calibri"/>
          <w:b/>
          <w:color w:val="000000"/>
          <w:sz w:val="26"/>
          <w:szCs w:val="26"/>
        </w:rPr>
        <w:t xml:space="preserve">5.1. </w:t>
      </w:r>
      <w:r w:rsidR="00AE6B71" w:rsidRPr="00AE6B71">
        <w:rPr>
          <w:rFonts w:ascii="Calibri" w:eastAsia="Calibri" w:hAnsi="Calibri" w:cs="Calibri"/>
          <w:b/>
          <w:color w:val="000000"/>
          <w:sz w:val="26"/>
          <w:szCs w:val="26"/>
        </w:rPr>
        <w:t>Obaveze</w:t>
      </w:r>
    </w:p>
    <w:p w14:paraId="5DC78FCC" w14:textId="77777777" w:rsidR="00AE6B71" w:rsidRDefault="00AE6B71" w:rsidP="00003B5F">
      <w:pPr>
        <w:pBdr>
          <w:top w:val="nil"/>
          <w:left w:val="nil"/>
          <w:bottom w:val="nil"/>
          <w:right w:val="nil"/>
          <w:between w:val="nil"/>
        </w:pBdr>
        <w:spacing w:before="120" w:after="120" w:line="240" w:lineRule="auto"/>
        <w:rPr>
          <w:rFonts w:ascii="Calibri" w:eastAsia="Calibri" w:hAnsi="Calibri" w:cs="Calibri"/>
          <w:color w:val="000000"/>
          <w:sz w:val="26"/>
          <w:szCs w:val="26"/>
          <w:lang w:val="en-US"/>
        </w:rPr>
      </w:pPr>
      <w:r w:rsidRPr="00AE6B71">
        <w:rPr>
          <w:rFonts w:ascii="Calibri" w:eastAsia="Calibri" w:hAnsi="Calibri" w:cs="Calibri"/>
          <w:color w:val="000000"/>
          <w:sz w:val="26"/>
          <w:szCs w:val="26"/>
        </w:rPr>
        <w:t xml:space="preserve">Ukupne obaveze i razgraničenja JU Fond solidarnosti na dan 31.12.2024. godine iznose 13.731 KM, i cjelokupan iznos se odnosi na kratkoročne obaveze, a dugoročne obaveze i razgraničenja nisu evidentirana. </w:t>
      </w:r>
    </w:p>
    <w:p w14:paraId="7B9E4F9B" w14:textId="697803BB" w:rsidR="00425078" w:rsidRPr="009535D5" w:rsidRDefault="008F4D8B" w:rsidP="00003B5F">
      <w:pPr>
        <w:pBdr>
          <w:top w:val="nil"/>
          <w:left w:val="nil"/>
          <w:bottom w:val="nil"/>
          <w:right w:val="nil"/>
          <w:between w:val="nil"/>
        </w:pBdr>
        <w:spacing w:before="120" w:after="120" w:line="240" w:lineRule="auto"/>
        <w:rPr>
          <w:rFonts w:ascii="Calibri" w:eastAsia="Calibri" w:hAnsi="Calibri" w:cs="Calibri"/>
          <w:b/>
          <w:i/>
          <w:color w:val="000000"/>
        </w:rPr>
      </w:pPr>
      <w:r w:rsidRPr="008F4D8B">
        <w:rPr>
          <w:rFonts w:ascii="Calibri" w:eastAsia="Calibri" w:hAnsi="Calibri" w:cs="Calibri"/>
          <w:b/>
          <w:i/>
          <w:color w:val="000000"/>
        </w:rPr>
        <w:t>Tabela 10. Struktura obaveza i razgraničenja</w:t>
      </w:r>
    </w:p>
    <w:tbl>
      <w:tblPr>
        <w:tblStyle w:val="a8"/>
        <w:tblW w:w="10430" w:type="dxa"/>
        <w:tblInd w:w="-115" w:type="dxa"/>
        <w:tblLayout w:type="fixed"/>
        <w:tblLook w:val="0400" w:firstRow="0" w:lastRow="0" w:firstColumn="0" w:lastColumn="0" w:noHBand="0" w:noVBand="1"/>
      </w:tblPr>
      <w:tblGrid>
        <w:gridCol w:w="4793"/>
        <w:gridCol w:w="1843"/>
        <w:gridCol w:w="1723"/>
        <w:gridCol w:w="120"/>
        <w:gridCol w:w="1701"/>
        <w:gridCol w:w="250"/>
      </w:tblGrid>
      <w:tr w:rsidR="00425078" w:rsidRPr="00163DEA" w14:paraId="712F44B6" w14:textId="77777777" w:rsidTr="00C90A32">
        <w:trPr>
          <w:gridAfter w:val="1"/>
          <w:wAfter w:w="250" w:type="dxa"/>
          <w:trHeight w:val="710"/>
        </w:trPr>
        <w:tc>
          <w:tcPr>
            <w:tcW w:w="4793" w:type="dxa"/>
            <w:vMerge w:val="restart"/>
            <w:tcBorders>
              <w:top w:val="nil"/>
              <w:left w:val="nil"/>
              <w:right w:val="nil"/>
            </w:tcBorders>
            <w:shd w:val="clear" w:color="auto" w:fill="E5B8B7" w:themeFill="accent2" w:themeFillTint="66"/>
            <w:vAlign w:val="center"/>
          </w:tcPr>
          <w:p w14:paraId="0360E5CC" w14:textId="606594DD" w:rsidR="00425078" w:rsidRPr="004840AC" w:rsidRDefault="008F4D8B" w:rsidP="00003B5F">
            <w:pPr>
              <w:spacing w:before="0" w:after="0" w:line="240" w:lineRule="auto"/>
              <w:jc w:val="center"/>
              <w:rPr>
                <w:rFonts w:ascii="Calibri" w:eastAsia="Calibri" w:hAnsi="Calibri" w:cs="Calibri"/>
                <w:b/>
                <w:color w:val="000000"/>
                <w:sz w:val="22"/>
                <w:szCs w:val="22"/>
              </w:rPr>
            </w:pPr>
            <w:r w:rsidRPr="008F4D8B">
              <w:rPr>
                <w:rFonts w:ascii="Calibri" w:eastAsia="Calibri" w:hAnsi="Calibri" w:cs="Calibri"/>
                <w:b/>
                <w:color w:val="000000"/>
                <w:sz w:val="22"/>
                <w:szCs w:val="22"/>
              </w:rPr>
              <w:t>VRSTA OBAVEZE</w:t>
            </w:r>
          </w:p>
        </w:tc>
        <w:tc>
          <w:tcPr>
            <w:tcW w:w="1843" w:type="dxa"/>
            <w:vMerge w:val="restart"/>
            <w:tcBorders>
              <w:top w:val="nil"/>
              <w:left w:val="nil"/>
              <w:right w:val="nil"/>
            </w:tcBorders>
            <w:shd w:val="clear" w:color="auto" w:fill="E5B8B7" w:themeFill="accent2" w:themeFillTint="66"/>
            <w:vAlign w:val="center"/>
          </w:tcPr>
          <w:p w14:paraId="375C7995" w14:textId="7D3953F0" w:rsidR="00425078" w:rsidRPr="004840AC" w:rsidRDefault="00425078" w:rsidP="00003B5F">
            <w:pPr>
              <w:spacing w:before="0" w:after="0" w:line="240" w:lineRule="auto"/>
              <w:jc w:val="center"/>
              <w:rPr>
                <w:rFonts w:ascii="Calibri" w:eastAsia="Calibri" w:hAnsi="Calibri" w:cs="Calibri"/>
                <w:b/>
                <w:color w:val="000000"/>
                <w:sz w:val="22"/>
                <w:szCs w:val="22"/>
                <w:lang w:val="en-US"/>
              </w:rPr>
            </w:pPr>
          </w:p>
        </w:tc>
        <w:tc>
          <w:tcPr>
            <w:tcW w:w="1843" w:type="dxa"/>
            <w:gridSpan w:val="2"/>
            <w:vMerge w:val="restart"/>
            <w:tcBorders>
              <w:top w:val="nil"/>
              <w:left w:val="nil"/>
              <w:right w:val="nil"/>
            </w:tcBorders>
            <w:shd w:val="clear" w:color="auto" w:fill="E5B8B7" w:themeFill="accent2" w:themeFillTint="66"/>
            <w:vAlign w:val="center"/>
          </w:tcPr>
          <w:p w14:paraId="71B124FD" w14:textId="1E3F4B52" w:rsidR="00425078" w:rsidRPr="004840AC" w:rsidRDefault="00425078" w:rsidP="00003B5F">
            <w:pPr>
              <w:spacing w:before="0" w:after="0" w:line="240" w:lineRule="auto"/>
              <w:jc w:val="center"/>
              <w:rPr>
                <w:rFonts w:ascii="Calibri" w:eastAsia="Calibri" w:hAnsi="Calibri" w:cs="Calibri"/>
                <w:b/>
                <w:color w:val="000000"/>
                <w:sz w:val="22"/>
                <w:szCs w:val="22"/>
              </w:rPr>
            </w:pPr>
          </w:p>
        </w:tc>
        <w:tc>
          <w:tcPr>
            <w:tcW w:w="1701" w:type="dxa"/>
            <w:vMerge w:val="restart"/>
            <w:tcBorders>
              <w:top w:val="nil"/>
              <w:left w:val="nil"/>
              <w:right w:val="nil"/>
            </w:tcBorders>
            <w:shd w:val="clear" w:color="auto" w:fill="E5B8B7" w:themeFill="accent2" w:themeFillTint="66"/>
            <w:vAlign w:val="center"/>
          </w:tcPr>
          <w:p w14:paraId="33E4F246" w14:textId="0255CADA" w:rsidR="00425078" w:rsidRPr="004840AC" w:rsidRDefault="008F4D8B" w:rsidP="00003B5F">
            <w:pPr>
              <w:spacing w:before="0" w:after="0" w:line="240" w:lineRule="auto"/>
              <w:jc w:val="center"/>
              <w:rPr>
                <w:rFonts w:ascii="Calibri" w:eastAsia="Calibri" w:hAnsi="Calibri" w:cs="Calibri"/>
                <w:b/>
                <w:color w:val="000000"/>
                <w:sz w:val="22"/>
                <w:szCs w:val="22"/>
                <w:lang w:val="en-US"/>
              </w:rPr>
            </w:pPr>
            <w:r w:rsidRPr="008F4D8B">
              <w:rPr>
                <w:rFonts w:ascii="Calibri" w:eastAsia="Calibri" w:hAnsi="Calibri" w:cs="Calibri"/>
                <w:b/>
                <w:color w:val="000000"/>
                <w:sz w:val="22"/>
                <w:szCs w:val="22"/>
              </w:rPr>
              <w:t>Ukupne obaveze na dan 31.12.2014</w:t>
            </w:r>
            <w:r w:rsidR="004840AC">
              <w:rPr>
                <w:rFonts w:ascii="Calibri" w:eastAsia="Calibri" w:hAnsi="Calibri" w:cs="Calibri"/>
                <w:b/>
                <w:color w:val="000000"/>
                <w:sz w:val="22"/>
                <w:szCs w:val="22"/>
                <w:lang w:val="en-US"/>
              </w:rPr>
              <w:t>.</w:t>
            </w:r>
          </w:p>
        </w:tc>
      </w:tr>
      <w:tr w:rsidR="00425078" w:rsidRPr="00163DEA" w14:paraId="7D98D304" w14:textId="77777777" w:rsidTr="00C90A32">
        <w:trPr>
          <w:trHeight w:val="221"/>
        </w:trPr>
        <w:tc>
          <w:tcPr>
            <w:tcW w:w="4793" w:type="dxa"/>
            <w:vMerge/>
            <w:tcBorders>
              <w:top w:val="nil"/>
              <w:left w:val="nil"/>
              <w:right w:val="nil"/>
            </w:tcBorders>
            <w:shd w:val="clear" w:color="auto" w:fill="E5B8B7" w:themeFill="accent2" w:themeFillTint="66"/>
            <w:vAlign w:val="center"/>
          </w:tcPr>
          <w:p w14:paraId="3D6BFFCA"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sz w:val="22"/>
                <w:szCs w:val="22"/>
                <w:highlight w:val="yellow"/>
              </w:rPr>
            </w:pPr>
          </w:p>
        </w:tc>
        <w:tc>
          <w:tcPr>
            <w:tcW w:w="1843" w:type="dxa"/>
            <w:vMerge/>
            <w:tcBorders>
              <w:top w:val="nil"/>
              <w:left w:val="nil"/>
              <w:right w:val="nil"/>
            </w:tcBorders>
            <w:shd w:val="clear" w:color="auto" w:fill="E5B8B7" w:themeFill="accent2" w:themeFillTint="66"/>
            <w:vAlign w:val="center"/>
          </w:tcPr>
          <w:p w14:paraId="7340C404"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sz w:val="22"/>
                <w:szCs w:val="22"/>
                <w:highlight w:val="yellow"/>
              </w:rPr>
            </w:pPr>
          </w:p>
        </w:tc>
        <w:tc>
          <w:tcPr>
            <w:tcW w:w="1843" w:type="dxa"/>
            <w:gridSpan w:val="2"/>
            <w:vMerge/>
            <w:tcBorders>
              <w:top w:val="nil"/>
              <w:left w:val="nil"/>
              <w:right w:val="nil"/>
            </w:tcBorders>
            <w:shd w:val="clear" w:color="auto" w:fill="E5B8B7" w:themeFill="accent2" w:themeFillTint="66"/>
            <w:vAlign w:val="center"/>
          </w:tcPr>
          <w:p w14:paraId="16ACD347"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sz w:val="22"/>
                <w:szCs w:val="22"/>
                <w:highlight w:val="yellow"/>
              </w:rPr>
            </w:pPr>
          </w:p>
        </w:tc>
        <w:tc>
          <w:tcPr>
            <w:tcW w:w="1701" w:type="dxa"/>
            <w:vMerge/>
            <w:tcBorders>
              <w:top w:val="nil"/>
              <w:left w:val="nil"/>
              <w:right w:val="nil"/>
            </w:tcBorders>
            <w:shd w:val="clear" w:color="auto" w:fill="E5B8B7" w:themeFill="accent2" w:themeFillTint="66"/>
            <w:vAlign w:val="center"/>
          </w:tcPr>
          <w:p w14:paraId="7F320E26"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sz w:val="22"/>
                <w:szCs w:val="22"/>
                <w:highlight w:val="yellow"/>
              </w:rPr>
            </w:pPr>
          </w:p>
        </w:tc>
        <w:tc>
          <w:tcPr>
            <w:tcW w:w="250" w:type="dxa"/>
            <w:tcBorders>
              <w:top w:val="nil"/>
              <w:left w:val="nil"/>
              <w:bottom w:val="nil"/>
              <w:right w:val="nil"/>
            </w:tcBorders>
            <w:shd w:val="clear" w:color="auto" w:fill="auto"/>
            <w:vAlign w:val="bottom"/>
          </w:tcPr>
          <w:p w14:paraId="3E55D352" w14:textId="77777777" w:rsidR="00425078" w:rsidRPr="00163DEA" w:rsidRDefault="00425078" w:rsidP="00003B5F">
            <w:pPr>
              <w:spacing w:before="0" w:after="0" w:line="240" w:lineRule="auto"/>
              <w:jc w:val="center"/>
              <w:rPr>
                <w:rFonts w:ascii="Calibri" w:eastAsia="Calibri" w:hAnsi="Calibri" w:cs="Calibri"/>
                <w:b/>
                <w:color w:val="000000"/>
                <w:sz w:val="22"/>
                <w:szCs w:val="22"/>
                <w:highlight w:val="yellow"/>
              </w:rPr>
            </w:pPr>
          </w:p>
        </w:tc>
      </w:tr>
      <w:tr w:rsidR="008F4D8B" w:rsidRPr="00163DEA" w14:paraId="0FA8B236" w14:textId="77777777" w:rsidTr="00EE7951">
        <w:trPr>
          <w:trHeight w:val="335"/>
        </w:trPr>
        <w:tc>
          <w:tcPr>
            <w:tcW w:w="4793" w:type="dxa"/>
            <w:tcBorders>
              <w:top w:val="nil"/>
              <w:left w:val="nil"/>
              <w:bottom w:val="nil"/>
              <w:right w:val="nil"/>
            </w:tcBorders>
            <w:shd w:val="clear" w:color="auto" w:fill="auto"/>
          </w:tcPr>
          <w:p w14:paraId="6AE445AC" w14:textId="726FB9E9" w:rsidR="008F4D8B" w:rsidRPr="008F4D8B" w:rsidRDefault="008F4D8B" w:rsidP="008F4D8B">
            <w:pPr>
              <w:spacing w:before="0" w:after="0" w:line="240" w:lineRule="auto"/>
              <w:rPr>
                <w:rFonts w:ascii="Calibri" w:eastAsia="Calibri" w:hAnsi="Calibri" w:cs="Calibri"/>
                <w:color w:val="000000"/>
                <w:sz w:val="20"/>
                <w:szCs w:val="20"/>
              </w:rPr>
            </w:pPr>
            <w:r w:rsidRPr="008F4D8B">
              <w:rPr>
                <w:rFonts w:ascii="Calibri" w:hAnsi="Calibri" w:cs="Calibri"/>
                <w:sz w:val="20"/>
                <w:szCs w:val="20"/>
              </w:rPr>
              <w:t>Obaveze za bruto plate zaposlenih</w:t>
            </w:r>
          </w:p>
        </w:tc>
        <w:tc>
          <w:tcPr>
            <w:tcW w:w="1843" w:type="dxa"/>
            <w:tcBorders>
              <w:top w:val="nil"/>
              <w:left w:val="nil"/>
              <w:bottom w:val="nil"/>
              <w:right w:val="nil"/>
            </w:tcBorders>
            <w:shd w:val="clear" w:color="auto" w:fill="FFFFFF"/>
            <w:vAlign w:val="center"/>
          </w:tcPr>
          <w:p w14:paraId="5251D630" w14:textId="52E9C7DD" w:rsidR="008F4D8B" w:rsidRPr="00163DEA" w:rsidRDefault="008F4D8B" w:rsidP="008F4D8B">
            <w:pPr>
              <w:spacing w:before="0" w:after="0" w:line="240" w:lineRule="auto"/>
              <w:jc w:val="center"/>
              <w:rPr>
                <w:rFonts w:ascii="Calibri" w:eastAsia="Calibri" w:hAnsi="Calibri" w:cs="Calibri"/>
                <w:color w:val="000000"/>
                <w:sz w:val="22"/>
                <w:szCs w:val="22"/>
                <w:highlight w:val="yellow"/>
                <w:lang w:val="sr-Cyrl-BA"/>
              </w:rPr>
            </w:pPr>
          </w:p>
        </w:tc>
        <w:tc>
          <w:tcPr>
            <w:tcW w:w="1723" w:type="dxa"/>
            <w:tcBorders>
              <w:top w:val="nil"/>
              <w:left w:val="nil"/>
              <w:bottom w:val="nil"/>
              <w:right w:val="nil"/>
            </w:tcBorders>
            <w:shd w:val="clear" w:color="auto" w:fill="FFFFFF"/>
            <w:vAlign w:val="center"/>
          </w:tcPr>
          <w:p w14:paraId="2892CF46" w14:textId="1B562583" w:rsidR="008F4D8B" w:rsidRPr="00163DEA" w:rsidRDefault="008F4D8B" w:rsidP="008F4D8B">
            <w:pPr>
              <w:spacing w:before="0" w:after="0" w:line="240" w:lineRule="auto"/>
              <w:jc w:val="center"/>
              <w:rPr>
                <w:rFonts w:ascii="Calibri" w:eastAsia="Calibri" w:hAnsi="Calibri" w:cs="Calibri"/>
                <w:color w:val="000000"/>
                <w:sz w:val="22"/>
                <w:szCs w:val="22"/>
                <w:highlight w:val="yellow"/>
                <w:lang w:val="sr-Cyrl-BA"/>
              </w:rPr>
            </w:pPr>
          </w:p>
        </w:tc>
        <w:tc>
          <w:tcPr>
            <w:tcW w:w="1821" w:type="dxa"/>
            <w:gridSpan w:val="2"/>
            <w:tcBorders>
              <w:top w:val="nil"/>
              <w:left w:val="nil"/>
              <w:bottom w:val="nil"/>
              <w:right w:val="nil"/>
            </w:tcBorders>
            <w:shd w:val="clear" w:color="auto" w:fill="FFFFFF"/>
            <w:vAlign w:val="center"/>
          </w:tcPr>
          <w:p w14:paraId="2326701F" w14:textId="729C6234" w:rsidR="008F4D8B" w:rsidRPr="00554776" w:rsidRDefault="008F4D8B" w:rsidP="008F4D8B">
            <w:pPr>
              <w:spacing w:before="0" w:after="0" w:line="240" w:lineRule="auto"/>
              <w:jc w:val="center"/>
              <w:rPr>
                <w:rFonts w:ascii="Calibri" w:eastAsia="Calibri" w:hAnsi="Calibri" w:cs="Calibri"/>
                <w:color w:val="000000"/>
                <w:sz w:val="22"/>
                <w:szCs w:val="22"/>
                <w:lang w:val="en-US"/>
              </w:rPr>
            </w:pPr>
            <w:r w:rsidRPr="00554776">
              <w:rPr>
                <w:rFonts w:ascii="Calibri" w:eastAsia="Calibri" w:hAnsi="Calibri" w:cs="Calibri"/>
                <w:color w:val="000000"/>
                <w:sz w:val="22"/>
                <w:szCs w:val="22"/>
              </w:rPr>
              <w:t>4.2</w:t>
            </w:r>
            <w:r w:rsidRPr="00554776">
              <w:rPr>
                <w:rFonts w:ascii="Calibri" w:eastAsia="Calibri" w:hAnsi="Calibri" w:cs="Calibri"/>
                <w:color w:val="000000"/>
                <w:sz w:val="22"/>
                <w:szCs w:val="22"/>
                <w:lang w:val="en-US"/>
              </w:rPr>
              <w:t>70</w:t>
            </w:r>
          </w:p>
        </w:tc>
        <w:tc>
          <w:tcPr>
            <w:tcW w:w="250" w:type="dxa"/>
            <w:vAlign w:val="center"/>
          </w:tcPr>
          <w:p w14:paraId="14A817E0" w14:textId="77777777" w:rsidR="008F4D8B" w:rsidRPr="00163DEA" w:rsidRDefault="008F4D8B" w:rsidP="008F4D8B">
            <w:pPr>
              <w:spacing w:before="0" w:after="0" w:line="240" w:lineRule="auto"/>
              <w:rPr>
                <w:sz w:val="22"/>
                <w:szCs w:val="22"/>
                <w:highlight w:val="yellow"/>
              </w:rPr>
            </w:pPr>
          </w:p>
        </w:tc>
      </w:tr>
      <w:tr w:rsidR="008F4D8B" w:rsidRPr="00163DEA" w14:paraId="4449C161" w14:textId="77777777" w:rsidTr="00EE7951">
        <w:trPr>
          <w:trHeight w:val="425"/>
        </w:trPr>
        <w:tc>
          <w:tcPr>
            <w:tcW w:w="4793" w:type="dxa"/>
            <w:tcBorders>
              <w:top w:val="nil"/>
              <w:left w:val="nil"/>
              <w:bottom w:val="nil"/>
              <w:right w:val="nil"/>
            </w:tcBorders>
            <w:shd w:val="clear" w:color="auto" w:fill="auto"/>
          </w:tcPr>
          <w:p w14:paraId="55C9802E" w14:textId="74AA190F" w:rsidR="008F4D8B" w:rsidRPr="008F4D8B" w:rsidRDefault="008F4D8B" w:rsidP="008F4D8B">
            <w:pPr>
              <w:spacing w:before="0" w:after="0" w:line="240" w:lineRule="auto"/>
              <w:rPr>
                <w:rFonts w:ascii="Calibri" w:eastAsia="Calibri" w:hAnsi="Calibri" w:cs="Calibri"/>
                <w:color w:val="000000"/>
                <w:sz w:val="20"/>
                <w:szCs w:val="20"/>
              </w:rPr>
            </w:pPr>
            <w:r w:rsidRPr="008F4D8B">
              <w:rPr>
                <w:rFonts w:ascii="Calibri" w:hAnsi="Calibri" w:cs="Calibri"/>
                <w:sz w:val="20"/>
                <w:szCs w:val="20"/>
              </w:rPr>
              <w:t>Obaveze za bruto naknade troškova i ostalih lič. primanja</w:t>
            </w:r>
          </w:p>
        </w:tc>
        <w:tc>
          <w:tcPr>
            <w:tcW w:w="1843" w:type="dxa"/>
            <w:tcBorders>
              <w:top w:val="nil"/>
              <w:left w:val="nil"/>
              <w:bottom w:val="nil"/>
              <w:right w:val="nil"/>
            </w:tcBorders>
            <w:shd w:val="clear" w:color="auto" w:fill="auto"/>
            <w:vAlign w:val="center"/>
          </w:tcPr>
          <w:p w14:paraId="2E475840" w14:textId="78E48A98" w:rsidR="008F4D8B" w:rsidRPr="00163DEA" w:rsidRDefault="008F4D8B" w:rsidP="008F4D8B">
            <w:pPr>
              <w:spacing w:before="0" w:after="0" w:line="240" w:lineRule="auto"/>
              <w:jc w:val="center"/>
              <w:rPr>
                <w:rFonts w:ascii="Calibri" w:eastAsia="Calibri" w:hAnsi="Calibri" w:cs="Calibri"/>
                <w:color w:val="000000"/>
                <w:sz w:val="22"/>
                <w:szCs w:val="22"/>
                <w:highlight w:val="yellow"/>
              </w:rPr>
            </w:pPr>
          </w:p>
        </w:tc>
        <w:tc>
          <w:tcPr>
            <w:tcW w:w="1723" w:type="dxa"/>
            <w:tcBorders>
              <w:top w:val="nil"/>
              <w:left w:val="nil"/>
              <w:bottom w:val="nil"/>
              <w:right w:val="nil"/>
            </w:tcBorders>
            <w:shd w:val="clear" w:color="auto" w:fill="auto"/>
            <w:vAlign w:val="center"/>
          </w:tcPr>
          <w:p w14:paraId="02116C8A" w14:textId="6DA548BE" w:rsidR="008F4D8B" w:rsidRPr="00163DEA" w:rsidRDefault="008F4D8B" w:rsidP="008F4D8B">
            <w:pPr>
              <w:spacing w:before="0" w:after="0" w:line="240" w:lineRule="auto"/>
              <w:jc w:val="center"/>
              <w:rPr>
                <w:rFonts w:ascii="Calibri" w:eastAsia="Calibri" w:hAnsi="Calibri" w:cs="Calibri"/>
                <w:color w:val="000000"/>
                <w:sz w:val="22"/>
                <w:szCs w:val="22"/>
                <w:highlight w:val="yellow"/>
              </w:rPr>
            </w:pPr>
          </w:p>
        </w:tc>
        <w:tc>
          <w:tcPr>
            <w:tcW w:w="1821" w:type="dxa"/>
            <w:gridSpan w:val="2"/>
            <w:tcBorders>
              <w:top w:val="nil"/>
              <w:left w:val="nil"/>
              <w:bottom w:val="nil"/>
              <w:right w:val="nil"/>
            </w:tcBorders>
            <w:shd w:val="clear" w:color="auto" w:fill="auto"/>
            <w:vAlign w:val="center"/>
          </w:tcPr>
          <w:p w14:paraId="717DA313" w14:textId="77777777" w:rsidR="008F4D8B" w:rsidRPr="00554776" w:rsidRDefault="008F4D8B" w:rsidP="008F4D8B">
            <w:pPr>
              <w:spacing w:before="0" w:after="0" w:line="240" w:lineRule="auto"/>
              <w:jc w:val="center"/>
              <w:rPr>
                <w:rFonts w:ascii="Calibri" w:eastAsia="Calibri" w:hAnsi="Calibri" w:cs="Calibri"/>
                <w:color w:val="000000"/>
                <w:sz w:val="22"/>
                <w:szCs w:val="22"/>
              </w:rPr>
            </w:pPr>
            <w:r w:rsidRPr="00554776">
              <w:rPr>
                <w:rFonts w:ascii="Calibri" w:eastAsia="Calibri" w:hAnsi="Calibri" w:cs="Calibri"/>
                <w:color w:val="000000"/>
                <w:sz w:val="22"/>
                <w:szCs w:val="22"/>
              </w:rPr>
              <w:t>0</w:t>
            </w:r>
          </w:p>
        </w:tc>
        <w:tc>
          <w:tcPr>
            <w:tcW w:w="250" w:type="dxa"/>
            <w:vAlign w:val="center"/>
          </w:tcPr>
          <w:p w14:paraId="7BE611E7" w14:textId="77777777" w:rsidR="008F4D8B" w:rsidRPr="00163DEA" w:rsidRDefault="008F4D8B" w:rsidP="008F4D8B">
            <w:pPr>
              <w:spacing w:before="0" w:after="0" w:line="240" w:lineRule="auto"/>
              <w:rPr>
                <w:sz w:val="22"/>
                <w:szCs w:val="22"/>
                <w:highlight w:val="yellow"/>
              </w:rPr>
            </w:pPr>
          </w:p>
        </w:tc>
      </w:tr>
      <w:tr w:rsidR="008F4D8B" w:rsidRPr="00163DEA" w14:paraId="4F0E7CD7" w14:textId="77777777" w:rsidTr="00EE7951">
        <w:trPr>
          <w:trHeight w:val="504"/>
        </w:trPr>
        <w:tc>
          <w:tcPr>
            <w:tcW w:w="4793" w:type="dxa"/>
            <w:tcBorders>
              <w:top w:val="nil"/>
              <w:left w:val="nil"/>
              <w:bottom w:val="nil"/>
              <w:right w:val="nil"/>
            </w:tcBorders>
            <w:shd w:val="clear" w:color="auto" w:fill="auto"/>
          </w:tcPr>
          <w:p w14:paraId="5C8C86D2" w14:textId="068E0DB2" w:rsidR="008F4D8B" w:rsidRPr="008F4D8B" w:rsidRDefault="008F4D8B" w:rsidP="008F4D8B">
            <w:pPr>
              <w:spacing w:before="0" w:after="0" w:line="240" w:lineRule="auto"/>
              <w:rPr>
                <w:rFonts w:ascii="Calibri" w:eastAsia="Calibri" w:hAnsi="Calibri" w:cs="Calibri"/>
                <w:color w:val="000000"/>
                <w:sz w:val="20"/>
                <w:szCs w:val="20"/>
              </w:rPr>
            </w:pPr>
            <w:r w:rsidRPr="008F4D8B">
              <w:rPr>
                <w:rFonts w:ascii="Calibri" w:hAnsi="Calibri" w:cs="Calibri"/>
                <w:sz w:val="20"/>
                <w:szCs w:val="20"/>
              </w:rPr>
              <w:t>Ostala razgr. iz trans. razmjene unutar iste jedinice vlasti</w:t>
            </w:r>
          </w:p>
        </w:tc>
        <w:tc>
          <w:tcPr>
            <w:tcW w:w="1843" w:type="dxa"/>
            <w:tcBorders>
              <w:top w:val="nil"/>
              <w:left w:val="nil"/>
              <w:bottom w:val="nil"/>
              <w:right w:val="nil"/>
            </w:tcBorders>
            <w:shd w:val="clear" w:color="auto" w:fill="auto"/>
            <w:vAlign w:val="center"/>
          </w:tcPr>
          <w:p w14:paraId="161D054D" w14:textId="6196EA60" w:rsidR="008F4D8B" w:rsidRPr="00163DEA" w:rsidRDefault="008F4D8B" w:rsidP="008F4D8B">
            <w:pPr>
              <w:spacing w:before="0" w:after="0" w:line="240" w:lineRule="auto"/>
              <w:jc w:val="center"/>
              <w:rPr>
                <w:rFonts w:ascii="Calibri" w:eastAsia="Calibri" w:hAnsi="Calibri" w:cs="Calibri"/>
                <w:color w:val="000000"/>
                <w:sz w:val="22"/>
                <w:szCs w:val="22"/>
                <w:highlight w:val="yellow"/>
              </w:rPr>
            </w:pPr>
          </w:p>
        </w:tc>
        <w:tc>
          <w:tcPr>
            <w:tcW w:w="1723" w:type="dxa"/>
            <w:tcBorders>
              <w:top w:val="nil"/>
              <w:left w:val="nil"/>
              <w:bottom w:val="nil"/>
              <w:right w:val="nil"/>
            </w:tcBorders>
            <w:shd w:val="clear" w:color="auto" w:fill="auto"/>
            <w:vAlign w:val="center"/>
          </w:tcPr>
          <w:p w14:paraId="72611ABC" w14:textId="72A5E6DF" w:rsidR="008F4D8B" w:rsidRPr="00163DEA" w:rsidRDefault="008F4D8B" w:rsidP="008F4D8B">
            <w:pPr>
              <w:spacing w:before="0" w:after="0" w:line="240" w:lineRule="auto"/>
              <w:jc w:val="center"/>
              <w:rPr>
                <w:rFonts w:ascii="Calibri" w:eastAsia="Calibri" w:hAnsi="Calibri" w:cs="Calibri"/>
                <w:color w:val="000000"/>
                <w:sz w:val="22"/>
                <w:szCs w:val="22"/>
                <w:highlight w:val="yellow"/>
                <w:lang w:val="sr-Cyrl-BA"/>
              </w:rPr>
            </w:pPr>
          </w:p>
        </w:tc>
        <w:tc>
          <w:tcPr>
            <w:tcW w:w="1821" w:type="dxa"/>
            <w:gridSpan w:val="2"/>
            <w:tcBorders>
              <w:top w:val="nil"/>
              <w:left w:val="nil"/>
              <w:bottom w:val="nil"/>
              <w:right w:val="nil"/>
            </w:tcBorders>
            <w:shd w:val="clear" w:color="auto" w:fill="auto"/>
            <w:vAlign w:val="center"/>
          </w:tcPr>
          <w:p w14:paraId="124B8E3E" w14:textId="1AE06599" w:rsidR="008F4D8B" w:rsidRPr="00554776" w:rsidRDefault="008F4D8B" w:rsidP="008F4D8B">
            <w:pPr>
              <w:spacing w:before="0" w:after="0" w:line="240" w:lineRule="auto"/>
              <w:jc w:val="center"/>
              <w:rPr>
                <w:rFonts w:ascii="Calibri" w:eastAsia="Calibri" w:hAnsi="Calibri" w:cs="Calibri"/>
                <w:color w:val="000000"/>
                <w:sz w:val="22"/>
                <w:szCs w:val="22"/>
                <w:lang w:val="sr-Cyrl-BA"/>
              </w:rPr>
            </w:pPr>
            <w:r w:rsidRPr="00554776">
              <w:rPr>
                <w:rFonts w:ascii="Calibri" w:eastAsia="Calibri" w:hAnsi="Calibri" w:cs="Calibri"/>
                <w:color w:val="000000"/>
                <w:sz w:val="22"/>
                <w:szCs w:val="22"/>
                <w:lang w:val="sr-Cyrl-BA"/>
              </w:rPr>
              <w:t>0</w:t>
            </w:r>
          </w:p>
        </w:tc>
        <w:tc>
          <w:tcPr>
            <w:tcW w:w="250" w:type="dxa"/>
            <w:vAlign w:val="center"/>
          </w:tcPr>
          <w:p w14:paraId="779CA262" w14:textId="77777777" w:rsidR="008F4D8B" w:rsidRPr="00163DEA" w:rsidRDefault="008F4D8B" w:rsidP="008F4D8B">
            <w:pPr>
              <w:spacing w:before="0" w:after="0" w:line="240" w:lineRule="auto"/>
              <w:rPr>
                <w:sz w:val="22"/>
                <w:szCs w:val="22"/>
                <w:highlight w:val="yellow"/>
              </w:rPr>
            </w:pPr>
          </w:p>
        </w:tc>
      </w:tr>
      <w:tr w:rsidR="008F4D8B" w:rsidRPr="00163DEA" w14:paraId="4CE192C0" w14:textId="77777777" w:rsidTr="00EE7951">
        <w:trPr>
          <w:trHeight w:val="139"/>
        </w:trPr>
        <w:tc>
          <w:tcPr>
            <w:tcW w:w="4793" w:type="dxa"/>
            <w:tcBorders>
              <w:top w:val="nil"/>
              <w:left w:val="nil"/>
              <w:bottom w:val="nil"/>
              <w:right w:val="nil"/>
            </w:tcBorders>
            <w:shd w:val="clear" w:color="auto" w:fill="auto"/>
          </w:tcPr>
          <w:p w14:paraId="79D82C07" w14:textId="06AD83AE" w:rsidR="008F4D8B" w:rsidRPr="008F4D8B" w:rsidRDefault="008F4D8B" w:rsidP="008F4D8B">
            <w:pPr>
              <w:spacing w:before="0" w:after="0" w:line="240" w:lineRule="auto"/>
              <w:rPr>
                <w:rFonts w:ascii="Calibri" w:eastAsia="Calibri" w:hAnsi="Calibri" w:cs="Calibri"/>
                <w:color w:val="000000"/>
                <w:sz w:val="20"/>
                <w:szCs w:val="20"/>
              </w:rPr>
            </w:pPr>
            <w:r w:rsidRPr="008F4D8B">
              <w:rPr>
                <w:rFonts w:ascii="Calibri" w:hAnsi="Calibri" w:cs="Calibri"/>
                <w:sz w:val="20"/>
                <w:szCs w:val="20"/>
              </w:rPr>
              <w:t>Obaveze iz poslovanja u zemlji</w:t>
            </w:r>
          </w:p>
        </w:tc>
        <w:tc>
          <w:tcPr>
            <w:tcW w:w="1843" w:type="dxa"/>
            <w:tcBorders>
              <w:top w:val="nil"/>
              <w:left w:val="nil"/>
              <w:bottom w:val="nil"/>
              <w:right w:val="nil"/>
            </w:tcBorders>
            <w:shd w:val="clear" w:color="auto" w:fill="auto"/>
            <w:vAlign w:val="center"/>
          </w:tcPr>
          <w:p w14:paraId="751E0645" w14:textId="23F1CD94" w:rsidR="008F4D8B" w:rsidRPr="00163DEA" w:rsidRDefault="008F4D8B" w:rsidP="008F4D8B">
            <w:pPr>
              <w:spacing w:before="0" w:after="0" w:line="240" w:lineRule="auto"/>
              <w:jc w:val="center"/>
              <w:rPr>
                <w:rFonts w:ascii="Calibri" w:eastAsia="Calibri" w:hAnsi="Calibri" w:cs="Calibri"/>
                <w:color w:val="000000"/>
                <w:sz w:val="22"/>
                <w:szCs w:val="22"/>
                <w:highlight w:val="yellow"/>
                <w:lang w:val="sr-Cyrl-BA"/>
              </w:rPr>
            </w:pPr>
          </w:p>
        </w:tc>
        <w:tc>
          <w:tcPr>
            <w:tcW w:w="1723" w:type="dxa"/>
            <w:tcBorders>
              <w:top w:val="nil"/>
              <w:left w:val="nil"/>
              <w:bottom w:val="nil"/>
              <w:right w:val="nil"/>
            </w:tcBorders>
            <w:shd w:val="clear" w:color="auto" w:fill="auto"/>
            <w:vAlign w:val="center"/>
          </w:tcPr>
          <w:p w14:paraId="1BE37D7B" w14:textId="75AA5E55" w:rsidR="008F4D8B" w:rsidRPr="00163DEA" w:rsidRDefault="008F4D8B" w:rsidP="008F4D8B">
            <w:pPr>
              <w:spacing w:before="0" w:after="0" w:line="240" w:lineRule="auto"/>
              <w:jc w:val="center"/>
              <w:rPr>
                <w:rFonts w:ascii="Calibri" w:eastAsia="Calibri" w:hAnsi="Calibri" w:cs="Calibri"/>
                <w:color w:val="000000"/>
                <w:sz w:val="22"/>
                <w:szCs w:val="22"/>
                <w:highlight w:val="yellow"/>
                <w:lang w:val="sr-Cyrl-BA"/>
              </w:rPr>
            </w:pPr>
          </w:p>
        </w:tc>
        <w:tc>
          <w:tcPr>
            <w:tcW w:w="1821" w:type="dxa"/>
            <w:gridSpan w:val="2"/>
            <w:tcBorders>
              <w:top w:val="nil"/>
              <w:left w:val="nil"/>
              <w:bottom w:val="nil"/>
              <w:right w:val="nil"/>
            </w:tcBorders>
            <w:shd w:val="clear" w:color="auto" w:fill="auto"/>
            <w:vAlign w:val="center"/>
          </w:tcPr>
          <w:p w14:paraId="01518744" w14:textId="6EE2323E" w:rsidR="008F4D8B" w:rsidRPr="00554776" w:rsidRDefault="008F4D8B" w:rsidP="008F4D8B">
            <w:pPr>
              <w:spacing w:before="0" w:after="0" w:line="240" w:lineRule="auto"/>
              <w:rPr>
                <w:rFonts w:ascii="Calibri" w:eastAsia="Calibri" w:hAnsi="Calibri" w:cs="Calibri"/>
                <w:color w:val="000000"/>
                <w:sz w:val="22"/>
                <w:szCs w:val="22"/>
                <w:lang w:val="sr-Cyrl-BA"/>
              </w:rPr>
            </w:pPr>
            <w:r w:rsidRPr="00E116B9">
              <w:rPr>
                <w:rFonts w:ascii="Calibri" w:eastAsia="Calibri" w:hAnsi="Calibri" w:cs="Calibri"/>
                <w:color w:val="000000"/>
                <w:sz w:val="22"/>
                <w:szCs w:val="22"/>
                <w:lang w:val="ru-RU"/>
              </w:rPr>
              <w:t xml:space="preserve">          </w:t>
            </w:r>
            <w:r w:rsidRPr="00554776">
              <w:rPr>
                <w:rFonts w:ascii="Calibri" w:eastAsia="Calibri" w:hAnsi="Calibri" w:cs="Calibri"/>
                <w:color w:val="000000"/>
                <w:sz w:val="22"/>
                <w:szCs w:val="22"/>
                <w:lang w:val="sr-Cyrl-BA"/>
              </w:rPr>
              <w:t xml:space="preserve">  3.140</w:t>
            </w:r>
          </w:p>
        </w:tc>
        <w:tc>
          <w:tcPr>
            <w:tcW w:w="250" w:type="dxa"/>
            <w:vAlign w:val="center"/>
          </w:tcPr>
          <w:p w14:paraId="2FBEFC4B" w14:textId="77777777" w:rsidR="008F4D8B" w:rsidRPr="00163DEA" w:rsidRDefault="008F4D8B" w:rsidP="008F4D8B">
            <w:pPr>
              <w:spacing w:before="0" w:after="0" w:line="240" w:lineRule="auto"/>
              <w:rPr>
                <w:sz w:val="22"/>
                <w:szCs w:val="22"/>
                <w:highlight w:val="yellow"/>
              </w:rPr>
            </w:pPr>
          </w:p>
        </w:tc>
      </w:tr>
      <w:tr w:rsidR="008F4D8B" w:rsidRPr="00163DEA" w14:paraId="49675011" w14:textId="77777777" w:rsidTr="00EE7951">
        <w:trPr>
          <w:trHeight w:val="221"/>
        </w:trPr>
        <w:tc>
          <w:tcPr>
            <w:tcW w:w="4793" w:type="dxa"/>
            <w:tcBorders>
              <w:top w:val="nil"/>
              <w:left w:val="nil"/>
              <w:bottom w:val="nil"/>
              <w:right w:val="nil"/>
            </w:tcBorders>
            <w:shd w:val="clear" w:color="auto" w:fill="auto"/>
          </w:tcPr>
          <w:p w14:paraId="04C7BC5D" w14:textId="4DC7E3CA" w:rsidR="008F4D8B" w:rsidRPr="008F4D8B" w:rsidRDefault="008F4D8B" w:rsidP="008F4D8B">
            <w:pPr>
              <w:spacing w:before="0" w:after="0" w:line="240" w:lineRule="auto"/>
              <w:rPr>
                <w:rFonts w:ascii="Calibri" w:eastAsia="Calibri" w:hAnsi="Calibri" w:cs="Calibri"/>
                <w:color w:val="000000"/>
                <w:sz w:val="20"/>
                <w:szCs w:val="20"/>
              </w:rPr>
            </w:pPr>
            <w:r w:rsidRPr="008F4D8B">
              <w:rPr>
                <w:rFonts w:ascii="Calibri" w:hAnsi="Calibri" w:cs="Calibri"/>
                <w:sz w:val="20"/>
                <w:szCs w:val="20"/>
              </w:rPr>
              <w:t>Obaveze iz poslovanja u inostranstvu</w:t>
            </w:r>
          </w:p>
        </w:tc>
        <w:tc>
          <w:tcPr>
            <w:tcW w:w="1843" w:type="dxa"/>
            <w:tcBorders>
              <w:top w:val="nil"/>
              <w:left w:val="nil"/>
              <w:bottom w:val="nil"/>
              <w:right w:val="nil"/>
            </w:tcBorders>
            <w:shd w:val="clear" w:color="auto" w:fill="auto"/>
            <w:vAlign w:val="center"/>
          </w:tcPr>
          <w:p w14:paraId="7D91E717" w14:textId="5820A2BE" w:rsidR="008F4D8B" w:rsidRPr="00163DEA" w:rsidRDefault="008F4D8B" w:rsidP="008F4D8B">
            <w:pPr>
              <w:spacing w:before="0" w:after="0" w:line="240" w:lineRule="auto"/>
              <w:jc w:val="center"/>
              <w:rPr>
                <w:rFonts w:ascii="Calibri" w:eastAsia="Calibri" w:hAnsi="Calibri" w:cs="Calibri"/>
                <w:color w:val="000000"/>
                <w:sz w:val="22"/>
                <w:szCs w:val="22"/>
                <w:highlight w:val="yellow"/>
              </w:rPr>
            </w:pPr>
          </w:p>
        </w:tc>
        <w:tc>
          <w:tcPr>
            <w:tcW w:w="1723" w:type="dxa"/>
            <w:tcBorders>
              <w:top w:val="nil"/>
              <w:left w:val="nil"/>
              <w:bottom w:val="nil"/>
              <w:right w:val="nil"/>
            </w:tcBorders>
            <w:shd w:val="clear" w:color="auto" w:fill="auto"/>
            <w:vAlign w:val="center"/>
          </w:tcPr>
          <w:p w14:paraId="615B5D1B" w14:textId="0E68736C" w:rsidR="008F4D8B" w:rsidRPr="00163DEA" w:rsidRDefault="008F4D8B" w:rsidP="008F4D8B">
            <w:pPr>
              <w:spacing w:before="0" w:after="0" w:line="240" w:lineRule="auto"/>
              <w:jc w:val="center"/>
              <w:rPr>
                <w:rFonts w:ascii="Calibri" w:eastAsia="Calibri" w:hAnsi="Calibri" w:cs="Calibri"/>
                <w:color w:val="000000"/>
                <w:sz w:val="22"/>
                <w:szCs w:val="22"/>
                <w:highlight w:val="yellow"/>
                <w:lang w:val="sr-Cyrl-BA"/>
              </w:rPr>
            </w:pPr>
          </w:p>
        </w:tc>
        <w:tc>
          <w:tcPr>
            <w:tcW w:w="1821" w:type="dxa"/>
            <w:gridSpan w:val="2"/>
            <w:tcBorders>
              <w:top w:val="nil"/>
              <w:left w:val="nil"/>
              <w:bottom w:val="nil"/>
              <w:right w:val="nil"/>
            </w:tcBorders>
            <w:shd w:val="clear" w:color="auto" w:fill="auto"/>
            <w:vAlign w:val="center"/>
          </w:tcPr>
          <w:p w14:paraId="090FC97A" w14:textId="40B56256" w:rsidR="008F4D8B" w:rsidRPr="00554776" w:rsidRDefault="008F4D8B" w:rsidP="008F4D8B">
            <w:pPr>
              <w:spacing w:before="0" w:after="0" w:line="240" w:lineRule="auto"/>
              <w:jc w:val="center"/>
              <w:rPr>
                <w:rFonts w:ascii="Calibri" w:eastAsia="Calibri" w:hAnsi="Calibri" w:cs="Calibri"/>
                <w:color w:val="000000"/>
                <w:sz w:val="22"/>
                <w:szCs w:val="22"/>
                <w:lang w:val="sr-Cyrl-BA"/>
              </w:rPr>
            </w:pPr>
            <w:r w:rsidRPr="00554776">
              <w:rPr>
                <w:rFonts w:ascii="Calibri" w:eastAsia="Calibri" w:hAnsi="Calibri" w:cs="Calibri"/>
                <w:color w:val="000000"/>
                <w:sz w:val="22"/>
                <w:szCs w:val="22"/>
                <w:lang w:val="sr-Cyrl-BA"/>
              </w:rPr>
              <w:t xml:space="preserve">  6.321</w:t>
            </w:r>
          </w:p>
        </w:tc>
        <w:tc>
          <w:tcPr>
            <w:tcW w:w="250" w:type="dxa"/>
            <w:vAlign w:val="center"/>
          </w:tcPr>
          <w:p w14:paraId="3DB0F9AE" w14:textId="77777777" w:rsidR="008F4D8B" w:rsidRPr="00163DEA" w:rsidRDefault="008F4D8B" w:rsidP="008F4D8B">
            <w:pPr>
              <w:spacing w:before="0" w:after="0" w:line="240" w:lineRule="auto"/>
              <w:rPr>
                <w:sz w:val="22"/>
                <w:szCs w:val="22"/>
                <w:highlight w:val="yellow"/>
              </w:rPr>
            </w:pPr>
          </w:p>
        </w:tc>
      </w:tr>
      <w:tr w:rsidR="00425078" w:rsidRPr="00163DEA" w14:paraId="3FE30698" w14:textId="77777777" w:rsidTr="00C90A32">
        <w:trPr>
          <w:trHeight w:val="221"/>
        </w:trPr>
        <w:tc>
          <w:tcPr>
            <w:tcW w:w="4793" w:type="dxa"/>
            <w:tcBorders>
              <w:top w:val="nil"/>
              <w:left w:val="nil"/>
              <w:bottom w:val="nil"/>
              <w:right w:val="nil"/>
            </w:tcBorders>
            <w:shd w:val="clear" w:color="auto" w:fill="E5B8B7" w:themeFill="accent2" w:themeFillTint="66"/>
            <w:vAlign w:val="center"/>
          </w:tcPr>
          <w:p w14:paraId="1B777D6F" w14:textId="3CF40C89" w:rsidR="00425078" w:rsidRPr="00163DEA" w:rsidRDefault="008F4D8B" w:rsidP="00003B5F">
            <w:pPr>
              <w:spacing w:before="0" w:after="0" w:line="240" w:lineRule="auto"/>
              <w:rPr>
                <w:rFonts w:ascii="Calibri" w:eastAsia="Calibri" w:hAnsi="Calibri" w:cs="Calibri"/>
                <w:b/>
                <w:color w:val="000000"/>
                <w:sz w:val="22"/>
                <w:szCs w:val="22"/>
                <w:highlight w:val="yellow"/>
                <w:lang w:val="sr-Cyrl-BA"/>
              </w:rPr>
            </w:pPr>
            <w:r w:rsidRPr="008F4D8B">
              <w:rPr>
                <w:rFonts w:ascii="Calibri" w:eastAsia="Calibri" w:hAnsi="Calibri" w:cs="Calibri"/>
                <w:b/>
                <w:color w:val="000000"/>
                <w:sz w:val="22"/>
                <w:szCs w:val="22"/>
              </w:rPr>
              <w:t>UKUPNE OBAVEZE</w:t>
            </w:r>
          </w:p>
        </w:tc>
        <w:tc>
          <w:tcPr>
            <w:tcW w:w="1843" w:type="dxa"/>
            <w:tcBorders>
              <w:top w:val="nil"/>
              <w:left w:val="nil"/>
              <w:bottom w:val="nil"/>
              <w:right w:val="nil"/>
            </w:tcBorders>
            <w:shd w:val="clear" w:color="auto" w:fill="E5B8B7" w:themeFill="accent2" w:themeFillTint="66"/>
            <w:vAlign w:val="center"/>
          </w:tcPr>
          <w:p w14:paraId="5213DC52" w14:textId="41FAB2F1" w:rsidR="00425078" w:rsidRPr="00163DEA" w:rsidRDefault="00425078" w:rsidP="00003B5F">
            <w:pPr>
              <w:spacing w:before="0" w:after="0" w:line="240" w:lineRule="auto"/>
              <w:jc w:val="center"/>
              <w:rPr>
                <w:rFonts w:ascii="Calibri" w:eastAsia="Calibri" w:hAnsi="Calibri" w:cs="Calibri"/>
                <w:b/>
                <w:color w:val="000000"/>
                <w:sz w:val="22"/>
                <w:szCs w:val="22"/>
                <w:highlight w:val="yellow"/>
                <w:lang w:val="sr-Cyrl-BA"/>
              </w:rPr>
            </w:pPr>
          </w:p>
        </w:tc>
        <w:tc>
          <w:tcPr>
            <w:tcW w:w="1723" w:type="dxa"/>
            <w:tcBorders>
              <w:top w:val="nil"/>
              <w:left w:val="nil"/>
              <w:bottom w:val="nil"/>
              <w:right w:val="nil"/>
            </w:tcBorders>
            <w:shd w:val="clear" w:color="auto" w:fill="E5B8B7" w:themeFill="accent2" w:themeFillTint="66"/>
            <w:vAlign w:val="center"/>
          </w:tcPr>
          <w:p w14:paraId="5EF81D30" w14:textId="771028D0" w:rsidR="00425078" w:rsidRPr="00163DEA" w:rsidRDefault="00425078" w:rsidP="00003B5F">
            <w:pPr>
              <w:spacing w:before="0" w:after="0" w:line="240" w:lineRule="auto"/>
              <w:jc w:val="center"/>
              <w:rPr>
                <w:rFonts w:ascii="Calibri" w:eastAsia="Calibri" w:hAnsi="Calibri" w:cs="Calibri"/>
                <w:b/>
                <w:color w:val="000000"/>
                <w:sz w:val="22"/>
                <w:szCs w:val="22"/>
                <w:highlight w:val="yellow"/>
                <w:lang w:val="sr-Cyrl-BA"/>
              </w:rPr>
            </w:pPr>
          </w:p>
        </w:tc>
        <w:tc>
          <w:tcPr>
            <w:tcW w:w="1821" w:type="dxa"/>
            <w:gridSpan w:val="2"/>
            <w:tcBorders>
              <w:top w:val="nil"/>
              <w:left w:val="nil"/>
              <w:bottom w:val="nil"/>
              <w:right w:val="nil"/>
            </w:tcBorders>
            <w:shd w:val="clear" w:color="auto" w:fill="E5B8B7" w:themeFill="accent2" w:themeFillTint="66"/>
            <w:vAlign w:val="center"/>
          </w:tcPr>
          <w:p w14:paraId="6F84ADC0" w14:textId="6A7FD940" w:rsidR="00425078" w:rsidRPr="00554776" w:rsidRDefault="00554776" w:rsidP="00003B5F">
            <w:pPr>
              <w:spacing w:before="0" w:after="0" w:line="240" w:lineRule="auto"/>
              <w:jc w:val="center"/>
              <w:rPr>
                <w:rFonts w:ascii="Calibri" w:eastAsia="Calibri" w:hAnsi="Calibri" w:cs="Calibri"/>
                <w:b/>
                <w:color w:val="000000"/>
                <w:sz w:val="22"/>
                <w:szCs w:val="22"/>
                <w:lang w:val="sr-Cyrl-BA"/>
              </w:rPr>
            </w:pPr>
            <w:r w:rsidRPr="00554776">
              <w:rPr>
                <w:rFonts w:ascii="Calibri" w:eastAsia="Calibri" w:hAnsi="Calibri" w:cs="Calibri"/>
                <w:b/>
                <w:color w:val="000000"/>
                <w:sz w:val="22"/>
                <w:szCs w:val="22"/>
                <w:lang w:val="sr-Cyrl-BA"/>
              </w:rPr>
              <w:t>13.731</w:t>
            </w:r>
          </w:p>
        </w:tc>
        <w:tc>
          <w:tcPr>
            <w:tcW w:w="250" w:type="dxa"/>
            <w:vAlign w:val="center"/>
          </w:tcPr>
          <w:p w14:paraId="500A8D7E" w14:textId="77777777" w:rsidR="00425078" w:rsidRPr="00163DEA" w:rsidRDefault="00425078" w:rsidP="00003B5F">
            <w:pPr>
              <w:spacing w:before="0" w:after="0" w:line="240" w:lineRule="auto"/>
              <w:rPr>
                <w:sz w:val="22"/>
                <w:szCs w:val="22"/>
                <w:highlight w:val="yellow"/>
              </w:rPr>
            </w:pPr>
          </w:p>
        </w:tc>
      </w:tr>
    </w:tbl>
    <w:p w14:paraId="53C51B7D" w14:textId="77777777" w:rsidR="008C7B1D" w:rsidRPr="00042879" w:rsidRDefault="008C7B1D" w:rsidP="00003B5F">
      <w:pPr>
        <w:keepNext/>
        <w:spacing w:before="0" w:after="0"/>
        <w:jc w:val="both"/>
        <w:rPr>
          <w:rFonts w:ascii="Calibri" w:eastAsia="Calibri" w:hAnsi="Calibri" w:cs="Calibri"/>
          <w:b/>
          <w:sz w:val="26"/>
          <w:szCs w:val="26"/>
          <w:lang w:val="sr-Cyrl-BA"/>
        </w:rPr>
      </w:pPr>
    </w:p>
    <w:p w14:paraId="75A8DB54" w14:textId="1DF504F1" w:rsidR="00425078" w:rsidRPr="00042879" w:rsidRDefault="00A05CD6" w:rsidP="00003B5F">
      <w:pPr>
        <w:keepNext/>
        <w:spacing w:before="0" w:after="0"/>
        <w:ind w:firstLine="720"/>
        <w:jc w:val="both"/>
        <w:rPr>
          <w:rFonts w:ascii="Calibri" w:eastAsia="Calibri" w:hAnsi="Calibri" w:cs="Calibri"/>
          <w:b/>
          <w:sz w:val="26"/>
          <w:szCs w:val="26"/>
          <w:lang w:val="sr-Cyrl-BA"/>
        </w:rPr>
      </w:pPr>
      <w:r w:rsidRPr="00042879">
        <w:rPr>
          <w:rFonts w:ascii="Calibri" w:eastAsia="Calibri" w:hAnsi="Calibri" w:cs="Calibri"/>
          <w:b/>
          <w:sz w:val="26"/>
          <w:szCs w:val="26"/>
        </w:rPr>
        <w:t>5.2.</w:t>
      </w:r>
      <w:r w:rsidR="008F4D8B" w:rsidRPr="008F4D8B">
        <w:rPr>
          <w:rFonts w:ascii="Calibri" w:eastAsia="Calibri" w:hAnsi="Calibri" w:cs="Calibri"/>
          <w:b/>
          <w:sz w:val="26"/>
          <w:szCs w:val="26"/>
        </w:rPr>
        <w:t xml:space="preserve"> Potraživanja</w:t>
      </w:r>
    </w:p>
    <w:p w14:paraId="70FE7C07" w14:textId="77777777" w:rsidR="0019187B" w:rsidRPr="00163DEA" w:rsidRDefault="0019187B" w:rsidP="00003B5F">
      <w:pPr>
        <w:keepNext/>
        <w:spacing w:before="0" w:after="0"/>
        <w:ind w:firstLine="720"/>
        <w:jc w:val="both"/>
        <w:rPr>
          <w:rFonts w:ascii="Calibri" w:eastAsia="Calibri" w:hAnsi="Calibri" w:cs="Calibri"/>
          <w:b/>
          <w:sz w:val="26"/>
          <w:szCs w:val="26"/>
          <w:highlight w:val="yellow"/>
          <w:lang w:val="sr-Cyrl-BA"/>
        </w:rPr>
      </w:pPr>
    </w:p>
    <w:p w14:paraId="5659405F" w14:textId="43747349" w:rsidR="00F25D01" w:rsidRDefault="00AE6B71" w:rsidP="00003B5F">
      <w:pPr>
        <w:keepNext/>
        <w:spacing w:before="0" w:after="0"/>
        <w:jc w:val="both"/>
        <w:rPr>
          <w:rFonts w:ascii="Calibri" w:eastAsia="Calibri" w:hAnsi="Calibri" w:cs="Calibri"/>
          <w:sz w:val="26"/>
          <w:szCs w:val="26"/>
          <w:lang w:val="en-US"/>
        </w:rPr>
      </w:pPr>
      <w:r w:rsidRPr="00AE6B71">
        <w:rPr>
          <w:rFonts w:ascii="Calibri" w:eastAsia="Calibri" w:hAnsi="Calibri" w:cs="Calibri"/>
          <w:sz w:val="26"/>
          <w:szCs w:val="26"/>
        </w:rPr>
        <w:t>Ukupna potraživanja i razgraničenja JU Fond solidarnosti na dan 31.12.2024. godine iznose 28.118.796 KM. Od toga, 23.907.811 KM se odnosi na gotovinu i gotovinske ekvivalente.</w:t>
      </w:r>
    </w:p>
    <w:p w14:paraId="27D3FA91" w14:textId="77777777" w:rsidR="008F4D8B" w:rsidRPr="008F4D8B" w:rsidRDefault="008F4D8B" w:rsidP="00003B5F">
      <w:pPr>
        <w:keepNext/>
        <w:spacing w:before="0" w:after="0"/>
        <w:jc w:val="both"/>
        <w:rPr>
          <w:sz w:val="26"/>
          <w:szCs w:val="26"/>
          <w:lang w:val="en-US"/>
        </w:rPr>
      </w:pPr>
    </w:p>
    <w:p w14:paraId="735BB0E3" w14:textId="6D46B77B" w:rsidR="00425078" w:rsidRPr="00554776" w:rsidRDefault="008F4D8B" w:rsidP="00003B5F">
      <w:pPr>
        <w:keepNext/>
        <w:spacing w:before="0" w:after="0" w:line="360" w:lineRule="auto"/>
        <w:rPr>
          <w:rFonts w:ascii="Calibri" w:eastAsia="Calibri" w:hAnsi="Calibri" w:cs="Calibri"/>
          <w:b/>
          <w:i/>
        </w:rPr>
      </w:pPr>
      <w:r w:rsidRPr="008F4D8B">
        <w:rPr>
          <w:rFonts w:ascii="Calibri" w:eastAsia="Calibri" w:hAnsi="Calibri" w:cs="Calibri"/>
          <w:b/>
          <w:i/>
        </w:rPr>
        <w:t>Tabela 11. Struktura potraživanja i razgraničenja</w:t>
      </w:r>
    </w:p>
    <w:tbl>
      <w:tblPr>
        <w:tblStyle w:val="a9"/>
        <w:tblW w:w="10285" w:type="dxa"/>
        <w:tblInd w:w="-115" w:type="dxa"/>
        <w:tblLayout w:type="fixed"/>
        <w:tblLook w:val="0400" w:firstRow="0" w:lastRow="0" w:firstColumn="0" w:lastColumn="0" w:noHBand="0" w:noVBand="1"/>
      </w:tblPr>
      <w:tblGrid>
        <w:gridCol w:w="4470"/>
        <w:gridCol w:w="1798"/>
        <w:gridCol w:w="1875"/>
        <w:gridCol w:w="1892"/>
        <w:gridCol w:w="250"/>
      </w:tblGrid>
      <w:tr w:rsidR="00425078" w:rsidRPr="00163DEA" w14:paraId="50B1F2AC" w14:textId="77777777" w:rsidTr="0019187B">
        <w:trPr>
          <w:gridAfter w:val="1"/>
          <w:wAfter w:w="250" w:type="dxa"/>
          <w:trHeight w:val="574"/>
        </w:trPr>
        <w:tc>
          <w:tcPr>
            <w:tcW w:w="4470" w:type="dxa"/>
            <w:vMerge w:val="restart"/>
            <w:tcBorders>
              <w:top w:val="nil"/>
              <w:left w:val="nil"/>
              <w:bottom w:val="nil"/>
              <w:right w:val="nil"/>
            </w:tcBorders>
            <w:shd w:val="clear" w:color="auto" w:fill="E5B8B7" w:themeFill="accent2" w:themeFillTint="66"/>
            <w:vAlign w:val="center"/>
          </w:tcPr>
          <w:p w14:paraId="1F9DF5B8" w14:textId="6327BD3C" w:rsidR="00425078" w:rsidRPr="00163DEA" w:rsidRDefault="008F4D8B" w:rsidP="00003B5F">
            <w:pPr>
              <w:spacing w:before="0" w:after="0" w:line="240" w:lineRule="auto"/>
              <w:jc w:val="center"/>
              <w:rPr>
                <w:rFonts w:ascii="Calibri" w:eastAsia="Calibri" w:hAnsi="Calibri" w:cs="Calibri"/>
                <w:b/>
                <w:color w:val="000000"/>
                <w:sz w:val="22"/>
                <w:szCs w:val="22"/>
                <w:highlight w:val="yellow"/>
              </w:rPr>
            </w:pPr>
            <w:bookmarkStart w:id="7" w:name="_heading=h.26in1rg" w:colFirst="0" w:colLast="0"/>
            <w:bookmarkEnd w:id="7"/>
            <w:r w:rsidRPr="008F4D8B">
              <w:rPr>
                <w:rFonts w:ascii="Calibri" w:eastAsia="Calibri" w:hAnsi="Calibri" w:cs="Calibri"/>
                <w:b/>
                <w:color w:val="000000"/>
                <w:sz w:val="22"/>
                <w:szCs w:val="22"/>
              </w:rPr>
              <w:t>VRSTA POTRAŽIVANjA</w:t>
            </w:r>
          </w:p>
        </w:tc>
        <w:tc>
          <w:tcPr>
            <w:tcW w:w="1798" w:type="dxa"/>
            <w:vMerge w:val="restart"/>
            <w:tcBorders>
              <w:top w:val="nil"/>
              <w:left w:val="nil"/>
              <w:bottom w:val="nil"/>
              <w:right w:val="nil"/>
            </w:tcBorders>
            <w:shd w:val="clear" w:color="auto" w:fill="E5B8B7" w:themeFill="accent2" w:themeFillTint="66"/>
            <w:vAlign w:val="center"/>
          </w:tcPr>
          <w:p w14:paraId="09E85410" w14:textId="40791BDC" w:rsidR="00425078" w:rsidRPr="00163DEA" w:rsidRDefault="00425078" w:rsidP="00003B5F">
            <w:pPr>
              <w:spacing w:before="0" w:after="0" w:line="240" w:lineRule="auto"/>
              <w:jc w:val="center"/>
              <w:rPr>
                <w:rFonts w:ascii="Calibri" w:eastAsia="Calibri" w:hAnsi="Calibri" w:cs="Calibri"/>
                <w:b/>
                <w:color w:val="000000"/>
                <w:sz w:val="22"/>
                <w:szCs w:val="22"/>
                <w:highlight w:val="yellow"/>
              </w:rPr>
            </w:pPr>
          </w:p>
        </w:tc>
        <w:tc>
          <w:tcPr>
            <w:tcW w:w="1875" w:type="dxa"/>
            <w:vMerge w:val="restart"/>
            <w:tcBorders>
              <w:top w:val="nil"/>
              <w:left w:val="nil"/>
              <w:bottom w:val="nil"/>
              <w:right w:val="nil"/>
            </w:tcBorders>
            <w:shd w:val="clear" w:color="auto" w:fill="E5B8B7" w:themeFill="accent2" w:themeFillTint="66"/>
            <w:vAlign w:val="center"/>
          </w:tcPr>
          <w:p w14:paraId="30ED907A" w14:textId="63DA1589" w:rsidR="00425078" w:rsidRPr="00163DEA" w:rsidRDefault="00425078" w:rsidP="00003B5F">
            <w:pPr>
              <w:spacing w:before="0" w:after="0" w:line="240" w:lineRule="auto"/>
              <w:jc w:val="center"/>
              <w:rPr>
                <w:rFonts w:ascii="Calibri" w:eastAsia="Calibri" w:hAnsi="Calibri" w:cs="Calibri"/>
                <w:b/>
                <w:color w:val="000000"/>
                <w:sz w:val="22"/>
                <w:szCs w:val="22"/>
                <w:highlight w:val="yellow"/>
              </w:rPr>
            </w:pPr>
          </w:p>
        </w:tc>
        <w:tc>
          <w:tcPr>
            <w:tcW w:w="1892" w:type="dxa"/>
            <w:vMerge w:val="restart"/>
            <w:tcBorders>
              <w:top w:val="nil"/>
              <w:left w:val="nil"/>
              <w:bottom w:val="nil"/>
              <w:right w:val="nil"/>
            </w:tcBorders>
            <w:shd w:val="clear" w:color="auto" w:fill="E5B8B7" w:themeFill="accent2" w:themeFillTint="66"/>
            <w:vAlign w:val="center"/>
          </w:tcPr>
          <w:p w14:paraId="24CC67AC" w14:textId="7B52BFAC" w:rsidR="00425078" w:rsidRPr="00163DEA" w:rsidRDefault="008F4D8B" w:rsidP="00003B5F">
            <w:pPr>
              <w:spacing w:before="0" w:after="0" w:line="240" w:lineRule="auto"/>
              <w:jc w:val="center"/>
              <w:rPr>
                <w:rFonts w:ascii="Calibri" w:eastAsia="Calibri" w:hAnsi="Calibri" w:cs="Calibri"/>
                <w:b/>
                <w:color w:val="000000"/>
                <w:sz w:val="22"/>
                <w:szCs w:val="22"/>
                <w:highlight w:val="yellow"/>
              </w:rPr>
            </w:pPr>
            <w:r w:rsidRPr="008F4D8B">
              <w:rPr>
                <w:rFonts w:ascii="Calibri" w:eastAsia="Calibri" w:hAnsi="Calibri" w:cs="Calibri"/>
                <w:b/>
                <w:color w:val="000000"/>
                <w:sz w:val="22"/>
                <w:szCs w:val="22"/>
              </w:rPr>
              <w:t>Ukupna potraživanja na dan 31.12.2024.</w:t>
            </w:r>
          </w:p>
        </w:tc>
      </w:tr>
      <w:tr w:rsidR="00425078" w:rsidRPr="00163DEA" w14:paraId="7D26EA5E" w14:textId="77777777" w:rsidTr="0019187B">
        <w:trPr>
          <w:trHeight w:val="14"/>
        </w:trPr>
        <w:tc>
          <w:tcPr>
            <w:tcW w:w="4470" w:type="dxa"/>
            <w:vMerge/>
            <w:tcBorders>
              <w:top w:val="nil"/>
              <w:left w:val="nil"/>
              <w:bottom w:val="nil"/>
              <w:right w:val="nil"/>
            </w:tcBorders>
            <w:shd w:val="clear" w:color="auto" w:fill="E5B8B7" w:themeFill="accent2" w:themeFillTint="66"/>
            <w:vAlign w:val="center"/>
          </w:tcPr>
          <w:p w14:paraId="55B78B5F"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highlight w:val="yellow"/>
              </w:rPr>
            </w:pPr>
          </w:p>
        </w:tc>
        <w:tc>
          <w:tcPr>
            <w:tcW w:w="1798" w:type="dxa"/>
            <w:vMerge/>
            <w:tcBorders>
              <w:top w:val="nil"/>
              <w:left w:val="nil"/>
              <w:bottom w:val="nil"/>
              <w:right w:val="nil"/>
            </w:tcBorders>
            <w:shd w:val="clear" w:color="auto" w:fill="E5B8B7" w:themeFill="accent2" w:themeFillTint="66"/>
            <w:vAlign w:val="center"/>
          </w:tcPr>
          <w:p w14:paraId="7D6AA203"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highlight w:val="yellow"/>
              </w:rPr>
            </w:pPr>
          </w:p>
        </w:tc>
        <w:tc>
          <w:tcPr>
            <w:tcW w:w="1875" w:type="dxa"/>
            <w:vMerge/>
            <w:tcBorders>
              <w:top w:val="nil"/>
              <w:left w:val="nil"/>
              <w:bottom w:val="nil"/>
              <w:right w:val="nil"/>
            </w:tcBorders>
            <w:shd w:val="clear" w:color="auto" w:fill="E5B8B7" w:themeFill="accent2" w:themeFillTint="66"/>
            <w:vAlign w:val="center"/>
          </w:tcPr>
          <w:p w14:paraId="7ED63982"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highlight w:val="yellow"/>
              </w:rPr>
            </w:pPr>
          </w:p>
        </w:tc>
        <w:tc>
          <w:tcPr>
            <w:tcW w:w="1892" w:type="dxa"/>
            <w:vMerge/>
            <w:tcBorders>
              <w:top w:val="nil"/>
              <w:left w:val="nil"/>
              <w:bottom w:val="nil"/>
              <w:right w:val="nil"/>
            </w:tcBorders>
            <w:shd w:val="clear" w:color="auto" w:fill="E5B8B7" w:themeFill="accent2" w:themeFillTint="66"/>
            <w:vAlign w:val="center"/>
          </w:tcPr>
          <w:p w14:paraId="7B692A22"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highlight w:val="yellow"/>
              </w:rPr>
            </w:pPr>
          </w:p>
        </w:tc>
        <w:tc>
          <w:tcPr>
            <w:tcW w:w="250" w:type="dxa"/>
            <w:tcBorders>
              <w:top w:val="nil"/>
              <w:left w:val="nil"/>
              <w:bottom w:val="nil"/>
              <w:right w:val="nil"/>
            </w:tcBorders>
            <w:shd w:val="clear" w:color="auto" w:fill="auto"/>
            <w:vAlign w:val="bottom"/>
          </w:tcPr>
          <w:p w14:paraId="0C824893" w14:textId="77777777" w:rsidR="00425078" w:rsidRPr="00163DEA" w:rsidRDefault="00425078" w:rsidP="00003B5F">
            <w:pPr>
              <w:spacing w:before="0" w:after="0" w:line="240" w:lineRule="auto"/>
              <w:jc w:val="center"/>
              <w:rPr>
                <w:rFonts w:ascii="Calibri" w:eastAsia="Calibri" w:hAnsi="Calibri" w:cs="Calibri"/>
                <w:b/>
                <w:color w:val="000000"/>
                <w:sz w:val="26"/>
                <w:szCs w:val="26"/>
                <w:highlight w:val="yellow"/>
              </w:rPr>
            </w:pPr>
          </w:p>
        </w:tc>
      </w:tr>
      <w:tr w:rsidR="00CF3294" w:rsidRPr="00163DEA" w14:paraId="0FE5E03A" w14:textId="77777777" w:rsidTr="00F84599">
        <w:trPr>
          <w:trHeight w:val="61"/>
        </w:trPr>
        <w:tc>
          <w:tcPr>
            <w:tcW w:w="4470" w:type="dxa"/>
            <w:tcBorders>
              <w:top w:val="nil"/>
              <w:left w:val="nil"/>
              <w:bottom w:val="nil"/>
              <w:right w:val="nil"/>
            </w:tcBorders>
            <w:shd w:val="clear" w:color="auto" w:fill="FFFFFF"/>
          </w:tcPr>
          <w:p w14:paraId="7E778602" w14:textId="3CB39EBA" w:rsidR="00CF3294" w:rsidRPr="00CF3294" w:rsidRDefault="00CF3294" w:rsidP="00CF3294">
            <w:pPr>
              <w:spacing w:before="0" w:after="0" w:line="240" w:lineRule="auto"/>
              <w:rPr>
                <w:rFonts w:asciiTheme="minorHAnsi" w:eastAsia="Calibri" w:hAnsiTheme="minorHAnsi" w:cstheme="minorHAnsi"/>
                <w:color w:val="000000"/>
                <w:sz w:val="20"/>
                <w:szCs w:val="20"/>
                <w:lang w:val="sr-Cyrl-BA"/>
              </w:rPr>
            </w:pPr>
            <w:r w:rsidRPr="00CF3294">
              <w:rPr>
                <w:rFonts w:asciiTheme="minorHAnsi" w:hAnsiTheme="minorHAnsi" w:cstheme="minorHAnsi"/>
                <w:sz w:val="20"/>
                <w:szCs w:val="20"/>
              </w:rPr>
              <w:t>Gotovina i gotovinski ekvivalenti</w:t>
            </w:r>
          </w:p>
        </w:tc>
        <w:tc>
          <w:tcPr>
            <w:tcW w:w="1798" w:type="dxa"/>
            <w:tcBorders>
              <w:top w:val="nil"/>
              <w:left w:val="nil"/>
              <w:bottom w:val="nil"/>
              <w:right w:val="nil"/>
            </w:tcBorders>
            <w:shd w:val="clear" w:color="auto" w:fill="auto"/>
            <w:vAlign w:val="center"/>
          </w:tcPr>
          <w:p w14:paraId="4A5D0412" w14:textId="74DA2A82" w:rsidR="00CF3294" w:rsidRPr="00163DEA" w:rsidRDefault="00CF3294" w:rsidP="00CF3294">
            <w:pPr>
              <w:spacing w:before="0" w:after="0" w:line="240" w:lineRule="auto"/>
              <w:rPr>
                <w:rFonts w:ascii="Calibri" w:eastAsia="Calibri" w:hAnsi="Calibri" w:cs="Calibri"/>
                <w:color w:val="000000"/>
                <w:sz w:val="22"/>
                <w:szCs w:val="22"/>
                <w:highlight w:val="yellow"/>
                <w:lang w:val="sr-Cyrl-BA"/>
              </w:rPr>
            </w:pPr>
          </w:p>
        </w:tc>
        <w:tc>
          <w:tcPr>
            <w:tcW w:w="1875" w:type="dxa"/>
            <w:tcBorders>
              <w:top w:val="nil"/>
              <w:left w:val="nil"/>
              <w:bottom w:val="nil"/>
              <w:right w:val="nil"/>
            </w:tcBorders>
            <w:shd w:val="clear" w:color="auto" w:fill="FFFFFF"/>
            <w:vAlign w:val="center"/>
          </w:tcPr>
          <w:p w14:paraId="6D71FE6D" w14:textId="012EA0C4" w:rsidR="00CF3294" w:rsidRPr="00554776" w:rsidRDefault="00CF3294" w:rsidP="00CF3294">
            <w:pPr>
              <w:spacing w:before="0" w:after="0" w:line="240" w:lineRule="auto"/>
              <w:jc w:val="center"/>
              <w:rPr>
                <w:rFonts w:ascii="Calibri" w:eastAsia="Calibri" w:hAnsi="Calibri" w:cs="Calibri"/>
                <w:color w:val="000000"/>
                <w:sz w:val="22"/>
                <w:szCs w:val="22"/>
                <w:lang w:val="sr-Cyrl-BA"/>
              </w:rPr>
            </w:pPr>
          </w:p>
        </w:tc>
        <w:tc>
          <w:tcPr>
            <w:tcW w:w="1892" w:type="dxa"/>
            <w:tcBorders>
              <w:top w:val="nil"/>
              <w:left w:val="nil"/>
              <w:bottom w:val="nil"/>
              <w:right w:val="nil"/>
            </w:tcBorders>
            <w:shd w:val="clear" w:color="auto" w:fill="auto"/>
            <w:vAlign w:val="center"/>
          </w:tcPr>
          <w:p w14:paraId="493A9E46" w14:textId="7641D14B" w:rsidR="00CF3294" w:rsidRPr="00554776" w:rsidRDefault="00CF3294" w:rsidP="00CF3294">
            <w:pPr>
              <w:spacing w:before="0" w:after="0" w:line="240" w:lineRule="auto"/>
              <w:jc w:val="center"/>
              <w:rPr>
                <w:rFonts w:ascii="Calibri" w:eastAsia="Calibri" w:hAnsi="Calibri" w:cs="Calibri"/>
                <w:color w:val="000000"/>
                <w:sz w:val="22"/>
                <w:szCs w:val="22"/>
                <w:lang w:val="sr-Cyrl-BA"/>
              </w:rPr>
            </w:pPr>
            <w:r w:rsidRPr="00554776">
              <w:rPr>
                <w:rFonts w:ascii="Calibri" w:eastAsia="Calibri" w:hAnsi="Calibri" w:cs="Calibri"/>
                <w:color w:val="000000"/>
                <w:sz w:val="22"/>
                <w:szCs w:val="22"/>
                <w:lang w:val="sr-Cyrl-BA"/>
              </w:rPr>
              <w:t>2</w:t>
            </w:r>
            <w:r w:rsidRPr="00554776">
              <w:rPr>
                <w:rFonts w:ascii="Calibri" w:eastAsia="Calibri" w:hAnsi="Calibri" w:cs="Calibri"/>
                <w:color w:val="000000"/>
                <w:sz w:val="22"/>
                <w:szCs w:val="22"/>
                <w:lang w:val="en-US"/>
              </w:rPr>
              <w:t>3.</w:t>
            </w:r>
            <w:r w:rsidRPr="00554776">
              <w:rPr>
                <w:rFonts w:ascii="Calibri" w:eastAsia="Calibri" w:hAnsi="Calibri" w:cs="Calibri"/>
                <w:color w:val="000000"/>
                <w:sz w:val="22"/>
                <w:szCs w:val="22"/>
                <w:lang w:val="sr-Cyrl-BA"/>
              </w:rPr>
              <w:t>907.811</w:t>
            </w:r>
          </w:p>
        </w:tc>
        <w:tc>
          <w:tcPr>
            <w:tcW w:w="250" w:type="dxa"/>
            <w:vAlign w:val="center"/>
          </w:tcPr>
          <w:p w14:paraId="68D6B4E0" w14:textId="77777777" w:rsidR="00CF3294" w:rsidRPr="00163DEA" w:rsidRDefault="00CF3294" w:rsidP="00CF3294">
            <w:pPr>
              <w:spacing w:before="0" w:after="0" w:line="240" w:lineRule="auto"/>
              <w:rPr>
                <w:sz w:val="26"/>
                <w:szCs w:val="26"/>
                <w:highlight w:val="yellow"/>
              </w:rPr>
            </w:pPr>
          </w:p>
        </w:tc>
      </w:tr>
      <w:tr w:rsidR="00CF3294" w:rsidRPr="00163DEA" w14:paraId="553F549A" w14:textId="77777777" w:rsidTr="00F84599">
        <w:trPr>
          <w:trHeight w:val="74"/>
        </w:trPr>
        <w:tc>
          <w:tcPr>
            <w:tcW w:w="4470" w:type="dxa"/>
            <w:tcBorders>
              <w:top w:val="nil"/>
              <w:left w:val="nil"/>
              <w:bottom w:val="nil"/>
              <w:right w:val="nil"/>
            </w:tcBorders>
            <w:shd w:val="clear" w:color="auto" w:fill="auto"/>
          </w:tcPr>
          <w:p w14:paraId="00D7C54D" w14:textId="51DD2866" w:rsidR="00CF3294" w:rsidRPr="00CF3294" w:rsidRDefault="00CF3294" w:rsidP="00CF3294">
            <w:pPr>
              <w:spacing w:before="0" w:after="0" w:line="240" w:lineRule="auto"/>
              <w:rPr>
                <w:rFonts w:asciiTheme="minorHAnsi" w:eastAsia="Calibri" w:hAnsiTheme="minorHAnsi" w:cstheme="minorHAnsi"/>
                <w:color w:val="000000"/>
                <w:sz w:val="20"/>
                <w:szCs w:val="20"/>
              </w:rPr>
            </w:pPr>
          </w:p>
        </w:tc>
        <w:tc>
          <w:tcPr>
            <w:tcW w:w="1798" w:type="dxa"/>
            <w:tcBorders>
              <w:top w:val="nil"/>
              <w:left w:val="nil"/>
              <w:bottom w:val="nil"/>
              <w:right w:val="nil"/>
            </w:tcBorders>
            <w:shd w:val="clear" w:color="auto" w:fill="auto"/>
            <w:vAlign w:val="center"/>
          </w:tcPr>
          <w:p w14:paraId="70B8BF3C" w14:textId="6E67C305" w:rsidR="00CF3294" w:rsidRPr="00163DEA" w:rsidRDefault="00CF3294" w:rsidP="00CF3294">
            <w:pPr>
              <w:spacing w:before="0" w:after="0" w:line="240" w:lineRule="auto"/>
              <w:jc w:val="center"/>
              <w:rPr>
                <w:rFonts w:ascii="Calibri" w:eastAsia="Calibri" w:hAnsi="Calibri" w:cs="Calibri"/>
                <w:color w:val="000000"/>
                <w:sz w:val="22"/>
                <w:szCs w:val="22"/>
                <w:highlight w:val="yellow"/>
                <w:lang w:val="sr-Cyrl-BA"/>
              </w:rPr>
            </w:pPr>
          </w:p>
        </w:tc>
        <w:tc>
          <w:tcPr>
            <w:tcW w:w="1875" w:type="dxa"/>
            <w:tcBorders>
              <w:top w:val="nil"/>
              <w:left w:val="nil"/>
              <w:bottom w:val="nil"/>
              <w:right w:val="nil"/>
            </w:tcBorders>
            <w:shd w:val="clear" w:color="auto" w:fill="FFFFFF"/>
            <w:vAlign w:val="center"/>
          </w:tcPr>
          <w:p w14:paraId="7A8D5DB3" w14:textId="709DBCFA" w:rsidR="00CF3294" w:rsidRPr="00163DEA" w:rsidRDefault="00CF3294" w:rsidP="00CF3294">
            <w:pPr>
              <w:spacing w:before="0" w:after="0" w:line="240" w:lineRule="auto"/>
              <w:jc w:val="center"/>
              <w:rPr>
                <w:rFonts w:ascii="Calibri" w:eastAsia="Calibri" w:hAnsi="Calibri" w:cs="Calibri"/>
                <w:color w:val="000000"/>
                <w:sz w:val="22"/>
                <w:szCs w:val="22"/>
                <w:highlight w:val="yellow"/>
                <w:lang w:val="sr-Cyrl-BA"/>
              </w:rPr>
            </w:pPr>
          </w:p>
        </w:tc>
        <w:tc>
          <w:tcPr>
            <w:tcW w:w="1892" w:type="dxa"/>
            <w:tcBorders>
              <w:top w:val="nil"/>
              <w:left w:val="nil"/>
              <w:bottom w:val="nil"/>
              <w:right w:val="nil"/>
            </w:tcBorders>
            <w:shd w:val="clear" w:color="auto" w:fill="auto"/>
            <w:vAlign w:val="center"/>
          </w:tcPr>
          <w:p w14:paraId="1C509FFB" w14:textId="4DB8C050" w:rsidR="00CF3294" w:rsidRPr="00554776" w:rsidRDefault="00CF3294" w:rsidP="00CF3294">
            <w:pPr>
              <w:spacing w:before="0" w:after="0" w:line="240" w:lineRule="auto"/>
              <w:rPr>
                <w:rFonts w:ascii="Calibri" w:eastAsia="Calibri" w:hAnsi="Calibri" w:cs="Calibri"/>
                <w:color w:val="000000"/>
                <w:sz w:val="22"/>
                <w:szCs w:val="22"/>
                <w:highlight w:val="yellow"/>
                <w:lang w:val="sr-Cyrl-BA"/>
              </w:rPr>
            </w:pPr>
            <w:r w:rsidRPr="00554776">
              <w:rPr>
                <w:rFonts w:ascii="Calibri" w:eastAsia="Calibri" w:hAnsi="Calibri" w:cs="Calibri"/>
                <w:color w:val="000000"/>
                <w:sz w:val="22"/>
                <w:szCs w:val="22"/>
                <w:lang w:val="sr-Cyrl-BA"/>
              </w:rPr>
              <w:t xml:space="preserve">         3.922.769</w:t>
            </w:r>
          </w:p>
        </w:tc>
        <w:tc>
          <w:tcPr>
            <w:tcW w:w="250" w:type="dxa"/>
            <w:vAlign w:val="center"/>
          </w:tcPr>
          <w:p w14:paraId="5C160EB6" w14:textId="77777777" w:rsidR="00CF3294" w:rsidRPr="00163DEA" w:rsidRDefault="00CF3294" w:rsidP="00CF3294">
            <w:pPr>
              <w:spacing w:before="0" w:after="0" w:line="240" w:lineRule="auto"/>
              <w:rPr>
                <w:sz w:val="26"/>
                <w:szCs w:val="26"/>
                <w:highlight w:val="yellow"/>
              </w:rPr>
            </w:pPr>
          </w:p>
        </w:tc>
      </w:tr>
      <w:tr w:rsidR="00CF3294" w:rsidRPr="00163DEA" w14:paraId="3E09600D" w14:textId="77777777" w:rsidTr="00F84599">
        <w:trPr>
          <w:trHeight w:val="41"/>
        </w:trPr>
        <w:tc>
          <w:tcPr>
            <w:tcW w:w="4470" w:type="dxa"/>
            <w:tcBorders>
              <w:top w:val="nil"/>
              <w:left w:val="nil"/>
              <w:bottom w:val="nil"/>
              <w:right w:val="nil"/>
            </w:tcBorders>
            <w:shd w:val="clear" w:color="auto" w:fill="auto"/>
          </w:tcPr>
          <w:p w14:paraId="2895F885" w14:textId="09FB5E33" w:rsidR="00CF3294" w:rsidRPr="00CF3294" w:rsidRDefault="00CF3294" w:rsidP="00CF3294">
            <w:pPr>
              <w:spacing w:before="0" w:after="0" w:line="240" w:lineRule="auto"/>
              <w:rPr>
                <w:rFonts w:asciiTheme="minorHAnsi" w:eastAsia="Calibri" w:hAnsiTheme="minorHAnsi" w:cstheme="minorHAnsi"/>
                <w:color w:val="000000"/>
                <w:sz w:val="20"/>
                <w:szCs w:val="20"/>
              </w:rPr>
            </w:pPr>
            <w:r w:rsidRPr="00CF3294">
              <w:rPr>
                <w:rFonts w:asciiTheme="minorHAnsi" w:hAnsiTheme="minorHAnsi" w:cstheme="minorHAnsi"/>
                <w:sz w:val="20"/>
                <w:szCs w:val="20"/>
              </w:rPr>
              <w:t>Ostala kratkoročna imovina i razgraničenja iz transakcija sa entitetom</w:t>
            </w:r>
          </w:p>
        </w:tc>
        <w:tc>
          <w:tcPr>
            <w:tcW w:w="1798" w:type="dxa"/>
            <w:tcBorders>
              <w:top w:val="nil"/>
              <w:left w:val="nil"/>
              <w:bottom w:val="nil"/>
              <w:right w:val="nil"/>
            </w:tcBorders>
            <w:shd w:val="clear" w:color="auto" w:fill="auto"/>
            <w:vAlign w:val="center"/>
          </w:tcPr>
          <w:p w14:paraId="6FC2C460" w14:textId="3FC4FA88" w:rsidR="00CF3294" w:rsidRPr="00163DEA" w:rsidRDefault="00CF3294" w:rsidP="00CF3294">
            <w:pPr>
              <w:spacing w:before="0" w:after="0" w:line="240" w:lineRule="auto"/>
              <w:jc w:val="center"/>
              <w:rPr>
                <w:rFonts w:ascii="Calibri" w:eastAsia="Calibri" w:hAnsi="Calibri" w:cs="Calibri"/>
                <w:color w:val="000000"/>
                <w:sz w:val="22"/>
                <w:szCs w:val="22"/>
                <w:highlight w:val="yellow"/>
                <w:lang w:val="sr-Cyrl-BA"/>
              </w:rPr>
            </w:pPr>
          </w:p>
        </w:tc>
        <w:tc>
          <w:tcPr>
            <w:tcW w:w="1875" w:type="dxa"/>
            <w:tcBorders>
              <w:top w:val="nil"/>
              <w:left w:val="nil"/>
              <w:bottom w:val="nil"/>
              <w:right w:val="nil"/>
            </w:tcBorders>
            <w:shd w:val="clear" w:color="auto" w:fill="FFFFFF"/>
            <w:vAlign w:val="center"/>
          </w:tcPr>
          <w:p w14:paraId="49DEFCD3" w14:textId="1DB18EEE" w:rsidR="00CF3294" w:rsidRPr="00163DEA" w:rsidRDefault="00CF3294" w:rsidP="00CF3294">
            <w:pPr>
              <w:spacing w:before="0" w:after="0" w:line="240" w:lineRule="auto"/>
              <w:jc w:val="center"/>
              <w:rPr>
                <w:rFonts w:ascii="Calibri" w:eastAsia="Calibri" w:hAnsi="Calibri" w:cs="Calibri"/>
                <w:color w:val="000000"/>
                <w:sz w:val="22"/>
                <w:szCs w:val="22"/>
                <w:highlight w:val="yellow"/>
                <w:lang w:val="sr-Cyrl-BA"/>
              </w:rPr>
            </w:pPr>
          </w:p>
        </w:tc>
        <w:tc>
          <w:tcPr>
            <w:tcW w:w="1892" w:type="dxa"/>
            <w:tcBorders>
              <w:top w:val="nil"/>
              <w:left w:val="nil"/>
              <w:bottom w:val="nil"/>
              <w:right w:val="nil"/>
            </w:tcBorders>
            <w:shd w:val="clear" w:color="auto" w:fill="auto"/>
            <w:vAlign w:val="center"/>
          </w:tcPr>
          <w:p w14:paraId="0A9609AA" w14:textId="77777777" w:rsidR="00CF3294" w:rsidRPr="00163DEA" w:rsidRDefault="00CF3294" w:rsidP="00CF3294">
            <w:pPr>
              <w:spacing w:before="0" w:after="0" w:line="240" w:lineRule="auto"/>
              <w:jc w:val="center"/>
              <w:rPr>
                <w:rFonts w:ascii="Calibri" w:eastAsia="Calibri" w:hAnsi="Calibri" w:cs="Calibri"/>
                <w:color w:val="000000"/>
                <w:sz w:val="22"/>
                <w:szCs w:val="22"/>
                <w:highlight w:val="yellow"/>
              </w:rPr>
            </w:pPr>
          </w:p>
          <w:p w14:paraId="38FD7E86" w14:textId="330503D5" w:rsidR="00CF3294" w:rsidRPr="00554776" w:rsidRDefault="00CF3294" w:rsidP="00CF3294">
            <w:pPr>
              <w:spacing w:before="0" w:after="0" w:line="240" w:lineRule="auto"/>
              <w:jc w:val="center"/>
              <w:rPr>
                <w:rFonts w:ascii="Calibri" w:eastAsia="Calibri" w:hAnsi="Calibri" w:cs="Calibri"/>
                <w:color w:val="000000"/>
                <w:sz w:val="22"/>
                <w:szCs w:val="22"/>
                <w:highlight w:val="yellow"/>
                <w:lang w:val="sr-Cyrl-BA"/>
              </w:rPr>
            </w:pPr>
            <w:r w:rsidRPr="00554776">
              <w:rPr>
                <w:rFonts w:ascii="Calibri" w:eastAsia="Calibri" w:hAnsi="Calibri" w:cs="Calibri"/>
                <w:color w:val="000000"/>
                <w:sz w:val="22"/>
                <w:szCs w:val="22"/>
                <w:lang w:val="sr-Cyrl-BA"/>
              </w:rPr>
              <w:t>288.216</w:t>
            </w:r>
          </w:p>
        </w:tc>
        <w:tc>
          <w:tcPr>
            <w:tcW w:w="250" w:type="dxa"/>
            <w:vAlign w:val="center"/>
          </w:tcPr>
          <w:p w14:paraId="6FEBA442" w14:textId="77777777" w:rsidR="00CF3294" w:rsidRPr="00163DEA" w:rsidRDefault="00CF3294" w:rsidP="00CF3294">
            <w:pPr>
              <w:spacing w:before="0" w:after="0" w:line="240" w:lineRule="auto"/>
              <w:rPr>
                <w:sz w:val="26"/>
                <w:szCs w:val="26"/>
                <w:highlight w:val="yellow"/>
              </w:rPr>
            </w:pPr>
          </w:p>
        </w:tc>
      </w:tr>
      <w:tr w:rsidR="00425078" w:rsidRPr="00163DEA" w14:paraId="7C9D75A6" w14:textId="77777777" w:rsidTr="0019187B">
        <w:trPr>
          <w:trHeight w:val="36"/>
        </w:trPr>
        <w:tc>
          <w:tcPr>
            <w:tcW w:w="4470" w:type="dxa"/>
            <w:tcBorders>
              <w:top w:val="nil"/>
              <w:left w:val="nil"/>
              <w:bottom w:val="nil"/>
              <w:right w:val="nil"/>
            </w:tcBorders>
            <w:shd w:val="clear" w:color="auto" w:fill="E5B8B7" w:themeFill="accent2" w:themeFillTint="66"/>
            <w:vAlign w:val="center"/>
          </w:tcPr>
          <w:p w14:paraId="08B6B81B" w14:textId="2D67207D" w:rsidR="00425078" w:rsidRPr="00163DEA" w:rsidRDefault="00CF3294" w:rsidP="00003B5F">
            <w:pPr>
              <w:spacing w:before="0" w:after="0" w:line="240" w:lineRule="auto"/>
              <w:rPr>
                <w:rFonts w:ascii="Calibri" w:eastAsia="Calibri" w:hAnsi="Calibri" w:cs="Calibri"/>
                <w:b/>
                <w:color w:val="000000"/>
                <w:sz w:val="22"/>
                <w:szCs w:val="22"/>
                <w:highlight w:val="yellow"/>
              </w:rPr>
            </w:pPr>
            <w:r w:rsidRPr="00CF3294">
              <w:rPr>
                <w:rFonts w:ascii="Calibri" w:eastAsia="Calibri" w:hAnsi="Calibri" w:cs="Calibri"/>
                <w:b/>
                <w:color w:val="000000"/>
                <w:sz w:val="22"/>
                <w:szCs w:val="22"/>
              </w:rPr>
              <w:t>UKUPNA POTRAŽIVANjA</w:t>
            </w:r>
          </w:p>
        </w:tc>
        <w:tc>
          <w:tcPr>
            <w:tcW w:w="1798" w:type="dxa"/>
            <w:tcBorders>
              <w:top w:val="nil"/>
              <w:left w:val="nil"/>
              <w:bottom w:val="nil"/>
              <w:right w:val="nil"/>
            </w:tcBorders>
            <w:shd w:val="clear" w:color="auto" w:fill="E5B8B7" w:themeFill="accent2" w:themeFillTint="66"/>
            <w:vAlign w:val="center"/>
          </w:tcPr>
          <w:p w14:paraId="64C18E11" w14:textId="67D4AAB0" w:rsidR="00425078" w:rsidRPr="00163DEA" w:rsidRDefault="00425078" w:rsidP="00003B5F">
            <w:pPr>
              <w:spacing w:before="0" w:after="0" w:line="240" w:lineRule="auto"/>
              <w:jc w:val="center"/>
              <w:rPr>
                <w:rFonts w:ascii="Calibri" w:eastAsia="Calibri" w:hAnsi="Calibri" w:cs="Calibri"/>
                <w:b/>
                <w:color w:val="000000"/>
                <w:sz w:val="22"/>
                <w:szCs w:val="22"/>
                <w:highlight w:val="yellow"/>
                <w:lang w:val="sr-Cyrl-BA"/>
              </w:rPr>
            </w:pPr>
          </w:p>
        </w:tc>
        <w:tc>
          <w:tcPr>
            <w:tcW w:w="1875" w:type="dxa"/>
            <w:tcBorders>
              <w:top w:val="nil"/>
              <w:left w:val="nil"/>
              <w:bottom w:val="nil"/>
              <w:right w:val="nil"/>
            </w:tcBorders>
            <w:shd w:val="clear" w:color="auto" w:fill="E5B8B7" w:themeFill="accent2" w:themeFillTint="66"/>
            <w:vAlign w:val="center"/>
          </w:tcPr>
          <w:p w14:paraId="70740D19" w14:textId="02CC047C" w:rsidR="00425078" w:rsidRPr="00554776" w:rsidRDefault="00425078" w:rsidP="00003B5F">
            <w:pPr>
              <w:spacing w:before="0" w:after="0" w:line="240" w:lineRule="auto"/>
              <w:jc w:val="center"/>
              <w:rPr>
                <w:rFonts w:ascii="Calibri" w:eastAsia="Calibri" w:hAnsi="Calibri" w:cs="Calibri"/>
                <w:b/>
                <w:color w:val="000000"/>
                <w:sz w:val="22"/>
                <w:szCs w:val="22"/>
                <w:lang w:val="sr-Cyrl-BA"/>
              </w:rPr>
            </w:pPr>
          </w:p>
        </w:tc>
        <w:tc>
          <w:tcPr>
            <w:tcW w:w="1892" w:type="dxa"/>
            <w:tcBorders>
              <w:top w:val="nil"/>
              <w:left w:val="nil"/>
              <w:bottom w:val="nil"/>
              <w:right w:val="nil"/>
            </w:tcBorders>
            <w:shd w:val="clear" w:color="auto" w:fill="E5B8B7" w:themeFill="accent2" w:themeFillTint="66"/>
            <w:vAlign w:val="center"/>
          </w:tcPr>
          <w:p w14:paraId="2F2759A4" w14:textId="44EBC69A" w:rsidR="00425078" w:rsidRPr="00554776" w:rsidRDefault="00242C08" w:rsidP="00003B5F">
            <w:pPr>
              <w:spacing w:before="0" w:after="0" w:line="240" w:lineRule="auto"/>
              <w:jc w:val="center"/>
              <w:rPr>
                <w:rFonts w:ascii="Calibri" w:eastAsia="Calibri" w:hAnsi="Calibri" w:cs="Calibri"/>
                <w:b/>
                <w:sz w:val="22"/>
                <w:szCs w:val="22"/>
                <w:lang w:val="sr-Cyrl-BA"/>
              </w:rPr>
            </w:pPr>
            <w:r w:rsidRPr="00554776">
              <w:rPr>
                <w:rFonts w:ascii="Calibri" w:eastAsia="Calibri" w:hAnsi="Calibri" w:cs="Calibri"/>
                <w:b/>
                <w:sz w:val="22"/>
                <w:szCs w:val="22"/>
                <w:lang w:val="sr-Cyrl-BA"/>
              </w:rPr>
              <w:t>2</w:t>
            </w:r>
            <w:r w:rsidR="00554776" w:rsidRPr="00554776">
              <w:rPr>
                <w:rFonts w:ascii="Calibri" w:eastAsia="Calibri" w:hAnsi="Calibri" w:cs="Calibri"/>
                <w:b/>
                <w:sz w:val="22"/>
                <w:szCs w:val="22"/>
                <w:lang w:val="sr-Cyrl-BA"/>
              </w:rPr>
              <w:t>8.118.796</w:t>
            </w:r>
          </w:p>
        </w:tc>
        <w:tc>
          <w:tcPr>
            <w:tcW w:w="250" w:type="dxa"/>
            <w:vAlign w:val="center"/>
          </w:tcPr>
          <w:p w14:paraId="13A6AF3D" w14:textId="77777777" w:rsidR="00425078" w:rsidRPr="00163DEA" w:rsidRDefault="00425078" w:rsidP="00003B5F">
            <w:pPr>
              <w:spacing w:before="0" w:after="0" w:line="240" w:lineRule="auto"/>
              <w:rPr>
                <w:sz w:val="26"/>
                <w:szCs w:val="26"/>
                <w:highlight w:val="yellow"/>
              </w:rPr>
            </w:pPr>
          </w:p>
        </w:tc>
      </w:tr>
    </w:tbl>
    <w:p w14:paraId="2169E0AB" w14:textId="77777777" w:rsidR="00664056" w:rsidRPr="00C45318" w:rsidRDefault="00664056" w:rsidP="00003B5F">
      <w:pPr>
        <w:keepNext/>
        <w:spacing w:before="0" w:after="0"/>
        <w:jc w:val="both"/>
        <w:rPr>
          <w:rFonts w:ascii="Calibri" w:eastAsia="Calibri" w:hAnsi="Calibri" w:cs="Calibri"/>
          <w:sz w:val="26"/>
          <w:szCs w:val="26"/>
          <w:lang w:val="en-US"/>
        </w:rPr>
      </w:pPr>
    </w:p>
    <w:p w14:paraId="39377549" w14:textId="6F5CC61C" w:rsidR="00AE6B71" w:rsidRPr="00AE6B71" w:rsidRDefault="00AE6B71" w:rsidP="00AE6B71">
      <w:pPr>
        <w:keepNext/>
        <w:spacing w:before="0" w:after="0"/>
        <w:jc w:val="both"/>
        <w:rPr>
          <w:rFonts w:ascii="Calibri" w:eastAsia="Calibri" w:hAnsi="Calibri" w:cs="Calibri"/>
          <w:sz w:val="26"/>
          <w:szCs w:val="26"/>
        </w:rPr>
      </w:pPr>
      <w:r w:rsidRPr="00AE6B71">
        <w:rPr>
          <w:rFonts w:ascii="Calibri" w:eastAsia="Calibri" w:hAnsi="Calibri" w:cs="Calibri"/>
          <w:sz w:val="26"/>
          <w:szCs w:val="26"/>
        </w:rPr>
        <w:t>Iznos od 3.922.769 KM se odnosi na ostalu kratkoročnu imovinu i razgraničenja iz transakcija sa entitetom odnosno odnosi se na konto 127129 Ostali unaprijed plaćeni rashodi u inostranstvu – avansi. JU Fond solidarnosti liječenja u inostranstvu plaćanja vrši po osnovu dostavljenog predračuna te se kompletan iznos odnosi na plaćena liječenja na dan 31.12.2024. godine. Troškovi se evidentiraju tek po završetku liječenja tj. po dobijanju konačne fakture.</w:t>
      </w:r>
    </w:p>
    <w:p w14:paraId="1F9B56E6" w14:textId="77777777" w:rsidR="00AE6B71" w:rsidRPr="00AE6B71" w:rsidRDefault="00AE6B71" w:rsidP="00AE6B71">
      <w:pPr>
        <w:keepNext/>
        <w:spacing w:before="0" w:after="0"/>
        <w:jc w:val="both"/>
        <w:rPr>
          <w:rFonts w:ascii="Calibri" w:eastAsia="Calibri" w:hAnsi="Calibri" w:cs="Calibri"/>
          <w:sz w:val="26"/>
          <w:szCs w:val="26"/>
        </w:rPr>
      </w:pPr>
    </w:p>
    <w:p w14:paraId="2455CB28" w14:textId="2561862E" w:rsidR="0019187B" w:rsidRPr="00664056" w:rsidRDefault="00AE6B71" w:rsidP="00AE6B71">
      <w:pPr>
        <w:keepNext/>
        <w:spacing w:before="0" w:after="0"/>
        <w:jc w:val="both"/>
        <w:rPr>
          <w:rFonts w:ascii="Calibri" w:eastAsia="Calibri" w:hAnsi="Calibri" w:cs="Calibri"/>
          <w:b/>
          <w:sz w:val="30"/>
          <w:szCs w:val="30"/>
          <w:highlight w:val="yellow"/>
          <w:lang w:val="sr-Cyrl-BA"/>
        </w:rPr>
      </w:pPr>
      <w:r w:rsidRPr="00AE6B71">
        <w:rPr>
          <w:rFonts w:ascii="Calibri" w:eastAsia="Calibri" w:hAnsi="Calibri" w:cs="Calibri"/>
          <w:sz w:val="26"/>
          <w:szCs w:val="26"/>
        </w:rPr>
        <w:t>Kratkoročna finansijska imovina u iznosu od 288.216 KM se odnosi na Potraživanja po osnovu transfera od jedinica lokalne samoouprave. Dugoročni zajmovi i plasmani nisu evidentirani.</w:t>
      </w:r>
    </w:p>
    <w:p w14:paraId="5B89FF1A" w14:textId="77777777" w:rsidR="00603BC8" w:rsidRPr="00664056" w:rsidRDefault="00603BC8" w:rsidP="00664056">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6E965704" w14:textId="77777777" w:rsidR="00603BC8" w:rsidRPr="00664056" w:rsidRDefault="00603BC8" w:rsidP="00664056">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21C1F35B" w14:textId="77777777" w:rsidR="0019187B" w:rsidRPr="00163DEA" w:rsidRDefault="0019187B"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0AFEBF3A"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53D78244"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4A9E8081"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5911D061"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4B01AF46"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1BCD9894"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2C923141"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45908BE5"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31C289C3"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4857FF23" w14:textId="77777777" w:rsidR="00753B9E" w:rsidRPr="00163DEA" w:rsidRDefault="00753B9E"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283FA9FF" w14:textId="77777777" w:rsidR="00753B9E" w:rsidRPr="00163DEA" w:rsidRDefault="00753B9E"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40F224D2" w14:textId="77777777" w:rsidR="00753B9E" w:rsidRPr="00163DEA" w:rsidRDefault="00753B9E"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2DEA0793" w14:textId="77777777" w:rsidR="00753B9E" w:rsidRPr="00163DEA" w:rsidRDefault="00753B9E"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7DB4FB0E" w14:textId="77777777" w:rsidR="00664056" w:rsidRDefault="00664056"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lang w:val="sr-Cyrl-BA"/>
        </w:rPr>
      </w:pPr>
    </w:p>
    <w:p w14:paraId="1C794FCF" w14:textId="77777777" w:rsidR="00334A48" w:rsidRDefault="00334A48"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lang w:val="sr-Cyrl-BA"/>
        </w:rPr>
      </w:pPr>
    </w:p>
    <w:p w14:paraId="540170F9" w14:textId="77777777" w:rsidR="00334A48" w:rsidRDefault="00334A48"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lang w:val="sr-Cyrl-BA"/>
        </w:rPr>
      </w:pPr>
    </w:p>
    <w:p w14:paraId="15D7C27F" w14:textId="77777777" w:rsidR="00334A48" w:rsidRDefault="00334A48"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lang w:val="sr-Cyrl-BA"/>
        </w:rPr>
      </w:pPr>
    </w:p>
    <w:p w14:paraId="58EC46C5" w14:textId="77777777" w:rsidR="00334A48" w:rsidRDefault="00334A48"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lang w:val="sr-Cyrl-BA"/>
        </w:rPr>
      </w:pPr>
    </w:p>
    <w:p w14:paraId="4161BFD6" w14:textId="77777777" w:rsidR="00664056" w:rsidRDefault="00664056"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lang w:val="en-US"/>
        </w:rPr>
      </w:pPr>
    </w:p>
    <w:p w14:paraId="21E381A1" w14:textId="77777777" w:rsidR="00AE6B71" w:rsidRPr="00AE6B71" w:rsidRDefault="00AE6B71"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lang w:val="en-US"/>
        </w:rPr>
      </w:pPr>
    </w:p>
    <w:p w14:paraId="5D4207E7" w14:textId="5C937889" w:rsidR="00425078" w:rsidRPr="00163DEA" w:rsidRDefault="00A05CD6" w:rsidP="00003B5F">
      <w:pPr>
        <w:pBdr>
          <w:top w:val="nil"/>
          <w:left w:val="nil"/>
          <w:bottom w:val="nil"/>
          <w:right w:val="nil"/>
          <w:between w:val="nil"/>
        </w:pBdr>
        <w:tabs>
          <w:tab w:val="left" w:pos="709"/>
        </w:tabs>
        <w:spacing w:before="120" w:after="120"/>
        <w:ind w:left="1066" w:hanging="357"/>
        <w:jc w:val="both"/>
        <w:rPr>
          <w:rFonts w:ascii="Calibri" w:eastAsia="Calibri" w:hAnsi="Calibri" w:cs="Calibri"/>
          <w:b/>
          <w:color w:val="000000"/>
          <w:sz w:val="30"/>
          <w:szCs w:val="30"/>
        </w:rPr>
      </w:pPr>
      <w:r w:rsidRPr="00163DEA">
        <w:rPr>
          <w:rFonts w:ascii="Calibri" w:eastAsia="Calibri" w:hAnsi="Calibri" w:cs="Calibri"/>
          <w:b/>
          <w:color w:val="000000"/>
          <w:sz w:val="30"/>
          <w:szCs w:val="30"/>
        </w:rPr>
        <w:t>6.</w:t>
      </w:r>
      <w:r w:rsidRPr="00163DEA">
        <w:rPr>
          <w:rFonts w:ascii="Calibri" w:eastAsia="Calibri" w:hAnsi="Calibri" w:cs="Calibri"/>
          <w:color w:val="000000"/>
          <w:sz w:val="30"/>
          <w:szCs w:val="30"/>
        </w:rPr>
        <w:t xml:space="preserve"> </w:t>
      </w:r>
      <w:r w:rsidR="00CF3294" w:rsidRPr="00CF3294">
        <w:rPr>
          <w:rFonts w:ascii="Calibri" w:eastAsia="Calibri" w:hAnsi="Calibri" w:cs="Calibri"/>
          <w:b/>
          <w:color w:val="000000"/>
          <w:sz w:val="30"/>
          <w:szCs w:val="30"/>
        </w:rPr>
        <w:t>POČETNO I ZAVRŠNO STANjE TRANSAKCIONIH RAČUNA</w:t>
      </w:r>
    </w:p>
    <w:p w14:paraId="49361D5B" w14:textId="77777777" w:rsidR="00425078" w:rsidRPr="00664056" w:rsidRDefault="00425078" w:rsidP="00664056">
      <w:pPr>
        <w:pBdr>
          <w:top w:val="nil"/>
          <w:left w:val="nil"/>
          <w:bottom w:val="nil"/>
          <w:right w:val="nil"/>
          <w:between w:val="nil"/>
        </w:pBdr>
        <w:tabs>
          <w:tab w:val="left" w:pos="709"/>
        </w:tabs>
        <w:spacing w:before="120" w:after="120"/>
        <w:jc w:val="both"/>
        <w:rPr>
          <w:rFonts w:ascii="Calibri" w:eastAsia="Calibri" w:hAnsi="Calibri" w:cs="Calibri"/>
          <w:b/>
          <w:color w:val="000000"/>
          <w:sz w:val="30"/>
          <w:szCs w:val="30"/>
          <w:lang w:val="sr-Cyrl-BA"/>
        </w:rPr>
      </w:pPr>
    </w:p>
    <w:p w14:paraId="0DEC57EC" w14:textId="2083FB09" w:rsidR="00AE6B71" w:rsidRDefault="00AE6B71" w:rsidP="00CF3294">
      <w:pPr>
        <w:pBdr>
          <w:top w:val="nil"/>
          <w:left w:val="nil"/>
          <w:bottom w:val="nil"/>
          <w:right w:val="nil"/>
          <w:between w:val="nil"/>
        </w:pBdr>
        <w:tabs>
          <w:tab w:val="left" w:pos="709"/>
        </w:tabs>
        <w:spacing w:before="120" w:after="120"/>
        <w:ind w:left="709"/>
        <w:jc w:val="both"/>
        <w:rPr>
          <w:rFonts w:ascii="Calibri" w:eastAsia="Calibri" w:hAnsi="Calibri" w:cs="Calibri"/>
          <w:color w:val="000000"/>
          <w:sz w:val="26"/>
          <w:szCs w:val="26"/>
          <w:lang w:val="en-US"/>
        </w:rPr>
      </w:pPr>
      <w:r w:rsidRPr="00AE6B71">
        <w:rPr>
          <w:rFonts w:ascii="Calibri" w:eastAsia="Calibri" w:hAnsi="Calibri" w:cs="Calibri"/>
          <w:color w:val="000000"/>
          <w:sz w:val="26"/>
          <w:szCs w:val="26"/>
        </w:rPr>
        <w:t>JU Fond Solidarnosti ima aktivne račune u NLB banci ad Banja Luka, Novoj Banci ad Banja Luka i Banci poštanska štedionica ad Banja Luka.</w:t>
      </w:r>
    </w:p>
    <w:p w14:paraId="43599048" w14:textId="77777777" w:rsidR="00CF3294" w:rsidRPr="00CF3294" w:rsidRDefault="00CF3294" w:rsidP="00CF3294">
      <w:pPr>
        <w:pBdr>
          <w:top w:val="nil"/>
          <w:left w:val="nil"/>
          <w:bottom w:val="nil"/>
          <w:right w:val="nil"/>
          <w:between w:val="nil"/>
        </w:pBdr>
        <w:tabs>
          <w:tab w:val="left" w:pos="709"/>
        </w:tabs>
        <w:spacing w:before="120" w:after="120"/>
        <w:ind w:left="1066" w:hanging="357"/>
        <w:jc w:val="both"/>
        <w:rPr>
          <w:rFonts w:ascii="Calibri" w:eastAsia="Calibri" w:hAnsi="Calibri" w:cs="Calibri"/>
          <w:color w:val="000000"/>
          <w:sz w:val="26"/>
          <w:szCs w:val="26"/>
          <w:lang w:val="en-US"/>
        </w:rPr>
      </w:pPr>
    </w:p>
    <w:p w14:paraId="448FFA94" w14:textId="77777777" w:rsidR="00CF3294" w:rsidRDefault="00AE6B71" w:rsidP="00CF3294">
      <w:pPr>
        <w:pBdr>
          <w:top w:val="nil"/>
          <w:left w:val="nil"/>
          <w:bottom w:val="nil"/>
          <w:right w:val="nil"/>
          <w:between w:val="nil"/>
        </w:pBdr>
        <w:tabs>
          <w:tab w:val="left" w:pos="709"/>
        </w:tabs>
        <w:spacing w:before="120" w:after="120"/>
        <w:ind w:left="1066" w:hanging="357"/>
        <w:jc w:val="both"/>
        <w:rPr>
          <w:rFonts w:ascii="Calibri" w:eastAsia="Calibri" w:hAnsi="Calibri" w:cs="Calibri"/>
          <w:color w:val="000000"/>
          <w:sz w:val="26"/>
          <w:szCs w:val="26"/>
          <w:lang w:val="en-US"/>
        </w:rPr>
      </w:pPr>
      <w:r w:rsidRPr="00AE6B71">
        <w:rPr>
          <w:rFonts w:ascii="Calibri" w:eastAsia="Calibri" w:hAnsi="Calibri" w:cs="Calibri"/>
          <w:color w:val="000000"/>
          <w:sz w:val="26"/>
          <w:szCs w:val="26"/>
        </w:rPr>
        <w:t>Stanje novčanih sredstava na računima JU Fond Solidarnosti na dan 31. 12.2024.godine</w:t>
      </w:r>
      <w:r w:rsidR="00CF3294">
        <w:rPr>
          <w:rFonts w:ascii="Calibri" w:eastAsia="Calibri" w:hAnsi="Calibri" w:cs="Calibri"/>
          <w:color w:val="000000"/>
          <w:sz w:val="26"/>
          <w:szCs w:val="26"/>
          <w:lang w:val="en-US"/>
        </w:rPr>
        <w:t xml:space="preserve"> </w:t>
      </w:r>
    </w:p>
    <w:p w14:paraId="3AD34526" w14:textId="2D7D8CD1" w:rsidR="00425078" w:rsidRDefault="00AE6B71" w:rsidP="00CF3294">
      <w:pPr>
        <w:pBdr>
          <w:top w:val="nil"/>
          <w:left w:val="nil"/>
          <w:bottom w:val="nil"/>
          <w:right w:val="nil"/>
          <w:between w:val="nil"/>
        </w:pBdr>
        <w:tabs>
          <w:tab w:val="left" w:pos="709"/>
        </w:tabs>
        <w:spacing w:before="120" w:after="120"/>
        <w:ind w:left="709"/>
        <w:jc w:val="both"/>
        <w:rPr>
          <w:rFonts w:ascii="Calibri" w:eastAsia="Calibri" w:hAnsi="Calibri" w:cs="Calibri"/>
          <w:color w:val="000000"/>
          <w:sz w:val="26"/>
          <w:szCs w:val="26"/>
          <w:lang w:val="en-US"/>
        </w:rPr>
      </w:pPr>
      <w:r w:rsidRPr="00AE6B71">
        <w:rPr>
          <w:rFonts w:ascii="Calibri" w:eastAsia="Calibri" w:hAnsi="Calibri" w:cs="Calibri"/>
          <w:color w:val="000000"/>
          <w:sz w:val="26"/>
          <w:szCs w:val="26"/>
        </w:rPr>
        <w:t>iznosilo je 22.337.046,00 KM u domaćoj valuti te 1.570.766,00 KM – strana valuta konvertovana u domaću.</w:t>
      </w:r>
    </w:p>
    <w:p w14:paraId="4F798D02" w14:textId="77777777" w:rsidR="00CF3294" w:rsidRPr="00CF3294" w:rsidRDefault="00CF3294" w:rsidP="00CF3294">
      <w:pPr>
        <w:pBdr>
          <w:top w:val="nil"/>
          <w:left w:val="nil"/>
          <w:bottom w:val="nil"/>
          <w:right w:val="nil"/>
          <w:between w:val="nil"/>
        </w:pBdr>
        <w:tabs>
          <w:tab w:val="left" w:pos="709"/>
        </w:tabs>
        <w:spacing w:before="120" w:after="120"/>
        <w:ind w:left="709"/>
        <w:jc w:val="both"/>
        <w:rPr>
          <w:rFonts w:ascii="Calibri" w:eastAsia="Calibri" w:hAnsi="Calibri" w:cs="Calibri"/>
          <w:color w:val="000000"/>
          <w:sz w:val="26"/>
          <w:szCs w:val="26"/>
          <w:lang w:val="en-US"/>
        </w:rPr>
      </w:pPr>
    </w:p>
    <w:p w14:paraId="5610A243" w14:textId="175F6A05" w:rsidR="00425078" w:rsidRPr="00163DEA" w:rsidRDefault="00CF3294" w:rsidP="00003B5F">
      <w:pPr>
        <w:rPr>
          <w:rFonts w:ascii="Calibri" w:eastAsia="Calibri" w:hAnsi="Calibri" w:cs="Calibri"/>
          <w:b/>
          <w:i/>
        </w:rPr>
      </w:pPr>
      <w:r w:rsidRPr="00CF3294">
        <w:rPr>
          <w:rFonts w:ascii="Calibri" w:eastAsia="Calibri" w:hAnsi="Calibri" w:cs="Calibri"/>
          <w:b/>
          <w:i/>
        </w:rPr>
        <w:t>Tabela 12. Stanje na računima u domaćoj valuti</w:t>
      </w:r>
    </w:p>
    <w:tbl>
      <w:tblPr>
        <w:tblStyle w:val="aa"/>
        <w:tblW w:w="9203" w:type="dxa"/>
        <w:tblInd w:w="275" w:type="dxa"/>
        <w:tblLayout w:type="fixed"/>
        <w:tblLook w:val="0400" w:firstRow="0" w:lastRow="0" w:firstColumn="0" w:lastColumn="0" w:noHBand="0" w:noVBand="1"/>
      </w:tblPr>
      <w:tblGrid>
        <w:gridCol w:w="594"/>
        <w:gridCol w:w="2959"/>
        <w:gridCol w:w="2417"/>
        <w:gridCol w:w="3233"/>
      </w:tblGrid>
      <w:tr w:rsidR="00CF3294" w:rsidRPr="00163DEA" w14:paraId="7F85AFF1" w14:textId="77777777" w:rsidTr="00BD0955">
        <w:trPr>
          <w:trHeight w:val="241"/>
        </w:trPr>
        <w:tc>
          <w:tcPr>
            <w:tcW w:w="594" w:type="dxa"/>
            <w:tcBorders>
              <w:top w:val="nil"/>
              <w:left w:val="nil"/>
              <w:bottom w:val="nil"/>
              <w:right w:val="nil"/>
            </w:tcBorders>
            <w:shd w:val="clear" w:color="auto" w:fill="E5B8B7" w:themeFill="accent2" w:themeFillTint="66"/>
            <w:vAlign w:val="center"/>
          </w:tcPr>
          <w:p w14:paraId="572DCDEA" w14:textId="77777777" w:rsidR="00CF3294" w:rsidRPr="00163DEA" w:rsidRDefault="00CF3294" w:rsidP="00CF3294">
            <w:pPr>
              <w:spacing w:before="0" w:after="0" w:line="240" w:lineRule="auto"/>
              <w:rPr>
                <w:rFonts w:ascii="Calibri" w:eastAsia="Calibri" w:hAnsi="Calibri" w:cs="Calibri"/>
                <w:b/>
                <w:color w:val="000000"/>
              </w:rPr>
            </w:pPr>
            <w:r w:rsidRPr="00163DEA">
              <w:rPr>
                <w:rFonts w:ascii="Calibri" w:eastAsia="Calibri" w:hAnsi="Calibri" w:cs="Calibri"/>
                <w:b/>
                <w:color w:val="000000"/>
              </w:rPr>
              <w:t> </w:t>
            </w:r>
          </w:p>
        </w:tc>
        <w:tc>
          <w:tcPr>
            <w:tcW w:w="2959" w:type="dxa"/>
            <w:tcBorders>
              <w:top w:val="nil"/>
              <w:left w:val="nil"/>
              <w:bottom w:val="nil"/>
              <w:right w:val="nil"/>
            </w:tcBorders>
            <w:shd w:val="clear" w:color="auto" w:fill="E5B8B7" w:themeFill="accent2" w:themeFillTint="66"/>
          </w:tcPr>
          <w:p w14:paraId="1341613A" w14:textId="72784B6A" w:rsidR="00CF3294" w:rsidRPr="00CF3294" w:rsidRDefault="00CF3294" w:rsidP="00CF3294">
            <w:pPr>
              <w:spacing w:before="0" w:after="0" w:line="240" w:lineRule="auto"/>
              <w:jc w:val="center"/>
              <w:rPr>
                <w:rFonts w:ascii="Calibri" w:eastAsia="Calibri" w:hAnsi="Calibri" w:cs="Calibri"/>
                <w:b/>
                <w:bCs/>
                <w:color w:val="000000"/>
                <w:sz w:val="20"/>
                <w:szCs w:val="20"/>
                <w14:shadow w14:blurRad="50800" w14:dist="50800" w14:dir="5400000" w14:sx="0" w14:sy="0" w14:kx="0" w14:ky="0" w14:algn="ctr">
                  <w14:schemeClr w14:val="accent2">
                    <w14:lumMod w14:val="40000"/>
                    <w14:lumOff w14:val="60000"/>
                  </w14:schemeClr>
                </w14:shadow>
              </w:rPr>
            </w:pPr>
            <w:r w:rsidRPr="00CF3294">
              <w:rPr>
                <w:rFonts w:ascii="Calibri" w:hAnsi="Calibri" w:cs="Calibri"/>
                <w:b/>
                <w:bCs/>
                <w:sz w:val="20"/>
                <w:szCs w:val="20"/>
              </w:rPr>
              <w:t>BANKA</w:t>
            </w:r>
          </w:p>
        </w:tc>
        <w:tc>
          <w:tcPr>
            <w:tcW w:w="2417" w:type="dxa"/>
            <w:tcBorders>
              <w:top w:val="nil"/>
              <w:left w:val="nil"/>
              <w:bottom w:val="nil"/>
              <w:right w:val="nil"/>
            </w:tcBorders>
            <w:shd w:val="clear" w:color="auto" w:fill="E5B8B7" w:themeFill="accent2" w:themeFillTint="66"/>
          </w:tcPr>
          <w:p w14:paraId="4E3BB208" w14:textId="621E1F35" w:rsidR="00CF3294" w:rsidRPr="00CF3294" w:rsidRDefault="00CF3294" w:rsidP="00CF3294">
            <w:pPr>
              <w:spacing w:before="0" w:after="0" w:line="240" w:lineRule="auto"/>
              <w:jc w:val="center"/>
              <w:rPr>
                <w:rFonts w:ascii="Calibri" w:eastAsia="Calibri" w:hAnsi="Calibri" w:cs="Calibri"/>
                <w:b/>
                <w:bCs/>
                <w:color w:val="000000"/>
                <w:sz w:val="20"/>
                <w:szCs w:val="20"/>
                <w14:shadow w14:blurRad="50800" w14:dist="50800" w14:dir="5400000" w14:sx="0" w14:sy="0" w14:kx="0" w14:ky="0" w14:algn="ctr">
                  <w14:schemeClr w14:val="accent2">
                    <w14:lumMod w14:val="40000"/>
                    <w14:lumOff w14:val="60000"/>
                  </w14:schemeClr>
                </w14:shadow>
              </w:rPr>
            </w:pPr>
            <w:r w:rsidRPr="00CF3294">
              <w:rPr>
                <w:rFonts w:ascii="Calibri" w:hAnsi="Calibri" w:cs="Calibri"/>
                <w:b/>
                <w:bCs/>
                <w:sz w:val="20"/>
                <w:szCs w:val="20"/>
              </w:rPr>
              <w:t>BROJ RAČUNA</w:t>
            </w:r>
          </w:p>
        </w:tc>
        <w:tc>
          <w:tcPr>
            <w:tcW w:w="3233" w:type="dxa"/>
            <w:tcBorders>
              <w:top w:val="nil"/>
              <w:left w:val="nil"/>
              <w:bottom w:val="nil"/>
              <w:right w:val="nil"/>
            </w:tcBorders>
            <w:shd w:val="clear" w:color="auto" w:fill="E5B8B7" w:themeFill="accent2" w:themeFillTint="66"/>
          </w:tcPr>
          <w:p w14:paraId="50E1BFBE" w14:textId="73AD6DD2" w:rsidR="00CF3294" w:rsidRPr="00CF3294" w:rsidRDefault="00CF3294" w:rsidP="00CF3294">
            <w:pPr>
              <w:spacing w:before="0" w:after="0" w:line="240" w:lineRule="auto"/>
              <w:jc w:val="center"/>
              <w:rPr>
                <w:rFonts w:ascii="Calibri" w:eastAsia="Calibri" w:hAnsi="Calibri" w:cs="Calibri"/>
                <w:b/>
                <w:bCs/>
                <w:color w:val="000000"/>
                <w:sz w:val="20"/>
                <w:szCs w:val="20"/>
                <w14:shadow w14:blurRad="50800" w14:dist="50800" w14:dir="5400000" w14:sx="0" w14:sy="0" w14:kx="0" w14:ky="0" w14:algn="ctr">
                  <w14:schemeClr w14:val="accent2">
                    <w14:lumMod w14:val="40000"/>
                    <w14:lumOff w14:val="60000"/>
                  </w14:schemeClr>
                </w14:shadow>
              </w:rPr>
            </w:pPr>
            <w:r w:rsidRPr="00CF3294">
              <w:rPr>
                <w:rFonts w:ascii="Calibri" w:hAnsi="Calibri" w:cs="Calibri"/>
                <w:b/>
                <w:bCs/>
                <w:sz w:val="20"/>
                <w:szCs w:val="20"/>
              </w:rPr>
              <w:t>STANjE NA DAN 31.12.2024.</w:t>
            </w:r>
          </w:p>
        </w:tc>
      </w:tr>
      <w:tr w:rsidR="00CF3294" w:rsidRPr="00163DEA" w14:paraId="66AFE5FE" w14:textId="77777777" w:rsidTr="003A6D85">
        <w:trPr>
          <w:trHeight w:val="421"/>
        </w:trPr>
        <w:tc>
          <w:tcPr>
            <w:tcW w:w="594" w:type="dxa"/>
            <w:tcBorders>
              <w:top w:val="nil"/>
              <w:left w:val="nil"/>
              <w:bottom w:val="nil"/>
              <w:right w:val="nil"/>
            </w:tcBorders>
            <w:shd w:val="clear" w:color="auto" w:fill="FFFFFF"/>
            <w:vAlign w:val="center"/>
          </w:tcPr>
          <w:p w14:paraId="46BB9B2C" w14:textId="77777777" w:rsidR="00CF3294" w:rsidRPr="00163DEA" w:rsidRDefault="00CF3294" w:rsidP="00CF3294">
            <w:pPr>
              <w:spacing w:before="0" w:after="0" w:line="240" w:lineRule="auto"/>
              <w:jc w:val="center"/>
              <w:rPr>
                <w:rFonts w:ascii="Calibri" w:eastAsia="Calibri" w:hAnsi="Calibri" w:cs="Calibri"/>
                <w:color w:val="000000"/>
                <w:sz w:val="22"/>
                <w:szCs w:val="22"/>
              </w:rPr>
            </w:pPr>
            <w:r w:rsidRPr="00163DEA">
              <w:rPr>
                <w:rFonts w:ascii="Calibri" w:eastAsia="Calibri" w:hAnsi="Calibri" w:cs="Calibri"/>
                <w:color w:val="000000"/>
                <w:sz w:val="22"/>
                <w:szCs w:val="22"/>
              </w:rPr>
              <w:t>1</w:t>
            </w:r>
          </w:p>
        </w:tc>
        <w:tc>
          <w:tcPr>
            <w:tcW w:w="2959" w:type="dxa"/>
            <w:tcBorders>
              <w:top w:val="nil"/>
              <w:left w:val="nil"/>
              <w:bottom w:val="nil"/>
              <w:right w:val="nil"/>
            </w:tcBorders>
            <w:shd w:val="clear" w:color="auto" w:fill="FFFFFF"/>
          </w:tcPr>
          <w:p w14:paraId="52852183" w14:textId="77777777" w:rsidR="00CF3294" w:rsidRDefault="00CF3294" w:rsidP="00CF3294">
            <w:pPr>
              <w:spacing w:before="0" w:after="0" w:line="240" w:lineRule="auto"/>
              <w:rPr>
                <w:rFonts w:asciiTheme="minorHAnsi" w:hAnsiTheme="minorHAnsi" w:cstheme="minorHAnsi"/>
                <w:sz w:val="20"/>
                <w:szCs w:val="20"/>
                <w:lang w:val="en-US"/>
              </w:rPr>
            </w:pPr>
            <w:r w:rsidRPr="00CF3294">
              <w:rPr>
                <w:rFonts w:asciiTheme="minorHAnsi" w:hAnsiTheme="minorHAnsi" w:cstheme="minorHAnsi"/>
                <w:sz w:val="20"/>
                <w:szCs w:val="20"/>
              </w:rPr>
              <w:t xml:space="preserve">Nova banka a.d. Banja Luka </w:t>
            </w:r>
          </w:p>
          <w:p w14:paraId="263CD31C" w14:textId="7582E28A" w:rsidR="00CF3294" w:rsidRPr="00CF3294" w:rsidRDefault="00CF3294" w:rsidP="00CF3294">
            <w:pPr>
              <w:spacing w:before="0" w:after="0" w:line="240" w:lineRule="auto"/>
              <w:rPr>
                <w:rFonts w:asciiTheme="minorHAnsi" w:eastAsia="Calibri" w:hAnsiTheme="minorHAnsi" w:cstheme="minorHAnsi"/>
                <w:color w:val="000000"/>
                <w:sz w:val="20"/>
                <w:szCs w:val="20"/>
                <w:lang w:val="en-US"/>
              </w:rPr>
            </w:pPr>
          </w:p>
        </w:tc>
        <w:tc>
          <w:tcPr>
            <w:tcW w:w="2417" w:type="dxa"/>
            <w:tcBorders>
              <w:top w:val="nil"/>
              <w:left w:val="nil"/>
              <w:bottom w:val="nil"/>
              <w:right w:val="nil"/>
            </w:tcBorders>
            <w:shd w:val="clear" w:color="auto" w:fill="FFFFFF"/>
            <w:vAlign w:val="center"/>
          </w:tcPr>
          <w:p w14:paraId="067B90C6" w14:textId="77777777" w:rsidR="00CF3294" w:rsidRPr="00163DEA" w:rsidRDefault="00CF3294" w:rsidP="00CF3294">
            <w:pPr>
              <w:spacing w:before="0" w:after="0" w:line="240" w:lineRule="auto"/>
              <w:jc w:val="center"/>
              <w:rPr>
                <w:rFonts w:ascii="Calibri" w:eastAsia="Calibri" w:hAnsi="Calibri" w:cs="Calibri"/>
                <w:color w:val="000000"/>
                <w:sz w:val="22"/>
                <w:szCs w:val="22"/>
              </w:rPr>
            </w:pPr>
            <w:r w:rsidRPr="00163DEA">
              <w:rPr>
                <w:rFonts w:ascii="Calibri" w:eastAsia="Calibri" w:hAnsi="Calibri" w:cs="Calibri"/>
                <w:color w:val="000000"/>
                <w:sz w:val="22"/>
                <w:szCs w:val="22"/>
              </w:rPr>
              <w:t>555100-00366471-50</w:t>
            </w:r>
          </w:p>
        </w:tc>
        <w:tc>
          <w:tcPr>
            <w:tcW w:w="3233" w:type="dxa"/>
            <w:tcBorders>
              <w:top w:val="nil"/>
              <w:left w:val="nil"/>
              <w:bottom w:val="nil"/>
              <w:right w:val="nil"/>
            </w:tcBorders>
            <w:shd w:val="clear" w:color="auto" w:fill="FFFFFF"/>
            <w:vAlign w:val="center"/>
          </w:tcPr>
          <w:p w14:paraId="02A74933" w14:textId="2D896C78" w:rsidR="00CF3294" w:rsidRPr="00163DEA" w:rsidRDefault="00CF3294" w:rsidP="00CF3294">
            <w:pPr>
              <w:spacing w:before="0" w:after="0" w:line="240" w:lineRule="auto"/>
              <w:rPr>
                <w:rFonts w:ascii="Calibri" w:eastAsia="Calibri" w:hAnsi="Calibri" w:cs="Calibri"/>
                <w:color w:val="000000"/>
                <w:sz w:val="22"/>
                <w:szCs w:val="22"/>
                <w:lang w:val="en-US"/>
              </w:rPr>
            </w:pPr>
            <w:r>
              <w:rPr>
                <w:rFonts w:ascii="Calibri" w:eastAsia="Calibri" w:hAnsi="Calibri" w:cs="Calibri"/>
                <w:sz w:val="22"/>
                <w:szCs w:val="22"/>
                <w:lang w:val="en-US"/>
              </w:rPr>
              <w:t xml:space="preserve">                                    </w:t>
            </w:r>
            <w:r w:rsidRPr="00163DEA">
              <w:rPr>
                <w:rFonts w:ascii="Calibri" w:eastAsia="Calibri" w:hAnsi="Calibri" w:cs="Calibri"/>
                <w:sz w:val="22"/>
                <w:szCs w:val="22"/>
                <w:lang w:val="en-US"/>
              </w:rPr>
              <w:t>9.721.402.00</w:t>
            </w:r>
          </w:p>
        </w:tc>
      </w:tr>
      <w:tr w:rsidR="00CF3294" w:rsidRPr="00163DEA" w14:paraId="58B785E6" w14:textId="77777777" w:rsidTr="003A6D85">
        <w:trPr>
          <w:trHeight w:val="459"/>
        </w:trPr>
        <w:tc>
          <w:tcPr>
            <w:tcW w:w="594" w:type="dxa"/>
            <w:tcBorders>
              <w:top w:val="nil"/>
              <w:left w:val="nil"/>
              <w:bottom w:val="nil"/>
              <w:right w:val="nil"/>
            </w:tcBorders>
            <w:shd w:val="clear" w:color="auto" w:fill="FFFFFF"/>
            <w:vAlign w:val="center"/>
          </w:tcPr>
          <w:p w14:paraId="05173186" w14:textId="77777777" w:rsidR="00CF3294" w:rsidRPr="00163DEA" w:rsidRDefault="00CF3294" w:rsidP="00CF3294">
            <w:pPr>
              <w:spacing w:before="0" w:after="0" w:line="240" w:lineRule="auto"/>
              <w:jc w:val="center"/>
              <w:rPr>
                <w:rFonts w:ascii="Calibri" w:eastAsia="Calibri" w:hAnsi="Calibri" w:cs="Calibri"/>
                <w:color w:val="000000"/>
                <w:sz w:val="22"/>
                <w:szCs w:val="22"/>
              </w:rPr>
            </w:pPr>
            <w:r w:rsidRPr="00163DEA">
              <w:rPr>
                <w:rFonts w:ascii="Calibri" w:eastAsia="Calibri" w:hAnsi="Calibri" w:cs="Calibri"/>
                <w:color w:val="000000"/>
                <w:sz w:val="22"/>
                <w:szCs w:val="22"/>
              </w:rPr>
              <w:t>2</w:t>
            </w:r>
          </w:p>
        </w:tc>
        <w:tc>
          <w:tcPr>
            <w:tcW w:w="2959" w:type="dxa"/>
            <w:tcBorders>
              <w:top w:val="nil"/>
              <w:left w:val="nil"/>
              <w:bottom w:val="nil"/>
              <w:right w:val="nil"/>
            </w:tcBorders>
            <w:shd w:val="clear" w:color="auto" w:fill="FFFFFF"/>
          </w:tcPr>
          <w:p w14:paraId="438E1912" w14:textId="77777777" w:rsidR="00CF3294" w:rsidRDefault="00CF3294" w:rsidP="00CF3294">
            <w:pPr>
              <w:spacing w:before="0" w:after="0" w:line="240" w:lineRule="auto"/>
              <w:rPr>
                <w:rFonts w:asciiTheme="minorHAnsi" w:hAnsiTheme="minorHAnsi" w:cstheme="minorHAnsi"/>
                <w:sz w:val="20"/>
                <w:szCs w:val="20"/>
                <w:lang w:val="en-US"/>
              </w:rPr>
            </w:pPr>
          </w:p>
          <w:p w14:paraId="7D7709F4" w14:textId="3F33DC10" w:rsidR="00CF3294" w:rsidRDefault="00CF3294" w:rsidP="00CF3294">
            <w:pPr>
              <w:spacing w:before="0" w:after="0" w:line="240" w:lineRule="auto"/>
              <w:rPr>
                <w:rFonts w:asciiTheme="minorHAnsi" w:hAnsiTheme="minorHAnsi" w:cstheme="minorHAnsi"/>
                <w:sz w:val="20"/>
                <w:szCs w:val="20"/>
                <w:lang w:val="en-US"/>
              </w:rPr>
            </w:pPr>
            <w:r w:rsidRPr="00CF3294">
              <w:rPr>
                <w:rFonts w:asciiTheme="minorHAnsi" w:hAnsiTheme="minorHAnsi" w:cstheme="minorHAnsi"/>
                <w:sz w:val="20"/>
                <w:szCs w:val="20"/>
              </w:rPr>
              <w:t>NLB banka a.d. Banja  Luka</w:t>
            </w:r>
          </w:p>
          <w:p w14:paraId="65D3898A" w14:textId="74A2ACC8" w:rsidR="00CF3294" w:rsidRPr="00CF3294" w:rsidRDefault="00CF3294" w:rsidP="00CF3294">
            <w:pPr>
              <w:spacing w:before="0" w:after="0" w:line="240" w:lineRule="auto"/>
              <w:rPr>
                <w:rFonts w:asciiTheme="minorHAnsi" w:eastAsia="Calibri" w:hAnsiTheme="minorHAnsi" w:cstheme="minorHAnsi"/>
                <w:color w:val="000000"/>
                <w:sz w:val="20"/>
                <w:szCs w:val="20"/>
                <w:lang w:val="en-US"/>
              </w:rPr>
            </w:pPr>
          </w:p>
        </w:tc>
        <w:tc>
          <w:tcPr>
            <w:tcW w:w="2417" w:type="dxa"/>
            <w:tcBorders>
              <w:top w:val="nil"/>
              <w:left w:val="nil"/>
              <w:bottom w:val="nil"/>
              <w:right w:val="nil"/>
            </w:tcBorders>
            <w:shd w:val="clear" w:color="auto" w:fill="FFFFFF"/>
            <w:vAlign w:val="center"/>
          </w:tcPr>
          <w:p w14:paraId="7F50653F" w14:textId="77777777" w:rsidR="00CF3294" w:rsidRPr="00163DEA" w:rsidRDefault="00CF3294" w:rsidP="00CF3294">
            <w:pPr>
              <w:spacing w:before="0" w:after="0" w:line="240" w:lineRule="auto"/>
              <w:jc w:val="center"/>
              <w:rPr>
                <w:rFonts w:ascii="Calibri" w:eastAsia="Calibri" w:hAnsi="Calibri" w:cs="Calibri"/>
                <w:color w:val="000000"/>
                <w:sz w:val="22"/>
                <w:szCs w:val="22"/>
              </w:rPr>
            </w:pPr>
            <w:r w:rsidRPr="00163DEA">
              <w:rPr>
                <w:rFonts w:ascii="Calibri" w:eastAsia="Calibri" w:hAnsi="Calibri" w:cs="Calibri"/>
                <w:color w:val="000000"/>
                <w:sz w:val="22"/>
                <w:szCs w:val="22"/>
              </w:rPr>
              <w:t>562099-81438413-28</w:t>
            </w:r>
          </w:p>
        </w:tc>
        <w:tc>
          <w:tcPr>
            <w:tcW w:w="3233" w:type="dxa"/>
            <w:tcBorders>
              <w:top w:val="nil"/>
              <w:left w:val="nil"/>
              <w:bottom w:val="nil"/>
              <w:right w:val="nil"/>
            </w:tcBorders>
            <w:shd w:val="clear" w:color="auto" w:fill="FFFFFF"/>
            <w:vAlign w:val="center"/>
          </w:tcPr>
          <w:p w14:paraId="7099D61A" w14:textId="108C73D8" w:rsidR="00CF3294" w:rsidRPr="00163DEA" w:rsidRDefault="00CF3294" w:rsidP="00CF3294">
            <w:pPr>
              <w:spacing w:before="0" w:after="0" w:line="240" w:lineRule="auto"/>
              <w:jc w:val="right"/>
              <w:rPr>
                <w:rFonts w:ascii="Calibri" w:eastAsia="Calibri" w:hAnsi="Calibri" w:cs="Calibri"/>
                <w:color w:val="000000"/>
                <w:sz w:val="22"/>
                <w:szCs w:val="22"/>
                <w:lang w:val="en-US"/>
              </w:rPr>
            </w:pPr>
            <w:r w:rsidRPr="00163DEA">
              <w:rPr>
                <w:rFonts w:ascii="Calibri" w:eastAsia="Calibri" w:hAnsi="Calibri" w:cs="Calibri"/>
                <w:sz w:val="22"/>
                <w:szCs w:val="22"/>
                <w:lang w:val="en-US"/>
              </w:rPr>
              <w:t>2.365.810,00</w:t>
            </w:r>
          </w:p>
        </w:tc>
      </w:tr>
      <w:tr w:rsidR="00CF3294" w:rsidRPr="00163DEA" w14:paraId="09956BF4" w14:textId="77777777" w:rsidTr="003A6D85">
        <w:trPr>
          <w:trHeight w:val="783"/>
        </w:trPr>
        <w:tc>
          <w:tcPr>
            <w:tcW w:w="594" w:type="dxa"/>
            <w:tcBorders>
              <w:top w:val="nil"/>
              <w:left w:val="nil"/>
              <w:bottom w:val="nil"/>
              <w:right w:val="nil"/>
            </w:tcBorders>
            <w:shd w:val="clear" w:color="auto" w:fill="FFFFFF"/>
            <w:vAlign w:val="center"/>
          </w:tcPr>
          <w:p w14:paraId="1398BC79" w14:textId="77777777" w:rsidR="00CF3294" w:rsidRPr="00163DEA" w:rsidRDefault="00CF3294" w:rsidP="00CF3294">
            <w:pPr>
              <w:spacing w:before="0" w:after="0" w:line="240" w:lineRule="auto"/>
              <w:jc w:val="center"/>
              <w:rPr>
                <w:rFonts w:ascii="Calibri" w:eastAsia="Calibri" w:hAnsi="Calibri" w:cs="Calibri"/>
                <w:color w:val="000000"/>
                <w:sz w:val="22"/>
                <w:szCs w:val="22"/>
              </w:rPr>
            </w:pPr>
            <w:r w:rsidRPr="00163DEA">
              <w:rPr>
                <w:rFonts w:ascii="Calibri" w:eastAsia="Calibri" w:hAnsi="Calibri" w:cs="Calibri"/>
                <w:color w:val="000000"/>
                <w:sz w:val="22"/>
                <w:szCs w:val="22"/>
              </w:rPr>
              <w:t>3</w:t>
            </w:r>
          </w:p>
        </w:tc>
        <w:tc>
          <w:tcPr>
            <w:tcW w:w="2959" w:type="dxa"/>
            <w:tcBorders>
              <w:top w:val="nil"/>
              <w:left w:val="nil"/>
              <w:bottom w:val="nil"/>
              <w:right w:val="nil"/>
            </w:tcBorders>
            <w:shd w:val="clear" w:color="auto" w:fill="FFFFFF"/>
          </w:tcPr>
          <w:p w14:paraId="7A6992DB" w14:textId="77777777" w:rsidR="00CF3294" w:rsidRDefault="00CF3294" w:rsidP="00CF3294">
            <w:pPr>
              <w:spacing w:before="0" w:after="0" w:line="240" w:lineRule="auto"/>
              <w:rPr>
                <w:rFonts w:asciiTheme="minorHAnsi" w:hAnsiTheme="minorHAnsi" w:cstheme="minorHAnsi"/>
                <w:sz w:val="20"/>
                <w:szCs w:val="20"/>
                <w:lang w:val="en-US"/>
              </w:rPr>
            </w:pPr>
          </w:p>
          <w:p w14:paraId="6583215B" w14:textId="6E34CB56" w:rsidR="00CF3294" w:rsidRPr="00CF3294" w:rsidRDefault="00CF3294" w:rsidP="00CF3294">
            <w:pPr>
              <w:spacing w:before="0" w:after="0" w:line="240" w:lineRule="auto"/>
              <w:rPr>
                <w:rFonts w:asciiTheme="minorHAnsi" w:eastAsia="Calibri" w:hAnsiTheme="minorHAnsi" w:cstheme="minorHAnsi"/>
                <w:color w:val="000000"/>
                <w:sz w:val="20"/>
                <w:szCs w:val="20"/>
              </w:rPr>
            </w:pPr>
            <w:r w:rsidRPr="00CF3294">
              <w:rPr>
                <w:rFonts w:asciiTheme="minorHAnsi" w:hAnsiTheme="minorHAnsi" w:cstheme="minorHAnsi"/>
                <w:sz w:val="20"/>
                <w:szCs w:val="20"/>
              </w:rPr>
              <w:t>Banka Poštanska štedionica a.d. Banja  Luka</w:t>
            </w:r>
          </w:p>
        </w:tc>
        <w:tc>
          <w:tcPr>
            <w:tcW w:w="2417" w:type="dxa"/>
            <w:tcBorders>
              <w:top w:val="nil"/>
              <w:left w:val="nil"/>
              <w:bottom w:val="nil"/>
              <w:right w:val="nil"/>
            </w:tcBorders>
            <w:shd w:val="clear" w:color="auto" w:fill="FFFFFF"/>
            <w:vAlign w:val="center"/>
          </w:tcPr>
          <w:p w14:paraId="72A3911F" w14:textId="77777777" w:rsidR="00CF3294" w:rsidRPr="00163DEA" w:rsidRDefault="00CF3294" w:rsidP="00CF3294">
            <w:pPr>
              <w:spacing w:before="0" w:after="0" w:line="240" w:lineRule="auto"/>
              <w:jc w:val="center"/>
              <w:rPr>
                <w:rFonts w:ascii="Calibri" w:eastAsia="Calibri" w:hAnsi="Calibri" w:cs="Calibri"/>
                <w:color w:val="000000"/>
                <w:sz w:val="22"/>
                <w:szCs w:val="22"/>
              </w:rPr>
            </w:pPr>
            <w:r w:rsidRPr="00163DEA">
              <w:rPr>
                <w:rFonts w:ascii="Calibri" w:eastAsia="Calibri" w:hAnsi="Calibri" w:cs="Calibri"/>
                <w:color w:val="000000"/>
                <w:sz w:val="22"/>
                <w:szCs w:val="22"/>
              </w:rPr>
              <w:t>571010-00002580-84</w:t>
            </w:r>
          </w:p>
        </w:tc>
        <w:tc>
          <w:tcPr>
            <w:tcW w:w="3233" w:type="dxa"/>
            <w:tcBorders>
              <w:top w:val="nil"/>
              <w:left w:val="nil"/>
              <w:bottom w:val="nil"/>
              <w:right w:val="nil"/>
            </w:tcBorders>
            <w:shd w:val="clear" w:color="auto" w:fill="FFFFFF"/>
            <w:vAlign w:val="center"/>
          </w:tcPr>
          <w:p w14:paraId="030C4A92" w14:textId="1D7AD201" w:rsidR="00CF3294" w:rsidRPr="00163DEA" w:rsidRDefault="00CF3294" w:rsidP="00CF3294">
            <w:pPr>
              <w:spacing w:before="0" w:after="0" w:line="240" w:lineRule="auto"/>
              <w:jc w:val="right"/>
              <w:rPr>
                <w:rFonts w:ascii="Calibri" w:eastAsia="Calibri" w:hAnsi="Calibri" w:cs="Calibri"/>
                <w:color w:val="000000"/>
                <w:sz w:val="22"/>
                <w:szCs w:val="22"/>
                <w:lang w:val="en-US"/>
              </w:rPr>
            </w:pPr>
            <w:r w:rsidRPr="00163DEA">
              <w:rPr>
                <w:rFonts w:ascii="Calibri" w:eastAsia="Calibri" w:hAnsi="Calibri" w:cs="Calibri"/>
                <w:sz w:val="22"/>
                <w:szCs w:val="22"/>
                <w:lang w:val="sr-Cyrl-BA"/>
              </w:rPr>
              <w:t>1</w:t>
            </w:r>
            <w:r w:rsidRPr="00163DEA">
              <w:rPr>
                <w:rFonts w:ascii="Calibri" w:eastAsia="Calibri" w:hAnsi="Calibri" w:cs="Calibri"/>
                <w:sz w:val="22"/>
                <w:szCs w:val="22"/>
                <w:lang w:val="en-US"/>
              </w:rPr>
              <w:t>0.239.462,00</w:t>
            </w:r>
          </w:p>
        </w:tc>
      </w:tr>
      <w:tr w:rsidR="005E1D77" w:rsidRPr="00163DEA" w14:paraId="013B666D" w14:textId="77777777" w:rsidTr="000342DF">
        <w:trPr>
          <w:trHeight w:val="241"/>
        </w:trPr>
        <w:tc>
          <w:tcPr>
            <w:tcW w:w="594" w:type="dxa"/>
            <w:tcBorders>
              <w:top w:val="nil"/>
              <w:left w:val="nil"/>
              <w:bottom w:val="nil"/>
              <w:right w:val="nil"/>
            </w:tcBorders>
            <w:shd w:val="clear" w:color="auto" w:fill="E5B8B7" w:themeFill="accent2" w:themeFillTint="66"/>
            <w:vAlign w:val="center"/>
          </w:tcPr>
          <w:p w14:paraId="445B29DD" w14:textId="77777777" w:rsidR="005E1D77" w:rsidRPr="00163DEA" w:rsidRDefault="005E1D77" w:rsidP="00003B5F">
            <w:pPr>
              <w:spacing w:before="0" w:after="0" w:line="240" w:lineRule="auto"/>
              <w:rPr>
                <w:rFonts w:ascii="Calibri" w:eastAsia="Calibri" w:hAnsi="Calibri" w:cs="Calibri"/>
                <w:b/>
                <w:color w:val="000000"/>
              </w:rPr>
            </w:pPr>
            <w:r w:rsidRPr="00163DEA">
              <w:rPr>
                <w:rFonts w:ascii="Calibri" w:eastAsia="Calibri" w:hAnsi="Calibri" w:cs="Calibri"/>
                <w:b/>
                <w:color w:val="000000"/>
              </w:rPr>
              <w:t> </w:t>
            </w:r>
          </w:p>
        </w:tc>
        <w:tc>
          <w:tcPr>
            <w:tcW w:w="2959" w:type="dxa"/>
            <w:tcBorders>
              <w:top w:val="nil"/>
              <w:left w:val="nil"/>
              <w:bottom w:val="nil"/>
              <w:right w:val="nil"/>
            </w:tcBorders>
            <w:shd w:val="clear" w:color="auto" w:fill="E5B8B7" w:themeFill="accent2" w:themeFillTint="66"/>
            <w:vAlign w:val="center"/>
          </w:tcPr>
          <w:p w14:paraId="7861D2EC" w14:textId="79BCCDED" w:rsidR="005E1D77" w:rsidRPr="00163DEA" w:rsidRDefault="00CF3294" w:rsidP="00003B5F">
            <w:pPr>
              <w:spacing w:before="0" w:after="0" w:line="240" w:lineRule="auto"/>
              <w:rPr>
                <w:rFonts w:ascii="Calibri" w:eastAsia="Calibri" w:hAnsi="Calibri" w:cs="Calibri"/>
                <w:b/>
                <w:color w:val="000000"/>
                <w:sz w:val="22"/>
                <w:szCs w:val="22"/>
              </w:rPr>
            </w:pPr>
            <w:r w:rsidRPr="00CF3294">
              <w:rPr>
                <w:rFonts w:ascii="Calibri" w:eastAsia="Calibri" w:hAnsi="Calibri" w:cs="Calibri"/>
                <w:b/>
                <w:color w:val="000000"/>
                <w:sz w:val="22"/>
                <w:szCs w:val="22"/>
              </w:rPr>
              <w:t>UKUPNO:</w:t>
            </w:r>
          </w:p>
        </w:tc>
        <w:tc>
          <w:tcPr>
            <w:tcW w:w="2417" w:type="dxa"/>
            <w:tcBorders>
              <w:top w:val="nil"/>
              <w:left w:val="nil"/>
              <w:bottom w:val="nil"/>
              <w:right w:val="nil"/>
            </w:tcBorders>
            <w:shd w:val="clear" w:color="auto" w:fill="E5B8B7" w:themeFill="accent2" w:themeFillTint="66"/>
            <w:vAlign w:val="center"/>
          </w:tcPr>
          <w:p w14:paraId="5BE59BDF" w14:textId="77777777" w:rsidR="005E1D77" w:rsidRPr="00163DEA" w:rsidRDefault="005E1D77" w:rsidP="00003B5F">
            <w:pPr>
              <w:spacing w:before="0" w:after="0" w:line="240" w:lineRule="auto"/>
              <w:rPr>
                <w:rFonts w:ascii="Calibri" w:eastAsia="Calibri" w:hAnsi="Calibri" w:cs="Calibri"/>
                <w:b/>
                <w:color w:val="000000"/>
                <w:sz w:val="22"/>
                <w:szCs w:val="22"/>
              </w:rPr>
            </w:pPr>
            <w:r w:rsidRPr="00163DEA">
              <w:rPr>
                <w:rFonts w:ascii="Calibri" w:eastAsia="Calibri" w:hAnsi="Calibri" w:cs="Calibri"/>
                <w:b/>
                <w:color w:val="000000"/>
                <w:sz w:val="22"/>
                <w:szCs w:val="22"/>
              </w:rPr>
              <w:t> </w:t>
            </w:r>
          </w:p>
        </w:tc>
        <w:tc>
          <w:tcPr>
            <w:tcW w:w="3233" w:type="dxa"/>
            <w:tcBorders>
              <w:top w:val="nil"/>
              <w:left w:val="nil"/>
              <w:bottom w:val="nil"/>
              <w:right w:val="nil"/>
            </w:tcBorders>
            <w:shd w:val="clear" w:color="auto" w:fill="E5B8B7" w:themeFill="accent2" w:themeFillTint="66"/>
            <w:vAlign w:val="center"/>
          </w:tcPr>
          <w:p w14:paraId="2BEEBFA8" w14:textId="5ADB075E" w:rsidR="005E1D77" w:rsidRPr="00163DEA" w:rsidRDefault="00163DEA" w:rsidP="00003B5F">
            <w:pPr>
              <w:spacing w:before="0" w:after="0" w:line="240" w:lineRule="auto"/>
              <w:jc w:val="right"/>
              <w:rPr>
                <w:rFonts w:ascii="Calibri" w:eastAsia="Calibri" w:hAnsi="Calibri" w:cs="Calibri"/>
                <w:b/>
                <w:color w:val="000000"/>
                <w:sz w:val="22"/>
                <w:szCs w:val="22"/>
                <w:lang w:val="en-US"/>
              </w:rPr>
            </w:pPr>
            <w:r w:rsidRPr="00163DEA">
              <w:rPr>
                <w:rFonts w:ascii="Calibri" w:eastAsia="Calibri" w:hAnsi="Calibri" w:cs="Calibri"/>
                <w:b/>
                <w:color w:val="000000"/>
                <w:sz w:val="22"/>
                <w:szCs w:val="22"/>
                <w:lang w:val="en-US"/>
              </w:rPr>
              <w:t>22.337.046,00</w:t>
            </w:r>
          </w:p>
        </w:tc>
      </w:tr>
    </w:tbl>
    <w:p w14:paraId="325E48FF" w14:textId="77777777" w:rsidR="00425078" w:rsidRPr="00CF3294" w:rsidRDefault="00425078" w:rsidP="00003B5F">
      <w:pPr>
        <w:rPr>
          <w:sz w:val="26"/>
          <w:szCs w:val="26"/>
          <w:lang w:val="en-US"/>
        </w:rPr>
      </w:pPr>
    </w:p>
    <w:p w14:paraId="66232717" w14:textId="77777777" w:rsidR="00425078" w:rsidRPr="00163DEA" w:rsidRDefault="00425078" w:rsidP="00003B5F">
      <w:pPr>
        <w:rPr>
          <w:sz w:val="26"/>
          <w:szCs w:val="26"/>
          <w:highlight w:val="yellow"/>
        </w:rPr>
      </w:pPr>
    </w:p>
    <w:p w14:paraId="1D70A315" w14:textId="1A0F6F44" w:rsidR="00CF3294" w:rsidRPr="00163DEA" w:rsidRDefault="00CF3294" w:rsidP="00CF3294">
      <w:pPr>
        <w:rPr>
          <w:rFonts w:ascii="Calibri" w:eastAsia="Calibri" w:hAnsi="Calibri" w:cs="Calibri"/>
          <w:b/>
          <w:i/>
        </w:rPr>
      </w:pPr>
      <w:r w:rsidRPr="00CF3294">
        <w:rPr>
          <w:rFonts w:ascii="Calibri" w:eastAsia="Calibri" w:hAnsi="Calibri" w:cs="Calibri"/>
          <w:b/>
          <w:i/>
        </w:rPr>
        <w:t xml:space="preserve">Tabela 12. Stanje na računima u </w:t>
      </w:r>
      <w:r>
        <w:rPr>
          <w:rFonts w:ascii="Calibri" w:eastAsia="Calibri" w:hAnsi="Calibri" w:cs="Calibri"/>
          <w:b/>
          <w:i/>
          <w:lang w:val="en-US"/>
        </w:rPr>
        <w:t xml:space="preserve">stranoj </w:t>
      </w:r>
      <w:r w:rsidRPr="00CF3294">
        <w:rPr>
          <w:rFonts w:ascii="Calibri" w:eastAsia="Calibri" w:hAnsi="Calibri" w:cs="Calibri"/>
          <w:b/>
          <w:i/>
        </w:rPr>
        <w:t>valuti</w:t>
      </w:r>
    </w:p>
    <w:tbl>
      <w:tblPr>
        <w:tblStyle w:val="ab"/>
        <w:tblW w:w="8963" w:type="dxa"/>
        <w:jc w:val="center"/>
        <w:tblLayout w:type="fixed"/>
        <w:tblLook w:val="0400" w:firstRow="0" w:lastRow="0" w:firstColumn="0" w:lastColumn="0" w:noHBand="0" w:noVBand="1"/>
      </w:tblPr>
      <w:tblGrid>
        <w:gridCol w:w="358"/>
        <w:gridCol w:w="3186"/>
        <w:gridCol w:w="2610"/>
        <w:gridCol w:w="2809"/>
      </w:tblGrid>
      <w:tr w:rsidR="00CF3294" w:rsidRPr="001D5650" w14:paraId="60AD96C5" w14:textId="77777777" w:rsidTr="0019424F">
        <w:trPr>
          <w:trHeight w:val="372"/>
          <w:jc w:val="center"/>
        </w:trPr>
        <w:tc>
          <w:tcPr>
            <w:tcW w:w="358" w:type="dxa"/>
            <w:tcBorders>
              <w:top w:val="nil"/>
              <w:left w:val="nil"/>
              <w:bottom w:val="nil"/>
              <w:right w:val="nil"/>
            </w:tcBorders>
            <w:shd w:val="clear" w:color="auto" w:fill="E5B8B7" w:themeFill="accent2" w:themeFillTint="66"/>
            <w:vAlign w:val="center"/>
          </w:tcPr>
          <w:p w14:paraId="1D640008" w14:textId="77777777" w:rsidR="00CF3294" w:rsidRPr="001D5650" w:rsidRDefault="00CF3294" w:rsidP="00CF3294">
            <w:pPr>
              <w:spacing w:before="0" w:after="0" w:line="240" w:lineRule="auto"/>
              <w:rPr>
                <w:rFonts w:ascii="Calibri" w:eastAsia="Calibri" w:hAnsi="Calibri" w:cs="Calibri"/>
                <w:b/>
                <w:color w:val="000000"/>
              </w:rPr>
            </w:pPr>
            <w:r w:rsidRPr="001D5650">
              <w:rPr>
                <w:rFonts w:ascii="Calibri" w:eastAsia="Calibri" w:hAnsi="Calibri" w:cs="Calibri"/>
                <w:b/>
                <w:color w:val="000000"/>
              </w:rPr>
              <w:t> </w:t>
            </w:r>
          </w:p>
        </w:tc>
        <w:tc>
          <w:tcPr>
            <w:tcW w:w="3186" w:type="dxa"/>
            <w:tcBorders>
              <w:top w:val="nil"/>
              <w:left w:val="nil"/>
              <w:bottom w:val="nil"/>
              <w:right w:val="nil"/>
            </w:tcBorders>
            <w:shd w:val="clear" w:color="auto" w:fill="E5B8B7" w:themeFill="accent2" w:themeFillTint="66"/>
          </w:tcPr>
          <w:p w14:paraId="2061F705" w14:textId="1A2DA51E" w:rsidR="00CF3294" w:rsidRPr="001D5650" w:rsidRDefault="00CF3294" w:rsidP="00CF3294">
            <w:pPr>
              <w:spacing w:before="0" w:after="0" w:line="240" w:lineRule="auto"/>
              <w:jc w:val="center"/>
              <w:rPr>
                <w:rFonts w:ascii="Calibri" w:eastAsia="Calibri" w:hAnsi="Calibri" w:cs="Calibri"/>
                <w:b/>
                <w:color w:val="000000"/>
                <w:sz w:val="22"/>
                <w:szCs w:val="22"/>
              </w:rPr>
            </w:pPr>
            <w:r w:rsidRPr="00CF3294">
              <w:rPr>
                <w:rFonts w:ascii="Calibri" w:hAnsi="Calibri" w:cs="Calibri"/>
                <w:b/>
                <w:bCs/>
                <w:sz w:val="20"/>
                <w:szCs w:val="20"/>
              </w:rPr>
              <w:t>BANKA</w:t>
            </w:r>
          </w:p>
        </w:tc>
        <w:tc>
          <w:tcPr>
            <w:tcW w:w="2610" w:type="dxa"/>
            <w:tcBorders>
              <w:top w:val="nil"/>
              <w:left w:val="nil"/>
              <w:bottom w:val="nil"/>
              <w:right w:val="nil"/>
            </w:tcBorders>
            <w:shd w:val="clear" w:color="auto" w:fill="E5B8B7" w:themeFill="accent2" w:themeFillTint="66"/>
          </w:tcPr>
          <w:p w14:paraId="694E3290" w14:textId="5BDDAF7B" w:rsidR="00CF3294" w:rsidRPr="001D5650" w:rsidRDefault="00CF3294" w:rsidP="00CF3294">
            <w:pPr>
              <w:spacing w:before="0" w:after="0" w:line="240" w:lineRule="auto"/>
              <w:jc w:val="center"/>
              <w:rPr>
                <w:rFonts w:ascii="Calibri" w:eastAsia="Calibri" w:hAnsi="Calibri" w:cs="Calibri"/>
                <w:b/>
                <w:color w:val="000000"/>
                <w:sz w:val="22"/>
                <w:szCs w:val="22"/>
              </w:rPr>
            </w:pPr>
            <w:r w:rsidRPr="00CF3294">
              <w:rPr>
                <w:rFonts w:ascii="Calibri" w:hAnsi="Calibri" w:cs="Calibri"/>
                <w:b/>
                <w:bCs/>
                <w:sz w:val="20"/>
                <w:szCs w:val="20"/>
              </w:rPr>
              <w:t>BROJ RAČUNA</w:t>
            </w:r>
          </w:p>
        </w:tc>
        <w:tc>
          <w:tcPr>
            <w:tcW w:w="2809" w:type="dxa"/>
            <w:tcBorders>
              <w:top w:val="nil"/>
              <w:left w:val="nil"/>
              <w:bottom w:val="nil"/>
              <w:right w:val="nil"/>
            </w:tcBorders>
            <w:shd w:val="clear" w:color="auto" w:fill="E5B8B7" w:themeFill="accent2" w:themeFillTint="66"/>
          </w:tcPr>
          <w:p w14:paraId="4B06D887" w14:textId="7A54E879" w:rsidR="00CF3294" w:rsidRPr="001D5650" w:rsidRDefault="00CF3294" w:rsidP="00CF3294">
            <w:pPr>
              <w:spacing w:before="0" w:after="0" w:line="240" w:lineRule="auto"/>
              <w:jc w:val="center"/>
              <w:rPr>
                <w:rFonts w:ascii="Calibri" w:eastAsia="Calibri" w:hAnsi="Calibri" w:cs="Calibri"/>
                <w:b/>
                <w:color w:val="000000"/>
                <w:sz w:val="22"/>
                <w:szCs w:val="22"/>
              </w:rPr>
            </w:pPr>
            <w:r w:rsidRPr="00CF3294">
              <w:rPr>
                <w:rFonts w:ascii="Calibri" w:hAnsi="Calibri" w:cs="Calibri"/>
                <w:b/>
                <w:bCs/>
                <w:sz w:val="20"/>
                <w:szCs w:val="20"/>
              </w:rPr>
              <w:t>STANjE NA DAN 31.12.2024.</w:t>
            </w:r>
          </w:p>
        </w:tc>
      </w:tr>
      <w:tr w:rsidR="00CF3294" w:rsidRPr="001D5650" w14:paraId="62A6CEE8" w14:textId="77777777" w:rsidTr="0042500F">
        <w:trPr>
          <w:trHeight w:val="578"/>
          <w:jc w:val="center"/>
        </w:trPr>
        <w:tc>
          <w:tcPr>
            <w:tcW w:w="358" w:type="dxa"/>
            <w:tcBorders>
              <w:top w:val="nil"/>
              <w:left w:val="nil"/>
              <w:bottom w:val="nil"/>
              <w:right w:val="nil"/>
            </w:tcBorders>
            <w:shd w:val="clear" w:color="auto" w:fill="FFFFFF"/>
            <w:vAlign w:val="center"/>
          </w:tcPr>
          <w:p w14:paraId="7E7DFAB3" w14:textId="77777777" w:rsidR="00CF3294" w:rsidRPr="001D5650" w:rsidRDefault="00CF3294" w:rsidP="00CF3294">
            <w:pPr>
              <w:spacing w:before="0" w:after="0" w:line="240" w:lineRule="auto"/>
              <w:jc w:val="center"/>
              <w:rPr>
                <w:rFonts w:ascii="Calibri" w:eastAsia="Calibri" w:hAnsi="Calibri" w:cs="Calibri"/>
                <w:color w:val="000000"/>
                <w:sz w:val="22"/>
                <w:szCs w:val="22"/>
              </w:rPr>
            </w:pPr>
            <w:r w:rsidRPr="001D5650">
              <w:rPr>
                <w:rFonts w:ascii="Calibri" w:eastAsia="Calibri" w:hAnsi="Calibri" w:cs="Calibri"/>
                <w:color w:val="000000"/>
                <w:sz w:val="22"/>
                <w:szCs w:val="22"/>
              </w:rPr>
              <w:t>1</w:t>
            </w:r>
          </w:p>
        </w:tc>
        <w:tc>
          <w:tcPr>
            <w:tcW w:w="3186" w:type="dxa"/>
            <w:tcBorders>
              <w:top w:val="nil"/>
              <w:left w:val="nil"/>
              <w:bottom w:val="nil"/>
              <w:right w:val="nil"/>
            </w:tcBorders>
            <w:shd w:val="clear" w:color="auto" w:fill="FFFFFF"/>
          </w:tcPr>
          <w:p w14:paraId="42079DE3" w14:textId="1A9F511C" w:rsidR="00CF3294" w:rsidRPr="001D5650" w:rsidRDefault="00CF3294" w:rsidP="00CF3294">
            <w:pPr>
              <w:spacing w:before="0" w:after="0" w:line="240" w:lineRule="auto"/>
              <w:rPr>
                <w:rFonts w:ascii="Calibri" w:eastAsia="Calibri" w:hAnsi="Calibri" w:cs="Calibri"/>
                <w:color w:val="000000"/>
                <w:sz w:val="22"/>
                <w:szCs w:val="22"/>
              </w:rPr>
            </w:pPr>
            <w:r w:rsidRPr="00CF3294">
              <w:rPr>
                <w:rFonts w:asciiTheme="minorHAnsi" w:hAnsiTheme="minorHAnsi" w:cstheme="minorHAnsi"/>
                <w:sz w:val="20"/>
                <w:szCs w:val="20"/>
              </w:rPr>
              <w:t xml:space="preserve">Nova banka a.d. Banja Luka </w:t>
            </w:r>
          </w:p>
        </w:tc>
        <w:tc>
          <w:tcPr>
            <w:tcW w:w="2610" w:type="dxa"/>
            <w:tcBorders>
              <w:top w:val="nil"/>
              <w:left w:val="nil"/>
              <w:bottom w:val="nil"/>
              <w:right w:val="nil"/>
            </w:tcBorders>
            <w:shd w:val="clear" w:color="auto" w:fill="FFFFFF"/>
            <w:vAlign w:val="center"/>
          </w:tcPr>
          <w:p w14:paraId="3940E6DB" w14:textId="77777777" w:rsidR="00CF3294" w:rsidRPr="001D5650" w:rsidRDefault="00CF3294" w:rsidP="00CF3294">
            <w:pPr>
              <w:spacing w:before="0" w:after="0" w:line="240" w:lineRule="auto"/>
              <w:jc w:val="center"/>
              <w:rPr>
                <w:rFonts w:ascii="Calibri" w:eastAsia="Calibri" w:hAnsi="Calibri" w:cs="Calibri"/>
                <w:color w:val="000000"/>
                <w:sz w:val="22"/>
                <w:szCs w:val="22"/>
              </w:rPr>
            </w:pPr>
            <w:r w:rsidRPr="001D5650">
              <w:rPr>
                <w:rFonts w:ascii="Calibri" w:eastAsia="Calibri" w:hAnsi="Calibri" w:cs="Calibri"/>
                <w:color w:val="000000"/>
                <w:sz w:val="22"/>
                <w:szCs w:val="22"/>
              </w:rPr>
              <w:t>555000-00366475-88</w:t>
            </w:r>
          </w:p>
        </w:tc>
        <w:tc>
          <w:tcPr>
            <w:tcW w:w="2809" w:type="dxa"/>
            <w:tcBorders>
              <w:top w:val="nil"/>
              <w:left w:val="nil"/>
              <w:bottom w:val="nil"/>
              <w:right w:val="nil"/>
            </w:tcBorders>
            <w:shd w:val="clear" w:color="auto" w:fill="FFFFFF"/>
            <w:vAlign w:val="center"/>
          </w:tcPr>
          <w:p w14:paraId="381A43C6" w14:textId="765B8FFB" w:rsidR="00CF3294" w:rsidRPr="001D5650" w:rsidRDefault="00CF3294" w:rsidP="00CF3294">
            <w:pPr>
              <w:spacing w:before="0" w:after="0" w:line="240" w:lineRule="auto"/>
              <w:jc w:val="right"/>
              <w:rPr>
                <w:rFonts w:ascii="Calibri" w:eastAsia="Calibri" w:hAnsi="Calibri" w:cs="Calibri"/>
                <w:color w:val="000000"/>
                <w:sz w:val="22"/>
                <w:szCs w:val="22"/>
                <w:lang w:val="en-US"/>
              </w:rPr>
            </w:pPr>
            <w:r w:rsidRPr="001D5650">
              <w:rPr>
                <w:rFonts w:ascii="Calibri" w:eastAsia="Calibri" w:hAnsi="Calibri" w:cs="Calibri"/>
                <w:sz w:val="22"/>
                <w:szCs w:val="22"/>
                <w:lang w:val="en-US"/>
              </w:rPr>
              <w:t>867.805,00</w:t>
            </w:r>
          </w:p>
        </w:tc>
      </w:tr>
      <w:tr w:rsidR="00CF3294" w:rsidRPr="001D5650" w14:paraId="1DDE8ABA" w14:textId="77777777" w:rsidTr="0042500F">
        <w:trPr>
          <w:trHeight w:val="372"/>
          <w:jc w:val="center"/>
        </w:trPr>
        <w:tc>
          <w:tcPr>
            <w:tcW w:w="358" w:type="dxa"/>
            <w:tcBorders>
              <w:top w:val="nil"/>
              <w:left w:val="nil"/>
              <w:bottom w:val="nil"/>
              <w:right w:val="nil"/>
            </w:tcBorders>
            <w:shd w:val="clear" w:color="auto" w:fill="FFFFFF"/>
            <w:vAlign w:val="center"/>
          </w:tcPr>
          <w:p w14:paraId="345C7B2A" w14:textId="77777777" w:rsidR="00CF3294" w:rsidRPr="001D5650" w:rsidRDefault="00CF3294" w:rsidP="00CF3294">
            <w:pPr>
              <w:spacing w:before="0" w:after="0" w:line="240" w:lineRule="auto"/>
              <w:jc w:val="center"/>
              <w:rPr>
                <w:rFonts w:ascii="Calibri" w:eastAsia="Calibri" w:hAnsi="Calibri" w:cs="Calibri"/>
                <w:color w:val="000000"/>
                <w:sz w:val="22"/>
                <w:szCs w:val="22"/>
              </w:rPr>
            </w:pPr>
            <w:r w:rsidRPr="001D5650">
              <w:rPr>
                <w:rFonts w:ascii="Calibri" w:eastAsia="Calibri" w:hAnsi="Calibri" w:cs="Calibri"/>
                <w:color w:val="000000"/>
                <w:sz w:val="22"/>
                <w:szCs w:val="22"/>
              </w:rPr>
              <w:t>2</w:t>
            </w:r>
          </w:p>
        </w:tc>
        <w:tc>
          <w:tcPr>
            <w:tcW w:w="3186" w:type="dxa"/>
            <w:tcBorders>
              <w:top w:val="nil"/>
              <w:left w:val="nil"/>
              <w:bottom w:val="nil"/>
              <w:right w:val="nil"/>
            </w:tcBorders>
            <w:shd w:val="clear" w:color="auto" w:fill="FFFFFF"/>
          </w:tcPr>
          <w:p w14:paraId="4356C7DC" w14:textId="77777777" w:rsidR="00CF3294" w:rsidRDefault="00CF3294" w:rsidP="00CF3294">
            <w:pPr>
              <w:spacing w:before="0" w:after="0" w:line="240" w:lineRule="auto"/>
              <w:rPr>
                <w:rFonts w:asciiTheme="minorHAnsi" w:hAnsiTheme="minorHAnsi" w:cstheme="minorHAnsi"/>
                <w:sz w:val="20"/>
                <w:szCs w:val="20"/>
                <w:lang w:val="en-US"/>
              </w:rPr>
            </w:pPr>
          </w:p>
          <w:p w14:paraId="564A9C40" w14:textId="6C1D83D1" w:rsidR="00CF3294" w:rsidRDefault="00CF3294" w:rsidP="00CF3294">
            <w:pPr>
              <w:spacing w:before="0" w:after="0" w:line="240" w:lineRule="auto"/>
              <w:rPr>
                <w:rFonts w:asciiTheme="minorHAnsi" w:hAnsiTheme="minorHAnsi" w:cstheme="minorHAnsi"/>
                <w:sz w:val="20"/>
                <w:szCs w:val="20"/>
                <w:lang w:val="en-US"/>
              </w:rPr>
            </w:pPr>
            <w:r w:rsidRPr="00CF3294">
              <w:rPr>
                <w:rFonts w:asciiTheme="minorHAnsi" w:hAnsiTheme="minorHAnsi" w:cstheme="minorHAnsi"/>
                <w:sz w:val="20"/>
                <w:szCs w:val="20"/>
              </w:rPr>
              <w:t>NLB banka a.d. Banja  Luka</w:t>
            </w:r>
          </w:p>
          <w:p w14:paraId="5AEDCEC7" w14:textId="68528EA7" w:rsidR="00CF3294" w:rsidRPr="00CF3294" w:rsidRDefault="00CF3294" w:rsidP="00CF3294">
            <w:pPr>
              <w:spacing w:before="0" w:after="0" w:line="240" w:lineRule="auto"/>
              <w:rPr>
                <w:rFonts w:ascii="Calibri" w:eastAsia="Calibri" w:hAnsi="Calibri" w:cs="Calibri"/>
                <w:color w:val="000000"/>
                <w:sz w:val="22"/>
                <w:szCs w:val="22"/>
                <w:lang w:val="en-US"/>
              </w:rPr>
            </w:pPr>
          </w:p>
        </w:tc>
        <w:tc>
          <w:tcPr>
            <w:tcW w:w="2610" w:type="dxa"/>
            <w:tcBorders>
              <w:top w:val="nil"/>
              <w:left w:val="nil"/>
              <w:bottom w:val="nil"/>
              <w:right w:val="nil"/>
            </w:tcBorders>
            <w:shd w:val="clear" w:color="auto" w:fill="FFFFFF"/>
            <w:vAlign w:val="center"/>
          </w:tcPr>
          <w:p w14:paraId="70227DEF" w14:textId="77777777" w:rsidR="00CF3294" w:rsidRPr="001D5650" w:rsidRDefault="00CF3294" w:rsidP="00CF3294">
            <w:pPr>
              <w:spacing w:before="0" w:after="0" w:line="240" w:lineRule="auto"/>
              <w:jc w:val="center"/>
              <w:rPr>
                <w:rFonts w:ascii="Calibri" w:eastAsia="Calibri" w:hAnsi="Calibri" w:cs="Calibri"/>
                <w:color w:val="000000"/>
                <w:sz w:val="22"/>
                <w:szCs w:val="22"/>
              </w:rPr>
            </w:pPr>
            <w:r w:rsidRPr="001D5650">
              <w:rPr>
                <w:rFonts w:ascii="Calibri" w:eastAsia="Calibri" w:hAnsi="Calibri" w:cs="Calibri"/>
                <w:color w:val="000000"/>
                <w:sz w:val="22"/>
                <w:szCs w:val="22"/>
              </w:rPr>
              <w:t>562099-81523038-02</w:t>
            </w:r>
          </w:p>
        </w:tc>
        <w:tc>
          <w:tcPr>
            <w:tcW w:w="2809" w:type="dxa"/>
            <w:tcBorders>
              <w:top w:val="nil"/>
              <w:left w:val="nil"/>
              <w:bottom w:val="nil"/>
              <w:right w:val="nil"/>
            </w:tcBorders>
            <w:shd w:val="clear" w:color="auto" w:fill="FFFFFF"/>
            <w:vAlign w:val="center"/>
          </w:tcPr>
          <w:p w14:paraId="7CF6A9D7" w14:textId="1F211151" w:rsidR="00CF3294" w:rsidRPr="001D5650" w:rsidRDefault="00CF3294" w:rsidP="00CF3294">
            <w:pPr>
              <w:spacing w:before="0" w:after="0" w:line="240" w:lineRule="auto"/>
              <w:jc w:val="right"/>
              <w:rPr>
                <w:rFonts w:ascii="Calibri" w:eastAsia="Calibri" w:hAnsi="Calibri" w:cs="Calibri"/>
                <w:color w:val="000000"/>
                <w:sz w:val="22"/>
                <w:szCs w:val="22"/>
                <w:lang w:val="en-US"/>
              </w:rPr>
            </w:pPr>
            <w:r w:rsidRPr="001D5650">
              <w:rPr>
                <w:rFonts w:ascii="Calibri" w:eastAsia="Calibri" w:hAnsi="Calibri" w:cs="Calibri"/>
                <w:color w:val="000000"/>
                <w:sz w:val="22"/>
                <w:szCs w:val="22"/>
                <w:lang w:val="en-US"/>
              </w:rPr>
              <w:t>701.33,00</w:t>
            </w:r>
          </w:p>
        </w:tc>
      </w:tr>
      <w:tr w:rsidR="00CF3294" w:rsidRPr="001D5650" w14:paraId="375611B6" w14:textId="77777777" w:rsidTr="0042500F">
        <w:trPr>
          <w:trHeight w:val="1091"/>
          <w:jc w:val="center"/>
        </w:trPr>
        <w:tc>
          <w:tcPr>
            <w:tcW w:w="358" w:type="dxa"/>
            <w:tcBorders>
              <w:top w:val="nil"/>
              <w:left w:val="nil"/>
              <w:bottom w:val="nil"/>
              <w:right w:val="nil"/>
            </w:tcBorders>
            <w:shd w:val="clear" w:color="auto" w:fill="FFFFFF"/>
            <w:vAlign w:val="center"/>
          </w:tcPr>
          <w:p w14:paraId="7D7CD184" w14:textId="77777777" w:rsidR="00CF3294" w:rsidRPr="001D5650" w:rsidRDefault="00CF3294" w:rsidP="00CF3294">
            <w:pPr>
              <w:spacing w:before="0" w:after="0" w:line="240" w:lineRule="auto"/>
              <w:jc w:val="center"/>
              <w:rPr>
                <w:rFonts w:ascii="Calibri" w:eastAsia="Calibri" w:hAnsi="Calibri" w:cs="Calibri"/>
                <w:color w:val="000000"/>
                <w:sz w:val="22"/>
                <w:szCs w:val="22"/>
              </w:rPr>
            </w:pPr>
            <w:r w:rsidRPr="001D5650">
              <w:rPr>
                <w:rFonts w:ascii="Calibri" w:eastAsia="Calibri" w:hAnsi="Calibri" w:cs="Calibri"/>
                <w:color w:val="000000"/>
                <w:sz w:val="22"/>
                <w:szCs w:val="22"/>
              </w:rPr>
              <w:t>3</w:t>
            </w:r>
          </w:p>
        </w:tc>
        <w:tc>
          <w:tcPr>
            <w:tcW w:w="3186" w:type="dxa"/>
            <w:tcBorders>
              <w:top w:val="nil"/>
              <w:left w:val="nil"/>
              <w:bottom w:val="nil"/>
              <w:right w:val="nil"/>
            </w:tcBorders>
            <w:shd w:val="clear" w:color="auto" w:fill="FFFFFF"/>
          </w:tcPr>
          <w:p w14:paraId="01700503" w14:textId="77777777" w:rsidR="00CF3294" w:rsidRDefault="00CF3294" w:rsidP="00CF3294">
            <w:pPr>
              <w:spacing w:before="0" w:after="0" w:line="240" w:lineRule="auto"/>
              <w:rPr>
                <w:rFonts w:asciiTheme="minorHAnsi" w:hAnsiTheme="minorHAnsi" w:cstheme="minorHAnsi"/>
                <w:sz w:val="20"/>
                <w:szCs w:val="20"/>
                <w:lang w:val="en-US"/>
              </w:rPr>
            </w:pPr>
          </w:p>
          <w:p w14:paraId="387EADE3" w14:textId="417D0427" w:rsidR="00CF3294" w:rsidRPr="001D5650" w:rsidRDefault="00CF3294" w:rsidP="00CF3294">
            <w:pPr>
              <w:spacing w:before="0" w:after="0" w:line="240" w:lineRule="auto"/>
              <w:rPr>
                <w:rFonts w:ascii="Calibri" w:eastAsia="Calibri" w:hAnsi="Calibri" w:cs="Calibri"/>
                <w:color w:val="000000"/>
                <w:sz w:val="22"/>
                <w:szCs w:val="22"/>
              </w:rPr>
            </w:pPr>
            <w:r w:rsidRPr="00CF3294">
              <w:rPr>
                <w:rFonts w:asciiTheme="minorHAnsi" w:hAnsiTheme="minorHAnsi" w:cstheme="minorHAnsi"/>
                <w:sz w:val="20"/>
                <w:szCs w:val="20"/>
              </w:rPr>
              <w:t>Banka Poštanska štedionica a.d. Banja  Luka</w:t>
            </w:r>
          </w:p>
        </w:tc>
        <w:tc>
          <w:tcPr>
            <w:tcW w:w="2610" w:type="dxa"/>
            <w:tcBorders>
              <w:top w:val="nil"/>
              <w:left w:val="nil"/>
              <w:bottom w:val="nil"/>
              <w:right w:val="nil"/>
            </w:tcBorders>
            <w:shd w:val="clear" w:color="auto" w:fill="FFFFFF"/>
            <w:vAlign w:val="center"/>
          </w:tcPr>
          <w:p w14:paraId="6EE1BDE5" w14:textId="77777777" w:rsidR="00CF3294" w:rsidRPr="001D5650" w:rsidRDefault="00CF3294" w:rsidP="00CF3294">
            <w:pPr>
              <w:spacing w:before="0" w:after="0" w:line="240" w:lineRule="auto"/>
              <w:jc w:val="center"/>
              <w:rPr>
                <w:rFonts w:ascii="Calibri" w:eastAsia="Calibri" w:hAnsi="Calibri" w:cs="Calibri"/>
                <w:color w:val="000000"/>
                <w:sz w:val="22"/>
                <w:szCs w:val="22"/>
              </w:rPr>
            </w:pPr>
            <w:r w:rsidRPr="001D5650">
              <w:rPr>
                <w:rFonts w:ascii="Calibri" w:eastAsia="Calibri" w:hAnsi="Calibri" w:cs="Calibri"/>
                <w:color w:val="000000"/>
                <w:sz w:val="22"/>
                <w:szCs w:val="22"/>
              </w:rPr>
              <w:t>571000-99999999-23</w:t>
            </w:r>
          </w:p>
        </w:tc>
        <w:tc>
          <w:tcPr>
            <w:tcW w:w="2809" w:type="dxa"/>
            <w:tcBorders>
              <w:top w:val="nil"/>
              <w:left w:val="nil"/>
              <w:bottom w:val="nil"/>
              <w:right w:val="nil"/>
            </w:tcBorders>
            <w:shd w:val="clear" w:color="auto" w:fill="FFFFFF"/>
            <w:vAlign w:val="center"/>
          </w:tcPr>
          <w:p w14:paraId="3AC875A5" w14:textId="2CA8DA26" w:rsidR="00CF3294" w:rsidRPr="001D5650" w:rsidRDefault="00CF3294" w:rsidP="00CF3294">
            <w:pPr>
              <w:spacing w:before="0" w:after="0" w:line="240" w:lineRule="auto"/>
              <w:jc w:val="right"/>
              <w:rPr>
                <w:rFonts w:ascii="Calibri" w:eastAsia="Calibri" w:hAnsi="Calibri" w:cs="Calibri"/>
                <w:color w:val="000000"/>
                <w:sz w:val="22"/>
                <w:szCs w:val="22"/>
                <w:lang w:val="en-US"/>
              </w:rPr>
            </w:pPr>
            <w:r w:rsidRPr="001D5650">
              <w:rPr>
                <w:rFonts w:ascii="Calibri" w:eastAsia="Calibri" w:hAnsi="Calibri" w:cs="Calibri"/>
                <w:color w:val="000000"/>
                <w:sz w:val="22"/>
                <w:szCs w:val="22"/>
                <w:lang w:val="en-US"/>
              </w:rPr>
              <w:t>1.638,00</w:t>
            </w:r>
          </w:p>
        </w:tc>
      </w:tr>
      <w:tr w:rsidR="005E1D77" w:rsidRPr="001D5650" w14:paraId="79B2C971" w14:textId="77777777" w:rsidTr="000342DF">
        <w:trPr>
          <w:trHeight w:val="372"/>
          <w:jc w:val="center"/>
        </w:trPr>
        <w:tc>
          <w:tcPr>
            <w:tcW w:w="358" w:type="dxa"/>
            <w:tcBorders>
              <w:top w:val="nil"/>
              <w:left w:val="nil"/>
              <w:bottom w:val="nil"/>
              <w:right w:val="nil"/>
            </w:tcBorders>
            <w:shd w:val="clear" w:color="auto" w:fill="E5B8B7" w:themeFill="accent2" w:themeFillTint="66"/>
            <w:vAlign w:val="center"/>
          </w:tcPr>
          <w:p w14:paraId="7BF233A1" w14:textId="77777777" w:rsidR="005E1D77" w:rsidRPr="001D5650" w:rsidRDefault="005E1D77" w:rsidP="00003B5F">
            <w:pPr>
              <w:spacing w:before="0" w:after="0" w:line="240" w:lineRule="auto"/>
              <w:rPr>
                <w:rFonts w:ascii="Calibri" w:eastAsia="Calibri" w:hAnsi="Calibri" w:cs="Calibri"/>
                <w:b/>
                <w:color w:val="000000"/>
              </w:rPr>
            </w:pPr>
            <w:r w:rsidRPr="001D5650">
              <w:rPr>
                <w:rFonts w:ascii="Calibri" w:eastAsia="Calibri" w:hAnsi="Calibri" w:cs="Calibri"/>
                <w:b/>
                <w:color w:val="000000"/>
              </w:rPr>
              <w:t> </w:t>
            </w:r>
          </w:p>
        </w:tc>
        <w:tc>
          <w:tcPr>
            <w:tcW w:w="3186" w:type="dxa"/>
            <w:tcBorders>
              <w:top w:val="nil"/>
              <w:left w:val="nil"/>
              <w:bottom w:val="nil"/>
              <w:right w:val="nil"/>
            </w:tcBorders>
            <w:shd w:val="clear" w:color="auto" w:fill="E5B8B7" w:themeFill="accent2" w:themeFillTint="66"/>
            <w:vAlign w:val="center"/>
          </w:tcPr>
          <w:p w14:paraId="15B39064" w14:textId="69002392" w:rsidR="005E1D77" w:rsidRPr="001D5650" w:rsidRDefault="00CF3294" w:rsidP="00003B5F">
            <w:pPr>
              <w:spacing w:before="0" w:after="0" w:line="240" w:lineRule="auto"/>
              <w:rPr>
                <w:rFonts w:ascii="Calibri" w:eastAsia="Calibri" w:hAnsi="Calibri" w:cs="Calibri"/>
                <w:b/>
                <w:color w:val="000000"/>
                <w:sz w:val="22"/>
                <w:szCs w:val="22"/>
              </w:rPr>
            </w:pPr>
            <w:r w:rsidRPr="00CF3294">
              <w:rPr>
                <w:rFonts w:ascii="Calibri" w:eastAsia="Calibri" w:hAnsi="Calibri" w:cs="Calibri"/>
                <w:b/>
                <w:color w:val="000000"/>
                <w:sz w:val="22"/>
                <w:szCs w:val="22"/>
              </w:rPr>
              <w:t>UKUPNO:</w:t>
            </w:r>
            <w:r w:rsidR="005E1D77" w:rsidRPr="001D5650">
              <w:rPr>
                <w:rFonts w:ascii="Calibri" w:eastAsia="Calibri" w:hAnsi="Calibri" w:cs="Calibri"/>
                <w:b/>
                <w:color w:val="000000"/>
                <w:sz w:val="22"/>
                <w:szCs w:val="22"/>
              </w:rPr>
              <w:t>:</w:t>
            </w:r>
          </w:p>
        </w:tc>
        <w:tc>
          <w:tcPr>
            <w:tcW w:w="2610" w:type="dxa"/>
            <w:tcBorders>
              <w:top w:val="nil"/>
              <w:left w:val="nil"/>
              <w:bottom w:val="nil"/>
              <w:right w:val="nil"/>
            </w:tcBorders>
            <w:shd w:val="clear" w:color="auto" w:fill="E5B8B7" w:themeFill="accent2" w:themeFillTint="66"/>
            <w:vAlign w:val="center"/>
          </w:tcPr>
          <w:p w14:paraId="24B70B32" w14:textId="77777777" w:rsidR="005E1D77" w:rsidRPr="001D5650" w:rsidRDefault="005E1D77" w:rsidP="00003B5F">
            <w:pPr>
              <w:spacing w:before="0" w:after="0" w:line="240" w:lineRule="auto"/>
              <w:rPr>
                <w:rFonts w:ascii="Calibri" w:eastAsia="Calibri" w:hAnsi="Calibri" w:cs="Calibri"/>
                <w:b/>
                <w:color w:val="000000"/>
              </w:rPr>
            </w:pPr>
            <w:r w:rsidRPr="001D5650">
              <w:rPr>
                <w:rFonts w:ascii="Calibri" w:eastAsia="Calibri" w:hAnsi="Calibri" w:cs="Calibri"/>
                <w:b/>
                <w:color w:val="000000"/>
              </w:rPr>
              <w:t> </w:t>
            </w:r>
          </w:p>
        </w:tc>
        <w:tc>
          <w:tcPr>
            <w:tcW w:w="2809" w:type="dxa"/>
            <w:tcBorders>
              <w:top w:val="nil"/>
              <w:left w:val="nil"/>
              <w:bottom w:val="nil"/>
              <w:right w:val="nil"/>
            </w:tcBorders>
            <w:shd w:val="clear" w:color="auto" w:fill="E5B8B7" w:themeFill="accent2" w:themeFillTint="66"/>
            <w:vAlign w:val="center"/>
          </w:tcPr>
          <w:p w14:paraId="1EDF5B00" w14:textId="5E4C18E4" w:rsidR="005E1D77" w:rsidRPr="001D5650" w:rsidRDefault="00163DEA" w:rsidP="00003B5F">
            <w:pPr>
              <w:spacing w:before="0" w:after="0" w:line="240" w:lineRule="auto"/>
              <w:jc w:val="right"/>
              <w:rPr>
                <w:rFonts w:ascii="Calibri" w:eastAsia="Calibri" w:hAnsi="Calibri" w:cs="Calibri"/>
                <w:b/>
                <w:color w:val="000000"/>
                <w:lang w:val="en-US"/>
              </w:rPr>
            </w:pPr>
            <w:r w:rsidRPr="001D5650">
              <w:rPr>
                <w:rFonts w:ascii="Calibri" w:eastAsia="Calibri" w:hAnsi="Calibri" w:cs="Calibri"/>
                <w:b/>
                <w:color w:val="000000"/>
                <w:lang w:val="en-US"/>
              </w:rPr>
              <w:t>1.570.766,00</w:t>
            </w:r>
          </w:p>
        </w:tc>
      </w:tr>
    </w:tbl>
    <w:p w14:paraId="4AD7CBE5" w14:textId="77777777" w:rsidR="00425078" w:rsidRPr="001D5650" w:rsidRDefault="00425078" w:rsidP="00003B5F">
      <w:pPr>
        <w:rPr>
          <w:sz w:val="26"/>
          <w:szCs w:val="26"/>
          <w:lang w:val="sr-Cyrl-BA"/>
        </w:rPr>
      </w:pPr>
    </w:p>
    <w:p w14:paraId="53B5DC2B" w14:textId="77777777" w:rsidR="00425078" w:rsidRPr="00163DEA" w:rsidRDefault="00425078" w:rsidP="00003B5F">
      <w:pPr>
        <w:rPr>
          <w:sz w:val="26"/>
          <w:szCs w:val="26"/>
          <w:highlight w:val="yellow"/>
          <w:lang w:val="en-US"/>
        </w:rPr>
      </w:pPr>
    </w:p>
    <w:p w14:paraId="3D3FB340" w14:textId="77777777" w:rsidR="006B6C24" w:rsidRPr="00163DEA" w:rsidRDefault="006B6C24" w:rsidP="00003B5F">
      <w:pPr>
        <w:rPr>
          <w:sz w:val="26"/>
          <w:szCs w:val="26"/>
          <w:highlight w:val="yellow"/>
          <w:lang w:val="en-US"/>
        </w:rPr>
      </w:pPr>
    </w:p>
    <w:p w14:paraId="13E3D4D4" w14:textId="77777777" w:rsidR="00051917" w:rsidRPr="00163DEA" w:rsidRDefault="00051917" w:rsidP="00003B5F">
      <w:pPr>
        <w:rPr>
          <w:sz w:val="26"/>
          <w:szCs w:val="26"/>
          <w:highlight w:val="yellow"/>
          <w:lang w:val="en-US"/>
        </w:rPr>
      </w:pPr>
    </w:p>
    <w:p w14:paraId="135FA9B9" w14:textId="77777777" w:rsidR="00051917" w:rsidRPr="00163DEA" w:rsidRDefault="00051917" w:rsidP="00003B5F">
      <w:pPr>
        <w:rPr>
          <w:sz w:val="26"/>
          <w:szCs w:val="26"/>
          <w:highlight w:val="yellow"/>
          <w:lang w:val="en-US"/>
        </w:rPr>
      </w:pPr>
    </w:p>
    <w:p w14:paraId="5EDE7F25" w14:textId="77777777" w:rsidR="006B6C24" w:rsidRPr="00163DEA" w:rsidRDefault="006B6C24" w:rsidP="00003B5F">
      <w:pPr>
        <w:rPr>
          <w:sz w:val="26"/>
          <w:szCs w:val="26"/>
          <w:highlight w:val="yellow"/>
          <w:lang w:val="en-US"/>
        </w:rPr>
      </w:pPr>
    </w:p>
    <w:p w14:paraId="1A434BC9" w14:textId="77777777" w:rsidR="00AE6B71" w:rsidRPr="00CF3294" w:rsidRDefault="00AE6B71" w:rsidP="00AE6B71">
      <w:pPr>
        <w:spacing w:before="0" w:after="0" w:line="240" w:lineRule="auto"/>
        <w:rPr>
          <w:rFonts w:ascii="Calibri" w:eastAsia="Calibri" w:hAnsi="Calibri" w:cs="Calibri"/>
          <w:color w:val="4F81BD"/>
          <w:sz w:val="40"/>
          <w:szCs w:val="40"/>
          <w:lang w:val="en-US"/>
        </w:rPr>
      </w:pPr>
      <w:r w:rsidRPr="00CF3294">
        <w:rPr>
          <w:rFonts w:ascii="Calibri" w:eastAsia="Calibri" w:hAnsi="Calibri" w:cs="Calibri"/>
          <w:color w:val="4F81BD"/>
          <w:sz w:val="40"/>
          <w:szCs w:val="40"/>
        </w:rPr>
        <w:t xml:space="preserve">Rezime </w:t>
      </w:r>
    </w:p>
    <w:p w14:paraId="7714037A" w14:textId="77777777" w:rsidR="00BA7157" w:rsidRPr="00BA7157" w:rsidRDefault="00BA7157" w:rsidP="00AE6B71">
      <w:pPr>
        <w:spacing w:before="0" w:after="0" w:line="240" w:lineRule="auto"/>
        <w:rPr>
          <w:rFonts w:asciiTheme="minorHAnsi" w:eastAsia="Calibri" w:hAnsiTheme="minorHAnsi" w:cstheme="minorHAnsi"/>
          <w:color w:val="4F81BD"/>
          <w:sz w:val="26"/>
          <w:szCs w:val="26"/>
          <w:lang w:val="en-US"/>
        </w:rPr>
      </w:pPr>
    </w:p>
    <w:p w14:paraId="2826F98D" w14:textId="0F99CC67" w:rsidR="00AE6B71" w:rsidRPr="00BA7157" w:rsidRDefault="00AE6B71" w:rsidP="00AE6B71">
      <w:pPr>
        <w:spacing w:before="0" w:after="0" w:line="240" w:lineRule="auto"/>
        <w:rPr>
          <w:rFonts w:asciiTheme="minorHAnsi" w:eastAsia="Calibri" w:hAnsiTheme="minorHAnsi" w:cstheme="minorHAnsi"/>
          <w:sz w:val="26"/>
          <w:szCs w:val="26"/>
          <w:lang w:val="en-US"/>
        </w:rPr>
      </w:pPr>
      <w:r w:rsidRPr="00BA7157">
        <w:rPr>
          <w:rFonts w:asciiTheme="minorHAnsi" w:eastAsia="Calibri" w:hAnsiTheme="minorHAnsi" w:cstheme="minorHAnsi"/>
          <w:sz w:val="26"/>
          <w:szCs w:val="26"/>
        </w:rPr>
        <w:t>Od podataka prezentovanih u ovom izvještaju može se izdvojiti sljedeće:</w:t>
      </w:r>
    </w:p>
    <w:p w14:paraId="597780B9" w14:textId="77777777" w:rsidR="00BA7157" w:rsidRPr="00BA7157" w:rsidRDefault="00BA7157" w:rsidP="00AE6B71">
      <w:pPr>
        <w:spacing w:before="0" w:after="0" w:line="240" w:lineRule="auto"/>
        <w:rPr>
          <w:rFonts w:asciiTheme="minorHAnsi" w:eastAsia="Calibri" w:hAnsiTheme="minorHAnsi" w:cstheme="minorHAnsi"/>
          <w:sz w:val="26"/>
          <w:szCs w:val="26"/>
          <w:lang w:val="en-US"/>
        </w:rPr>
      </w:pPr>
    </w:p>
    <w:p w14:paraId="7A405905" w14:textId="77777777" w:rsidR="00AE6B71" w:rsidRPr="00BA7157" w:rsidRDefault="00AE6B71" w:rsidP="00AE6B71">
      <w:pPr>
        <w:spacing w:before="0" w:after="0" w:line="240" w:lineRule="auto"/>
        <w:rPr>
          <w:rFonts w:asciiTheme="minorHAnsi" w:eastAsia="Calibri" w:hAnsiTheme="minorHAnsi" w:cstheme="minorHAnsi"/>
          <w:sz w:val="26"/>
          <w:szCs w:val="26"/>
        </w:rPr>
      </w:pPr>
    </w:p>
    <w:p w14:paraId="11A3FF41" w14:textId="56C5DB93" w:rsidR="00AE6B71" w:rsidRPr="00CF3294" w:rsidRDefault="00AE6B71" w:rsidP="00CF3294">
      <w:pPr>
        <w:pStyle w:val="Stil1"/>
        <w:numPr>
          <w:ilvl w:val="0"/>
          <w:numId w:val="17"/>
        </w:numPr>
        <w:rPr>
          <w:rFonts w:asciiTheme="minorHAnsi" w:hAnsiTheme="minorHAnsi" w:cstheme="minorHAnsi"/>
          <w:sz w:val="26"/>
          <w:szCs w:val="26"/>
        </w:rPr>
      </w:pPr>
      <w:r w:rsidRPr="00BA7157">
        <w:rPr>
          <w:rFonts w:asciiTheme="minorHAnsi" w:hAnsiTheme="minorHAnsi" w:cstheme="minorHAnsi"/>
          <w:sz w:val="26"/>
          <w:szCs w:val="26"/>
        </w:rPr>
        <w:t xml:space="preserve">Prihodi i primici planirani budžetom za period 01.01 – 31.12.2024. godine iznosili su 13.665.800 KM dok su ostvareni u iznosu od 13.019.730 KM što predstavlja 95,27%  planiranog. </w:t>
      </w:r>
    </w:p>
    <w:p w14:paraId="0E63FBEE" w14:textId="77777777" w:rsidR="00CF3294" w:rsidRPr="00BA7157" w:rsidRDefault="00CF3294" w:rsidP="00CF3294">
      <w:pPr>
        <w:pStyle w:val="Stil1"/>
        <w:tabs>
          <w:tab w:val="clear" w:pos="720"/>
        </w:tabs>
        <w:ind w:left="717" w:firstLine="0"/>
        <w:rPr>
          <w:rFonts w:asciiTheme="minorHAnsi" w:hAnsiTheme="minorHAnsi" w:cstheme="minorHAnsi"/>
          <w:sz w:val="26"/>
          <w:szCs w:val="26"/>
        </w:rPr>
      </w:pPr>
    </w:p>
    <w:p w14:paraId="153D28A2" w14:textId="21D2BC3B" w:rsidR="00AE6B71" w:rsidRPr="00CF3294" w:rsidRDefault="00AE6B71" w:rsidP="00CF3294">
      <w:pPr>
        <w:pStyle w:val="Stil1"/>
        <w:numPr>
          <w:ilvl w:val="0"/>
          <w:numId w:val="17"/>
        </w:numPr>
        <w:rPr>
          <w:rFonts w:asciiTheme="minorHAnsi" w:hAnsiTheme="minorHAnsi" w:cstheme="minorHAnsi"/>
          <w:sz w:val="26"/>
          <w:szCs w:val="26"/>
        </w:rPr>
      </w:pPr>
      <w:r w:rsidRPr="00BA7157">
        <w:rPr>
          <w:rFonts w:asciiTheme="minorHAnsi" w:hAnsiTheme="minorHAnsi" w:cstheme="minorHAnsi"/>
          <w:sz w:val="26"/>
          <w:szCs w:val="26"/>
        </w:rPr>
        <w:t>Primici po osnovu avansa su ostvareni u iznosu od 1.688.136 KM što je 94,31% planiranog iznosa. Nakon završetka liječenja, bolnice u kojima je vršeno liječenje šalju fakture na osnovu kojih se avansi zatvaraju. Zbog nemogućnosti da se predvidi sam tok liječenja, ova stavka se ne može planirati u tačnom iznosu.</w:t>
      </w:r>
    </w:p>
    <w:p w14:paraId="09E715CE" w14:textId="77777777" w:rsidR="00CF3294" w:rsidRPr="00CF3294" w:rsidRDefault="00CF3294" w:rsidP="00CF3294">
      <w:pPr>
        <w:pStyle w:val="Stil1"/>
        <w:tabs>
          <w:tab w:val="clear" w:pos="720"/>
        </w:tabs>
        <w:ind w:left="717" w:firstLine="0"/>
        <w:rPr>
          <w:rFonts w:asciiTheme="minorHAnsi" w:hAnsiTheme="minorHAnsi" w:cstheme="minorHAnsi"/>
          <w:sz w:val="26"/>
          <w:szCs w:val="26"/>
        </w:rPr>
      </w:pPr>
    </w:p>
    <w:p w14:paraId="664C8E77" w14:textId="501CAC64" w:rsidR="00AE6B71" w:rsidRPr="00BA7157" w:rsidRDefault="00AE6B71" w:rsidP="00CF3294">
      <w:pPr>
        <w:pStyle w:val="Stil1"/>
        <w:numPr>
          <w:ilvl w:val="0"/>
          <w:numId w:val="17"/>
        </w:numPr>
        <w:rPr>
          <w:rFonts w:asciiTheme="minorHAnsi" w:hAnsiTheme="minorHAnsi" w:cstheme="minorHAnsi"/>
          <w:sz w:val="26"/>
          <w:szCs w:val="26"/>
        </w:rPr>
      </w:pPr>
      <w:r w:rsidRPr="00BA7157">
        <w:rPr>
          <w:rFonts w:asciiTheme="minorHAnsi" w:hAnsiTheme="minorHAnsi" w:cstheme="minorHAnsi"/>
          <w:sz w:val="26"/>
          <w:szCs w:val="26"/>
        </w:rPr>
        <w:t>Nema kreditnih zaduženja niti zajmova.</w:t>
      </w:r>
    </w:p>
    <w:p w14:paraId="7DE271B9" w14:textId="77777777" w:rsidR="00CF3294" w:rsidRDefault="00CF3294" w:rsidP="00CF3294">
      <w:pPr>
        <w:pStyle w:val="Stil1"/>
        <w:ind w:left="0" w:firstLine="0"/>
        <w:rPr>
          <w:rFonts w:asciiTheme="minorHAnsi" w:hAnsiTheme="minorHAnsi" w:cstheme="minorHAnsi"/>
          <w:sz w:val="26"/>
          <w:szCs w:val="26"/>
          <w:lang w:val="en-US"/>
        </w:rPr>
      </w:pPr>
    </w:p>
    <w:p w14:paraId="3A22AA69" w14:textId="77777777" w:rsidR="00CF3294" w:rsidRPr="00CF3294" w:rsidRDefault="00AE6B71" w:rsidP="00CF3294">
      <w:pPr>
        <w:pStyle w:val="Stil1"/>
        <w:numPr>
          <w:ilvl w:val="0"/>
          <w:numId w:val="17"/>
        </w:numPr>
        <w:rPr>
          <w:rFonts w:asciiTheme="minorHAnsi" w:hAnsiTheme="minorHAnsi" w:cstheme="minorHAnsi"/>
          <w:sz w:val="26"/>
          <w:szCs w:val="26"/>
        </w:rPr>
      </w:pPr>
      <w:r w:rsidRPr="00BA7157">
        <w:rPr>
          <w:rFonts w:asciiTheme="minorHAnsi" w:hAnsiTheme="minorHAnsi" w:cstheme="minorHAnsi"/>
          <w:sz w:val="26"/>
          <w:szCs w:val="26"/>
        </w:rPr>
        <w:t xml:space="preserve">Rashodi i izdaci planirani budžetom za period 01.01 - 31.12.2024. godine planirani su u iznosu od 13.665.800 KM dok su evidentirani u iznosu od 9.033.119 KM što je za 66,10 % planiranih.  </w:t>
      </w:r>
    </w:p>
    <w:p w14:paraId="5EF056B5" w14:textId="77777777" w:rsidR="00CF3294" w:rsidRPr="00CF3294" w:rsidRDefault="00CF3294" w:rsidP="00CF3294">
      <w:pPr>
        <w:ind w:left="1070" w:hanging="360"/>
        <w:rPr>
          <w:rFonts w:asciiTheme="minorHAnsi" w:hAnsiTheme="minorHAnsi" w:cstheme="minorHAnsi"/>
          <w:sz w:val="26"/>
          <w:szCs w:val="26"/>
          <w:lang w:val="en-US"/>
        </w:rPr>
      </w:pPr>
    </w:p>
    <w:p w14:paraId="7382CB0D" w14:textId="5E533B9C" w:rsidR="00AE6B71" w:rsidRPr="00CF3294" w:rsidRDefault="00AE6B71" w:rsidP="00CF3294">
      <w:pPr>
        <w:pStyle w:val="Stil1"/>
        <w:numPr>
          <w:ilvl w:val="0"/>
          <w:numId w:val="17"/>
        </w:numPr>
        <w:rPr>
          <w:rFonts w:asciiTheme="minorHAnsi" w:hAnsiTheme="minorHAnsi" w:cstheme="minorHAnsi"/>
          <w:sz w:val="26"/>
          <w:szCs w:val="26"/>
        </w:rPr>
      </w:pPr>
      <w:r w:rsidRPr="00CF3294">
        <w:rPr>
          <w:rFonts w:asciiTheme="minorHAnsi" w:hAnsiTheme="minorHAnsi" w:cstheme="minorHAnsi"/>
          <w:sz w:val="26"/>
          <w:szCs w:val="26"/>
        </w:rPr>
        <w:t>Oscilacija u odnosu na planirane rashode se nalazi na stavci Doznake na ime socijalne zaštite koje isplaćuju institucije obaveznog osiguranja na kojoj je planirano 11.707.400 KM dok je ostvareno 6.857.976 KM. Na ovoj stavci se evidentiraju troškovi liječenja po završetku istog odnosno evidentiraju se isključivo troškovi liječenja za koje su pristigle fakture čiji interval ne možemo predvidjeti zbog same kompleksnosti pojedinih liječenja.</w:t>
      </w:r>
    </w:p>
    <w:p w14:paraId="7BB4A39C" w14:textId="77777777" w:rsidR="00AE6B71" w:rsidRPr="00BA7157" w:rsidRDefault="00AE6B71" w:rsidP="00BA7157">
      <w:pPr>
        <w:pStyle w:val="Stil1"/>
        <w:rPr>
          <w:rFonts w:asciiTheme="minorHAnsi" w:hAnsiTheme="minorHAnsi" w:cstheme="minorHAnsi"/>
          <w:sz w:val="26"/>
          <w:szCs w:val="26"/>
        </w:rPr>
      </w:pPr>
    </w:p>
    <w:p w14:paraId="5BF59B78" w14:textId="2C76DA58" w:rsidR="00AE6B71" w:rsidRPr="00BA7157" w:rsidRDefault="00AE6B71" w:rsidP="00CF3294">
      <w:pPr>
        <w:pStyle w:val="Stil1"/>
        <w:numPr>
          <w:ilvl w:val="0"/>
          <w:numId w:val="17"/>
        </w:numPr>
        <w:rPr>
          <w:rFonts w:asciiTheme="minorHAnsi" w:hAnsiTheme="minorHAnsi" w:cstheme="minorHAnsi"/>
          <w:sz w:val="26"/>
          <w:szCs w:val="26"/>
        </w:rPr>
      </w:pPr>
      <w:r w:rsidRPr="00BA7157">
        <w:rPr>
          <w:rFonts w:asciiTheme="minorHAnsi" w:hAnsiTheme="minorHAnsi" w:cstheme="minorHAnsi"/>
          <w:sz w:val="26"/>
          <w:szCs w:val="26"/>
        </w:rPr>
        <w:t>Stanje novčanih sredstava na računima JU Fond Solidarnosti na dan 31. 12.2024.godine iznosi 23.907.812,00  KM.</w:t>
      </w:r>
    </w:p>
    <w:p w14:paraId="785A37E9" w14:textId="77777777" w:rsidR="00AE6B71" w:rsidRPr="00BA7157" w:rsidRDefault="00AE6B71" w:rsidP="00AE6B71">
      <w:pPr>
        <w:spacing w:before="0" w:after="0" w:line="240" w:lineRule="auto"/>
        <w:rPr>
          <w:rFonts w:asciiTheme="minorHAnsi" w:eastAsia="Calibri" w:hAnsiTheme="minorHAnsi" w:cstheme="minorHAnsi"/>
          <w:sz w:val="26"/>
          <w:szCs w:val="26"/>
        </w:rPr>
      </w:pPr>
    </w:p>
    <w:p w14:paraId="381FE65F" w14:textId="77777777" w:rsidR="00AE6B71" w:rsidRPr="00BA7157" w:rsidRDefault="00AE6B71" w:rsidP="00AE6B71">
      <w:pPr>
        <w:spacing w:before="0" w:after="0" w:line="240" w:lineRule="auto"/>
        <w:rPr>
          <w:rFonts w:asciiTheme="minorHAnsi" w:eastAsia="Calibri" w:hAnsiTheme="minorHAnsi" w:cstheme="minorHAnsi"/>
          <w:sz w:val="26"/>
          <w:szCs w:val="26"/>
        </w:rPr>
      </w:pPr>
      <w:r w:rsidRPr="00BA7157">
        <w:rPr>
          <w:rFonts w:asciiTheme="minorHAnsi" w:eastAsia="Calibri" w:hAnsiTheme="minorHAnsi" w:cstheme="minorHAnsi"/>
          <w:sz w:val="26"/>
          <w:szCs w:val="26"/>
        </w:rPr>
        <w:t xml:space="preserve">Na internet stranici Fonda solidarnosti www.fondsolidarnosti.com  se ažuriraju stanja na računima Fonda. </w:t>
      </w:r>
    </w:p>
    <w:p w14:paraId="3AD5A6C0" w14:textId="77777777" w:rsidR="00AE6B71" w:rsidRPr="00BA7157" w:rsidRDefault="00AE6B71" w:rsidP="00AE6B71">
      <w:pPr>
        <w:spacing w:before="0" w:after="0" w:line="240" w:lineRule="auto"/>
        <w:rPr>
          <w:rFonts w:asciiTheme="minorHAnsi" w:eastAsia="Calibri" w:hAnsiTheme="minorHAnsi" w:cstheme="minorHAnsi"/>
          <w:sz w:val="26"/>
          <w:szCs w:val="26"/>
        </w:rPr>
      </w:pPr>
    </w:p>
    <w:p w14:paraId="316ADE3B" w14:textId="77777777" w:rsidR="00AE6B71" w:rsidRPr="00BA7157" w:rsidRDefault="00AE6B71" w:rsidP="00AE6B71">
      <w:pPr>
        <w:spacing w:before="0" w:after="0" w:line="240" w:lineRule="auto"/>
        <w:rPr>
          <w:rFonts w:asciiTheme="minorHAnsi" w:eastAsia="Calibri" w:hAnsiTheme="minorHAnsi" w:cstheme="minorHAnsi"/>
          <w:sz w:val="26"/>
          <w:szCs w:val="26"/>
        </w:rPr>
      </w:pPr>
      <w:r w:rsidRPr="00BA7157">
        <w:rPr>
          <w:rFonts w:asciiTheme="minorHAnsi" w:eastAsia="Calibri" w:hAnsiTheme="minorHAnsi" w:cstheme="minorHAnsi"/>
          <w:sz w:val="26"/>
          <w:szCs w:val="26"/>
        </w:rPr>
        <w:t>S ciljem transparentnosti, na sajtu su dostupni i izvodi iz banaka te javnost ima mogućnost uvida u sve uplate i isplate sa računa ovog fonda.</w:t>
      </w:r>
    </w:p>
    <w:p w14:paraId="6BDC4609" w14:textId="77777777" w:rsidR="00AE6B71" w:rsidRPr="00AE6B71" w:rsidRDefault="00AE6B71" w:rsidP="00AE6B71">
      <w:pPr>
        <w:spacing w:before="0" w:after="0" w:line="240" w:lineRule="auto"/>
        <w:rPr>
          <w:rFonts w:ascii="Calibri" w:eastAsia="Calibri" w:hAnsi="Calibri" w:cs="Calibri"/>
          <w:sz w:val="26"/>
          <w:szCs w:val="26"/>
        </w:rPr>
      </w:pPr>
    </w:p>
    <w:p w14:paraId="7C77C7D8" w14:textId="1455050B" w:rsidR="00AE6B71" w:rsidRPr="00AE6B71" w:rsidRDefault="00AE6B71" w:rsidP="00AE6B71">
      <w:pPr>
        <w:spacing w:before="0" w:after="0" w:line="240" w:lineRule="auto"/>
        <w:rPr>
          <w:rFonts w:ascii="Calibri" w:eastAsia="Calibri" w:hAnsi="Calibri" w:cs="Calibri"/>
          <w:sz w:val="26"/>
          <w:szCs w:val="26"/>
        </w:rPr>
      </w:pPr>
      <w:r w:rsidRPr="00AE6B71">
        <w:rPr>
          <w:rFonts w:ascii="Calibri" w:eastAsia="Calibri" w:hAnsi="Calibri" w:cs="Calibri"/>
          <w:sz w:val="26"/>
          <w:szCs w:val="26"/>
        </w:rPr>
        <w:t xml:space="preserve">   </w:t>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Pr="00AE6B71">
        <w:rPr>
          <w:rFonts w:ascii="Calibri" w:eastAsia="Calibri" w:hAnsi="Calibri" w:cs="Calibri"/>
          <w:sz w:val="26"/>
          <w:szCs w:val="26"/>
        </w:rPr>
        <w:t>Direktor</w:t>
      </w:r>
    </w:p>
    <w:p w14:paraId="1A3A9DFC" w14:textId="689B9FB7" w:rsidR="00AE6B71" w:rsidRPr="00AE6B71" w:rsidRDefault="00AE6B71" w:rsidP="00AE6B71">
      <w:pPr>
        <w:spacing w:before="0" w:after="0" w:line="240" w:lineRule="auto"/>
        <w:rPr>
          <w:rFonts w:ascii="Calibri" w:eastAsia="Calibri" w:hAnsi="Calibri" w:cs="Calibri"/>
          <w:sz w:val="26"/>
          <w:szCs w:val="26"/>
        </w:rPr>
      </w:pPr>
      <w:r w:rsidRPr="00AE6B71">
        <w:rPr>
          <w:rFonts w:ascii="Calibri" w:eastAsia="Calibri" w:hAnsi="Calibri" w:cs="Calibri"/>
          <w:sz w:val="26"/>
          <w:szCs w:val="26"/>
        </w:rPr>
        <w:t xml:space="preserve">   </w:t>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00BA7157">
        <w:rPr>
          <w:rFonts w:ascii="Calibri" w:eastAsia="Calibri" w:hAnsi="Calibri" w:cs="Calibri"/>
          <w:sz w:val="26"/>
          <w:szCs w:val="26"/>
          <w:lang w:val="en-US"/>
        </w:rPr>
        <w:tab/>
      </w:r>
      <w:r w:rsidRPr="00AE6B71">
        <w:rPr>
          <w:rFonts w:ascii="Calibri" w:eastAsia="Calibri" w:hAnsi="Calibri" w:cs="Calibri"/>
          <w:sz w:val="26"/>
          <w:szCs w:val="26"/>
        </w:rPr>
        <w:t xml:space="preserve"> mr Jasminka Vučković, spec.dr med</w:t>
      </w:r>
    </w:p>
    <w:p w14:paraId="45E3D148" w14:textId="0592FB7F" w:rsidR="00425078" w:rsidRPr="00BA7157" w:rsidRDefault="00BA7157" w:rsidP="00AE6B71">
      <w:pPr>
        <w:spacing w:before="0" w:after="0" w:line="240" w:lineRule="auto"/>
        <w:rPr>
          <w:rFonts w:ascii="Calibri" w:eastAsia="Calibri" w:hAnsi="Calibri" w:cs="Calibri"/>
          <w:color w:val="000000"/>
          <w:sz w:val="26"/>
          <w:szCs w:val="26"/>
          <w:lang w:val="en-US"/>
        </w:rPr>
      </w:pPr>
      <w:r>
        <w:rPr>
          <w:rFonts w:ascii="Calibri" w:eastAsia="Calibri" w:hAnsi="Calibri" w:cs="Calibri"/>
          <w:color w:val="000000"/>
          <w:sz w:val="26"/>
          <w:szCs w:val="26"/>
          <w:lang w:val="en-US"/>
        </w:rPr>
        <w:tab/>
      </w:r>
    </w:p>
    <w:sectPr w:rsidR="00425078" w:rsidRPr="00BA7157" w:rsidSect="00543F01">
      <w:footerReference w:type="default" r:id="rId12"/>
      <w:pgSz w:w="11906" w:h="16838"/>
      <w:pgMar w:top="1440" w:right="1080" w:bottom="1440" w:left="1080" w:header="624" w:footer="68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709C63" w14:textId="77777777" w:rsidR="008F3BAD" w:rsidRDefault="008F3BAD">
      <w:pPr>
        <w:spacing w:before="0" w:after="0" w:line="240" w:lineRule="auto"/>
      </w:pPr>
      <w:r>
        <w:separator/>
      </w:r>
    </w:p>
  </w:endnote>
  <w:endnote w:type="continuationSeparator" w:id="0">
    <w:p w14:paraId="09D50E93" w14:textId="77777777" w:rsidR="008F3BAD" w:rsidRDefault="008F3BA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F02675C3-E0F7-452C-8D2D-19E0BA62043B}"/>
    <w:embedBold r:id="rId2" w:fontKey="{FAE27D9D-DE5C-4A3E-A98D-B680BF4379CA}"/>
    <w:embedItalic r:id="rId3" w:fontKey="{2B13E457-978A-47A7-ACD7-8F06CFFC2AC0}"/>
    <w:embedBoldItalic r:id="rId4" w:fontKey="{01617F13-DC63-421A-95E4-B03C15879EE6}"/>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Noto Sans Symbols">
    <w:altName w:val="Calibri"/>
    <w:charset w:val="00"/>
    <w:family w:val="auto"/>
    <w:pitch w:val="default"/>
    <w:embedRegular r:id="rId5" w:fontKey="{035D76FA-C542-41FF-BCDE-69BFBC38E3A3}"/>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6" w:fontKey="{85506284-9114-4E90-BFBF-D0BC794A9923}"/>
    <w:embedBold r:id="rId7" w:fontKey="{5F1290B9-5C25-4673-91CD-44F2FB01649A}"/>
    <w:embedItalic r:id="rId8" w:fontKey="{7AEBC5CA-D5C7-4B8E-9663-0BF1F821D5BD}"/>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9" w:fontKey="{180E1801-A43D-4450-9F30-C5ECA46A77DC}"/>
  </w:font>
  <w:font w:name="Arial Cirilica">
    <w:altName w:val="Courier New"/>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embedRegular r:id="rId10" w:fontKey="{CCB34C09-3651-41F9-BAF9-E8C68CBB061C}"/>
    <w:embedBold r:id="rId11" w:fontKey="{E9608F1B-FCAA-4B71-8E57-EEFDE87B65FB}"/>
  </w:font>
  <w:font w:name="Bahnschrift Light">
    <w:panose1 w:val="020B0502040204020203"/>
    <w:charset w:val="00"/>
    <w:family w:val="swiss"/>
    <w:pitch w:val="variable"/>
    <w:sig w:usb0="A00002C7" w:usb1="00000002" w:usb2="00000000" w:usb3="00000000" w:csb0="0000019F" w:csb1="00000000"/>
    <w:embedBold r:id="rId12" w:fontKey="{17AC4F73-6ACC-45A5-802F-7FDFF9B293CF}"/>
  </w:font>
  <w:font w:name="Georgia">
    <w:panose1 w:val="02040502050405020303"/>
    <w:charset w:val="00"/>
    <w:family w:val="roman"/>
    <w:pitch w:val="variable"/>
    <w:sig w:usb0="00000287" w:usb1="00000000" w:usb2="00000000" w:usb3="00000000" w:csb0="0000009F" w:csb1="00000000"/>
    <w:embedRegular r:id="rId13" w:fontKey="{339814B9-B68F-49C5-8DE9-E7856D6E5F38}"/>
    <w:embedItalic r:id="rId14" w:fontKey="{5C77A1C1-AF17-46F5-8164-B3B9DFBC3CF0}"/>
  </w:font>
  <w:font w:name="Aptos Narrow">
    <w:charset w:val="00"/>
    <w:family w:val="swiss"/>
    <w:pitch w:val="variable"/>
    <w:sig w:usb0="20000287" w:usb1="00000003" w:usb2="00000000" w:usb3="00000000" w:csb0="0000019F" w:csb1="00000000"/>
    <w:embedRegular r:id="rId15" w:fontKey="{FFF845F0-3506-4B71-BD6C-D8D73FA7623A}"/>
    <w:embedBold r:id="rId16" w:fontKey="{D08C175C-C186-4195-B4DA-7293A05B6EBC}"/>
    <w:embedItalic r:id="rId17" w:fontKey="{56B93FE0-1B28-4ED0-8F52-98F4E7E8B8CA}"/>
    <w:embedBoldItalic r:id="rId18" w:fontKey="{D8A0859E-D851-485D-A010-B1BF56353C52}"/>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7659881"/>
      <w:docPartObj>
        <w:docPartGallery w:val="Page Numbers (Bottom of Page)"/>
        <w:docPartUnique/>
      </w:docPartObj>
    </w:sdtPr>
    <w:sdtEndPr>
      <w:rPr>
        <w:noProof/>
        <w:sz w:val="16"/>
        <w:szCs w:val="16"/>
      </w:rPr>
    </w:sdtEndPr>
    <w:sdtContent>
      <w:p w14:paraId="120BB884" w14:textId="4AD3FC46" w:rsidR="00B54105" w:rsidRDefault="00B54105">
        <w:pPr>
          <w:pStyle w:val="Footer"/>
        </w:pPr>
        <w:r w:rsidRPr="00B54105">
          <w:rPr>
            <w:rFonts w:asciiTheme="minorHAnsi" w:hAnsiTheme="minorHAnsi" w:cstheme="minorHAnsi"/>
            <w:sz w:val="16"/>
            <w:szCs w:val="16"/>
          </w:rPr>
          <w:fldChar w:fldCharType="begin"/>
        </w:r>
        <w:r w:rsidRPr="00B54105">
          <w:rPr>
            <w:rFonts w:asciiTheme="minorHAnsi" w:hAnsiTheme="minorHAnsi" w:cstheme="minorHAnsi"/>
            <w:sz w:val="16"/>
            <w:szCs w:val="16"/>
          </w:rPr>
          <w:instrText xml:space="preserve"> PAGE   \* MERGEFORMAT </w:instrText>
        </w:r>
        <w:r w:rsidRPr="00B54105">
          <w:rPr>
            <w:rFonts w:asciiTheme="minorHAnsi" w:hAnsiTheme="minorHAnsi" w:cstheme="minorHAnsi"/>
            <w:sz w:val="16"/>
            <w:szCs w:val="16"/>
          </w:rPr>
          <w:fldChar w:fldCharType="separate"/>
        </w:r>
        <w:r w:rsidR="005E2E44">
          <w:rPr>
            <w:rFonts w:asciiTheme="minorHAnsi" w:hAnsiTheme="minorHAnsi" w:cstheme="minorHAnsi"/>
            <w:noProof/>
            <w:sz w:val="16"/>
            <w:szCs w:val="16"/>
          </w:rPr>
          <w:t>4</w:t>
        </w:r>
        <w:r w:rsidRPr="00B54105">
          <w:rPr>
            <w:rFonts w:asciiTheme="minorHAnsi" w:hAnsiTheme="minorHAnsi" w:cstheme="minorHAnsi"/>
            <w:noProof/>
            <w:sz w:val="16"/>
            <w:szCs w:val="16"/>
          </w:rPr>
          <w:fldChar w:fldCharType="end"/>
        </w:r>
      </w:p>
    </w:sdtContent>
  </w:sdt>
  <w:p w14:paraId="6396CBB3" w14:textId="77777777" w:rsidR="00425078" w:rsidRDefault="00425078"/>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AAD174" w14:textId="77777777" w:rsidR="008F3BAD" w:rsidRDefault="008F3BAD">
      <w:pPr>
        <w:spacing w:before="0" w:after="0" w:line="240" w:lineRule="auto"/>
      </w:pPr>
      <w:r>
        <w:separator/>
      </w:r>
    </w:p>
  </w:footnote>
  <w:footnote w:type="continuationSeparator" w:id="0">
    <w:p w14:paraId="0D783818" w14:textId="77777777" w:rsidR="008F3BAD" w:rsidRDefault="008F3BAD">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C6611"/>
    <w:multiLevelType w:val="hybridMultilevel"/>
    <w:tmpl w:val="6AD4B4EE"/>
    <w:lvl w:ilvl="0" w:tplc="CF8A8D98">
      <w:start w:val="9"/>
      <w:numFmt w:val="bullet"/>
      <w:lvlText w:val=""/>
      <w:lvlJc w:val="left"/>
      <w:pPr>
        <w:ind w:left="720" w:hanging="360"/>
      </w:pPr>
      <w:rPr>
        <w:rFonts w:ascii="Wingdings" w:eastAsia="Calibri" w:hAnsi="Wingdings" w:cstheme="minorHAnsi"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 w15:restartNumberingAfterBreak="0">
    <w:nsid w:val="03CD732A"/>
    <w:multiLevelType w:val="multilevel"/>
    <w:tmpl w:val="CDA0090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67F5B3E"/>
    <w:multiLevelType w:val="hybridMultilevel"/>
    <w:tmpl w:val="EB5E003A"/>
    <w:lvl w:ilvl="0" w:tplc="D458D286">
      <w:numFmt w:val="bullet"/>
      <w:lvlText w:val="-"/>
      <w:lvlJc w:val="left"/>
      <w:pPr>
        <w:ind w:left="720" w:hanging="360"/>
      </w:pPr>
      <w:rPr>
        <w:rFonts w:ascii="Times New Roman" w:eastAsia="Times New Roman" w:hAnsi="Times New Roman" w:cs="Times New Roman"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 w15:restartNumberingAfterBreak="0">
    <w:nsid w:val="0AA20CD1"/>
    <w:multiLevelType w:val="hybridMultilevel"/>
    <w:tmpl w:val="CEF4EAEE"/>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 w15:restartNumberingAfterBreak="0">
    <w:nsid w:val="0DB3421A"/>
    <w:multiLevelType w:val="multilevel"/>
    <w:tmpl w:val="37F08224"/>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E0746EC"/>
    <w:multiLevelType w:val="hybridMultilevel"/>
    <w:tmpl w:val="2E8E6546"/>
    <w:lvl w:ilvl="0" w:tplc="21CAB4A0">
      <w:start w:val="23"/>
      <w:numFmt w:val="bullet"/>
      <w:lvlText w:val="-"/>
      <w:lvlJc w:val="left"/>
      <w:pPr>
        <w:ind w:left="717" w:hanging="360"/>
      </w:pPr>
      <w:rPr>
        <w:rFonts w:ascii="Calibri" w:eastAsia="PMingLiU" w:hAnsi="Calibri" w:cs="Calibri" w:hint="default"/>
        <w:b/>
        <w:color w:val="C0504D" w:themeColor="accent2"/>
      </w:rPr>
    </w:lvl>
    <w:lvl w:ilvl="1" w:tplc="181A0003" w:tentative="1">
      <w:start w:val="1"/>
      <w:numFmt w:val="bullet"/>
      <w:lvlText w:val="o"/>
      <w:lvlJc w:val="left"/>
      <w:pPr>
        <w:ind w:left="1437" w:hanging="360"/>
      </w:pPr>
      <w:rPr>
        <w:rFonts w:ascii="Courier New" w:hAnsi="Courier New" w:cs="Courier New" w:hint="default"/>
      </w:rPr>
    </w:lvl>
    <w:lvl w:ilvl="2" w:tplc="181A0005" w:tentative="1">
      <w:start w:val="1"/>
      <w:numFmt w:val="bullet"/>
      <w:lvlText w:val=""/>
      <w:lvlJc w:val="left"/>
      <w:pPr>
        <w:ind w:left="2157" w:hanging="360"/>
      </w:pPr>
      <w:rPr>
        <w:rFonts w:ascii="Wingdings" w:hAnsi="Wingdings" w:hint="default"/>
      </w:rPr>
    </w:lvl>
    <w:lvl w:ilvl="3" w:tplc="181A0001" w:tentative="1">
      <w:start w:val="1"/>
      <w:numFmt w:val="bullet"/>
      <w:lvlText w:val=""/>
      <w:lvlJc w:val="left"/>
      <w:pPr>
        <w:ind w:left="2877" w:hanging="360"/>
      </w:pPr>
      <w:rPr>
        <w:rFonts w:ascii="Symbol" w:hAnsi="Symbol" w:hint="default"/>
      </w:rPr>
    </w:lvl>
    <w:lvl w:ilvl="4" w:tplc="181A0003" w:tentative="1">
      <w:start w:val="1"/>
      <w:numFmt w:val="bullet"/>
      <w:lvlText w:val="o"/>
      <w:lvlJc w:val="left"/>
      <w:pPr>
        <w:ind w:left="3597" w:hanging="360"/>
      </w:pPr>
      <w:rPr>
        <w:rFonts w:ascii="Courier New" w:hAnsi="Courier New" w:cs="Courier New" w:hint="default"/>
      </w:rPr>
    </w:lvl>
    <w:lvl w:ilvl="5" w:tplc="181A0005" w:tentative="1">
      <w:start w:val="1"/>
      <w:numFmt w:val="bullet"/>
      <w:lvlText w:val=""/>
      <w:lvlJc w:val="left"/>
      <w:pPr>
        <w:ind w:left="4317" w:hanging="360"/>
      </w:pPr>
      <w:rPr>
        <w:rFonts w:ascii="Wingdings" w:hAnsi="Wingdings" w:hint="default"/>
      </w:rPr>
    </w:lvl>
    <w:lvl w:ilvl="6" w:tplc="181A0001" w:tentative="1">
      <w:start w:val="1"/>
      <w:numFmt w:val="bullet"/>
      <w:lvlText w:val=""/>
      <w:lvlJc w:val="left"/>
      <w:pPr>
        <w:ind w:left="5037" w:hanging="360"/>
      </w:pPr>
      <w:rPr>
        <w:rFonts w:ascii="Symbol" w:hAnsi="Symbol" w:hint="default"/>
      </w:rPr>
    </w:lvl>
    <w:lvl w:ilvl="7" w:tplc="181A0003" w:tentative="1">
      <w:start w:val="1"/>
      <w:numFmt w:val="bullet"/>
      <w:lvlText w:val="o"/>
      <w:lvlJc w:val="left"/>
      <w:pPr>
        <w:ind w:left="5757" w:hanging="360"/>
      </w:pPr>
      <w:rPr>
        <w:rFonts w:ascii="Courier New" w:hAnsi="Courier New" w:cs="Courier New" w:hint="default"/>
      </w:rPr>
    </w:lvl>
    <w:lvl w:ilvl="8" w:tplc="181A0005" w:tentative="1">
      <w:start w:val="1"/>
      <w:numFmt w:val="bullet"/>
      <w:lvlText w:val=""/>
      <w:lvlJc w:val="left"/>
      <w:pPr>
        <w:ind w:left="6477" w:hanging="360"/>
      </w:pPr>
      <w:rPr>
        <w:rFonts w:ascii="Wingdings" w:hAnsi="Wingdings" w:hint="default"/>
      </w:rPr>
    </w:lvl>
  </w:abstractNum>
  <w:abstractNum w:abstractNumId="6" w15:restartNumberingAfterBreak="0">
    <w:nsid w:val="118F3EA6"/>
    <w:multiLevelType w:val="hybridMultilevel"/>
    <w:tmpl w:val="F2BEEC34"/>
    <w:lvl w:ilvl="0" w:tplc="181A000F">
      <w:start w:val="1"/>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7" w15:restartNumberingAfterBreak="0">
    <w:nsid w:val="1BD16460"/>
    <w:multiLevelType w:val="multilevel"/>
    <w:tmpl w:val="5DBA0350"/>
    <w:lvl w:ilvl="0">
      <w:start w:val="1"/>
      <w:numFmt w:val="decimal"/>
      <w:lvlText w:val="%1."/>
      <w:lvlJc w:val="left"/>
      <w:pPr>
        <w:ind w:left="780" w:hanging="42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234E2B3C"/>
    <w:multiLevelType w:val="multilevel"/>
    <w:tmpl w:val="8D14CBDC"/>
    <w:lvl w:ilvl="0">
      <w:start w:val="1"/>
      <w:numFmt w:val="bullet"/>
      <w:pStyle w:val="Bulet"/>
      <w:lvlText w:val="●"/>
      <w:lvlJc w:val="left"/>
      <w:pPr>
        <w:ind w:left="785" w:hanging="360"/>
      </w:pPr>
      <w:rPr>
        <w:rFonts w:ascii="Noto Sans Symbols" w:eastAsia="Noto Sans Symbols" w:hAnsi="Noto Sans Symbols" w:cs="Noto Sans Symbols"/>
      </w:rPr>
    </w:lvl>
    <w:lvl w:ilvl="1">
      <w:start w:val="1"/>
      <w:numFmt w:val="bullet"/>
      <w:lvlText w:val="o"/>
      <w:lvlJc w:val="left"/>
      <w:pPr>
        <w:ind w:left="1505" w:hanging="360"/>
      </w:pPr>
      <w:rPr>
        <w:rFonts w:ascii="Courier New" w:eastAsia="Courier New" w:hAnsi="Courier New" w:cs="Courier New"/>
      </w:rPr>
    </w:lvl>
    <w:lvl w:ilvl="2">
      <w:start w:val="1"/>
      <w:numFmt w:val="bullet"/>
      <w:lvlText w:val="▪"/>
      <w:lvlJc w:val="left"/>
      <w:pPr>
        <w:ind w:left="2225" w:hanging="360"/>
      </w:pPr>
      <w:rPr>
        <w:rFonts w:ascii="Noto Sans Symbols" w:eastAsia="Noto Sans Symbols" w:hAnsi="Noto Sans Symbols" w:cs="Noto Sans Symbols"/>
      </w:rPr>
    </w:lvl>
    <w:lvl w:ilvl="3">
      <w:start w:val="1"/>
      <w:numFmt w:val="bullet"/>
      <w:lvlText w:val="●"/>
      <w:lvlJc w:val="left"/>
      <w:pPr>
        <w:ind w:left="2945" w:hanging="360"/>
      </w:pPr>
      <w:rPr>
        <w:rFonts w:ascii="Noto Sans Symbols" w:eastAsia="Noto Sans Symbols" w:hAnsi="Noto Sans Symbols" w:cs="Noto Sans Symbols"/>
      </w:rPr>
    </w:lvl>
    <w:lvl w:ilvl="4">
      <w:start w:val="1"/>
      <w:numFmt w:val="bullet"/>
      <w:lvlText w:val="o"/>
      <w:lvlJc w:val="left"/>
      <w:pPr>
        <w:ind w:left="3665" w:hanging="360"/>
      </w:pPr>
      <w:rPr>
        <w:rFonts w:ascii="Courier New" w:eastAsia="Courier New" w:hAnsi="Courier New" w:cs="Courier New"/>
      </w:rPr>
    </w:lvl>
    <w:lvl w:ilvl="5">
      <w:start w:val="1"/>
      <w:numFmt w:val="bullet"/>
      <w:lvlText w:val="▪"/>
      <w:lvlJc w:val="left"/>
      <w:pPr>
        <w:ind w:left="4385" w:hanging="360"/>
      </w:pPr>
      <w:rPr>
        <w:rFonts w:ascii="Noto Sans Symbols" w:eastAsia="Noto Sans Symbols" w:hAnsi="Noto Sans Symbols" w:cs="Noto Sans Symbols"/>
      </w:rPr>
    </w:lvl>
    <w:lvl w:ilvl="6">
      <w:start w:val="1"/>
      <w:numFmt w:val="bullet"/>
      <w:lvlText w:val="●"/>
      <w:lvlJc w:val="left"/>
      <w:pPr>
        <w:ind w:left="5105" w:hanging="360"/>
      </w:pPr>
      <w:rPr>
        <w:rFonts w:ascii="Noto Sans Symbols" w:eastAsia="Noto Sans Symbols" w:hAnsi="Noto Sans Symbols" w:cs="Noto Sans Symbols"/>
      </w:rPr>
    </w:lvl>
    <w:lvl w:ilvl="7">
      <w:start w:val="1"/>
      <w:numFmt w:val="bullet"/>
      <w:lvlText w:val="o"/>
      <w:lvlJc w:val="left"/>
      <w:pPr>
        <w:ind w:left="5825" w:hanging="360"/>
      </w:pPr>
      <w:rPr>
        <w:rFonts w:ascii="Courier New" w:eastAsia="Courier New" w:hAnsi="Courier New" w:cs="Courier New"/>
      </w:rPr>
    </w:lvl>
    <w:lvl w:ilvl="8">
      <w:start w:val="1"/>
      <w:numFmt w:val="bullet"/>
      <w:lvlText w:val="▪"/>
      <w:lvlJc w:val="left"/>
      <w:pPr>
        <w:ind w:left="6545" w:hanging="360"/>
      </w:pPr>
      <w:rPr>
        <w:rFonts w:ascii="Noto Sans Symbols" w:eastAsia="Noto Sans Symbols" w:hAnsi="Noto Sans Symbols" w:cs="Noto Sans Symbols"/>
      </w:rPr>
    </w:lvl>
  </w:abstractNum>
  <w:abstractNum w:abstractNumId="9" w15:restartNumberingAfterBreak="0">
    <w:nsid w:val="36F224EC"/>
    <w:multiLevelType w:val="hybridMultilevel"/>
    <w:tmpl w:val="E6BAEB72"/>
    <w:lvl w:ilvl="0" w:tplc="BCD0F22A">
      <w:numFmt w:val="bullet"/>
      <w:lvlText w:val="-"/>
      <w:lvlJc w:val="left"/>
      <w:pPr>
        <w:ind w:left="720" w:hanging="360"/>
      </w:pPr>
      <w:rPr>
        <w:rFonts w:ascii="Calibri" w:eastAsia="PMingLiU" w:hAnsi="Calibri" w:cs="Calibri"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0" w15:restartNumberingAfterBreak="0">
    <w:nsid w:val="44704C68"/>
    <w:multiLevelType w:val="multilevel"/>
    <w:tmpl w:val="F6688488"/>
    <w:lvl w:ilvl="0">
      <w:start w:val="1"/>
      <w:numFmt w:val="bullet"/>
      <w:pStyle w:val="TabTeza"/>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CF9429B"/>
    <w:multiLevelType w:val="multilevel"/>
    <w:tmpl w:val="F9E2FAA6"/>
    <w:lvl w:ilvl="0">
      <w:start w:val="1"/>
      <w:numFmt w:val="decimal"/>
      <w:pStyle w:val="ListParagraph"/>
      <w:lvlText w:val="%1."/>
      <w:lvlJc w:val="left"/>
      <w:pPr>
        <w:ind w:left="1070" w:hanging="360"/>
      </w:pPr>
      <w:rPr>
        <w:rFonts w:ascii="Times New Roman" w:eastAsia="Times New Roman" w:hAnsi="Times New Roman" w:cs="Times New Roman"/>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2" w15:restartNumberingAfterBreak="0">
    <w:nsid w:val="524B51B5"/>
    <w:multiLevelType w:val="multilevel"/>
    <w:tmpl w:val="9E5CDD48"/>
    <w:lvl w:ilvl="0">
      <w:start w:val="1"/>
      <w:numFmt w:val="bullet"/>
      <w:pStyle w:val="Heading1"/>
      <w:lvlText w:val="●"/>
      <w:lvlJc w:val="left"/>
      <w:pPr>
        <w:ind w:left="720" w:hanging="360"/>
      </w:pPr>
      <w:rPr>
        <w:rFonts w:ascii="Noto Sans Symbols" w:eastAsia="Noto Sans Symbols" w:hAnsi="Noto Sans Symbols" w:cs="Noto Sans Symbols"/>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pStyle w:val="Heading3"/>
      <w:lvlText w:val="▪"/>
      <w:lvlJc w:val="left"/>
      <w:pPr>
        <w:ind w:left="2160" w:hanging="360"/>
      </w:pPr>
      <w:rPr>
        <w:rFonts w:ascii="Noto Sans Symbols" w:eastAsia="Noto Sans Symbols" w:hAnsi="Noto Sans Symbols" w:cs="Noto Sans Symbols"/>
      </w:rPr>
    </w:lvl>
    <w:lvl w:ilvl="3">
      <w:start w:val="1"/>
      <w:numFmt w:val="bullet"/>
      <w:pStyle w:val="Heading4"/>
      <w:lvlText w:val="●"/>
      <w:lvlJc w:val="left"/>
      <w:pPr>
        <w:ind w:left="2880" w:hanging="360"/>
      </w:pPr>
      <w:rPr>
        <w:rFonts w:ascii="Noto Sans Symbols" w:eastAsia="Noto Sans Symbols" w:hAnsi="Noto Sans Symbols" w:cs="Noto Sans Symbols"/>
      </w:rPr>
    </w:lvl>
    <w:lvl w:ilvl="4">
      <w:start w:val="1"/>
      <w:numFmt w:val="bullet"/>
      <w:pStyle w:val="Heading5"/>
      <w:lvlText w:val="o"/>
      <w:lvlJc w:val="left"/>
      <w:pPr>
        <w:ind w:left="3600" w:hanging="360"/>
      </w:pPr>
      <w:rPr>
        <w:rFonts w:ascii="Courier New" w:eastAsia="Courier New" w:hAnsi="Courier New" w:cs="Courier New"/>
      </w:rPr>
    </w:lvl>
    <w:lvl w:ilvl="5">
      <w:start w:val="1"/>
      <w:numFmt w:val="bullet"/>
      <w:pStyle w:val="Heading6"/>
      <w:lvlText w:val="▪"/>
      <w:lvlJc w:val="left"/>
      <w:pPr>
        <w:ind w:left="4320" w:hanging="360"/>
      </w:pPr>
      <w:rPr>
        <w:rFonts w:ascii="Noto Sans Symbols" w:eastAsia="Noto Sans Symbols" w:hAnsi="Noto Sans Symbols" w:cs="Noto Sans Symbols"/>
      </w:rPr>
    </w:lvl>
    <w:lvl w:ilvl="6">
      <w:start w:val="1"/>
      <w:numFmt w:val="bullet"/>
      <w:pStyle w:val="Heading7"/>
      <w:lvlText w:val="●"/>
      <w:lvlJc w:val="left"/>
      <w:pPr>
        <w:ind w:left="5040" w:hanging="360"/>
      </w:pPr>
      <w:rPr>
        <w:rFonts w:ascii="Noto Sans Symbols" w:eastAsia="Noto Sans Symbols" w:hAnsi="Noto Sans Symbols" w:cs="Noto Sans Symbols"/>
      </w:rPr>
    </w:lvl>
    <w:lvl w:ilvl="7">
      <w:start w:val="1"/>
      <w:numFmt w:val="bullet"/>
      <w:pStyle w:val="Heading8"/>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abstractNum w:abstractNumId="13" w15:restartNumberingAfterBreak="0">
    <w:nsid w:val="53897DEA"/>
    <w:multiLevelType w:val="multilevel"/>
    <w:tmpl w:val="99C0F8A4"/>
    <w:lvl w:ilvl="0">
      <w:start w:val="1"/>
      <w:numFmt w:val="bullet"/>
      <w:pStyle w:val="PasusTacka"/>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5A4F5ECB"/>
    <w:multiLevelType w:val="multilevel"/>
    <w:tmpl w:val="BBD2FC0C"/>
    <w:lvl w:ilvl="0">
      <w:start w:val="1"/>
      <w:numFmt w:val="bullet"/>
      <w:pStyle w:val="TOC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EA4092B"/>
    <w:multiLevelType w:val="multilevel"/>
    <w:tmpl w:val="AE126A2A"/>
    <w:lvl w:ilvl="0">
      <w:start w:val="1"/>
      <w:numFmt w:val="decimal"/>
      <w:pStyle w:val="Bulet2"/>
      <w:lvlText w:val="%1."/>
      <w:lvlJc w:val="left"/>
      <w:pPr>
        <w:ind w:left="720" w:hanging="360"/>
      </w:pPr>
    </w:lvl>
    <w:lvl w:ilvl="1">
      <w:start w:val="1"/>
      <w:numFmt w:val="decimal"/>
      <w:lvlText w:val="%1.%2."/>
      <w:lvlJc w:val="left"/>
      <w:pPr>
        <w:ind w:left="1800" w:hanging="720"/>
      </w:pPr>
    </w:lvl>
    <w:lvl w:ilvl="2">
      <w:start w:val="1"/>
      <w:numFmt w:val="decimal"/>
      <w:lvlText w:val="%1.%2.%3."/>
      <w:lvlJc w:val="left"/>
      <w:pPr>
        <w:ind w:left="2520" w:hanging="720"/>
      </w:pPr>
    </w:lvl>
    <w:lvl w:ilvl="3">
      <w:start w:val="1"/>
      <w:numFmt w:val="decimal"/>
      <w:lvlText w:val="%1.%2.%3.%4."/>
      <w:lvlJc w:val="left"/>
      <w:pPr>
        <w:ind w:left="3600" w:hanging="1080"/>
      </w:pPr>
    </w:lvl>
    <w:lvl w:ilvl="4">
      <w:start w:val="1"/>
      <w:numFmt w:val="decimal"/>
      <w:lvlText w:val="%1.%2.%3.%4.%5."/>
      <w:lvlJc w:val="left"/>
      <w:pPr>
        <w:ind w:left="4320" w:hanging="1080"/>
      </w:pPr>
    </w:lvl>
    <w:lvl w:ilvl="5">
      <w:start w:val="1"/>
      <w:numFmt w:val="decimal"/>
      <w:lvlText w:val="%1.%2.%3.%4.%5.%6."/>
      <w:lvlJc w:val="left"/>
      <w:pPr>
        <w:ind w:left="5400" w:hanging="1440"/>
      </w:pPr>
    </w:lvl>
    <w:lvl w:ilvl="6">
      <w:start w:val="1"/>
      <w:numFmt w:val="decimal"/>
      <w:lvlText w:val="%1.%2.%3.%4.%5.%6.%7."/>
      <w:lvlJc w:val="left"/>
      <w:pPr>
        <w:ind w:left="6480" w:hanging="1800"/>
      </w:pPr>
    </w:lvl>
    <w:lvl w:ilvl="7">
      <w:start w:val="1"/>
      <w:numFmt w:val="decimal"/>
      <w:lvlText w:val="%1.%2.%3.%4.%5.%6.%7.%8."/>
      <w:lvlJc w:val="left"/>
      <w:pPr>
        <w:ind w:left="7200" w:hanging="1800"/>
      </w:pPr>
    </w:lvl>
    <w:lvl w:ilvl="8">
      <w:start w:val="1"/>
      <w:numFmt w:val="decimal"/>
      <w:lvlText w:val="%1.%2.%3.%4.%5.%6.%7.%8.%9."/>
      <w:lvlJc w:val="left"/>
      <w:pPr>
        <w:ind w:left="8280" w:hanging="2160"/>
      </w:pPr>
    </w:lvl>
  </w:abstractNum>
  <w:abstractNum w:abstractNumId="16" w15:restartNumberingAfterBreak="0">
    <w:nsid w:val="5EAB18E0"/>
    <w:multiLevelType w:val="multilevel"/>
    <w:tmpl w:val="E4868BE0"/>
    <w:lvl w:ilvl="0">
      <w:start w:val="1"/>
      <w:numFmt w:val="decimal"/>
      <w:pStyle w:val="Naglaseno"/>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00975CE"/>
    <w:multiLevelType w:val="hybridMultilevel"/>
    <w:tmpl w:val="5988308C"/>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8" w15:restartNumberingAfterBreak="0">
    <w:nsid w:val="61AA0058"/>
    <w:multiLevelType w:val="hybridMultilevel"/>
    <w:tmpl w:val="B440933C"/>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9" w15:restartNumberingAfterBreak="0">
    <w:nsid w:val="6BE20F73"/>
    <w:multiLevelType w:val="hybridMultilevel"/>
    <w:tmpl w:val="47E82626"/>
    <w:lvl w:ilvl="0" w:tplc="5BB497F0">
      <w:numFmt w:val="bullet"/>
      <w:lvlText w:val="●"/>
      <w:lvlJc w:val="left"/>
      <w:pPr>
        <w:ind w:left="1080" w:hanging="720"/>
      </w:pPr>
      <w:rPr>
        <w:rFonts w:ascii="MS Mincho" w:eastAsia="MS Mincho" w:hAnsi="MS Mincho" w:cs="Calibri" w:hint="eastAsia"/>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0" w15:restartNumberingAfterBreak="0">
    <w:nsid w:val="6D6B7B61"/>
    <w:multiLevelType w:val="hybridMultilevel"/>
    <w:tmpl w:val="32FE8E4C"/>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1" w15:restartNumberingAfterBreak="0">
    <w:nsid w:val="6FD91BEE"/>
    <w:multiLevelType w:val="hybridMultilevel"/>
    <w:tmpl w:val="DEA8923A"/>
    <w:lvl w:ilvl="0" w:tplc="23060032">
      <w:start w:val="23"/>
      <w:numFmt w:val="bullet"/>
      <w:lvlText w:val="-"/>
      <w:lvlJc w:val="left"/>
      <w:pPr>
        <w:ind w:left="720" w:hanging="360"/>
      </w:pPr>
      <w:rPr>
        <w:rFonts w:ascii="Cambria" w:eastAsia="PMingLiU" w:hAnsi="Cambria" w:cs="Times New Roman"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2" w15:restartNumberingAfterBreak="0">
    <w:nsid w:val="740B09E5"/>
    <w:multiLevelType w:val="hybridMultilevel"/>
    <w:tmpl w:val="A0A0BBBA"/>
    <w:lvl w:ilvl="0" w:tplc="21CAB4A0">
      <w:start w:val="23"/>
      <w:numFmt w:val="bullet"/>
      <w:lvlText w:val="-"/>
      <w:lvlJc w:val="left"/>
      <w:pPr>
        <w:ind w:left="720" w:hanging="360"/>
      </w:pPr>
      <w:rPr>
        <w:rFonts w:ascii="Calibri" w:eastAsia="PMingLiU" w:hAnsi="Calibri" w:cs="Calibri" w:hint="default"/>
        <w:b/>
        <w:color w:val="C0504D"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DD67E0"/>
    <w:multiLevelType w:val="multilevel"/>
    <w:tmpl w:val="745A40BE"/>
    <w:lvl w:ilvl="0">
      <w:start w:val="1"/>
      <w:numFmt w:val="bullet"/>
      <w:pStyle w:val="TackaTab"/>
      <w:lvlText w:val="●"/>
      <w:lvlJc w:val="left"/>
      <w:pPr>
        <w:ind w:left="1069"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F32064E"/>
    <w:multiLevelType w:val="hybridMultilevel"/>
    <w:tmpl w:val="6CC8B562"/>
    <w:lvl w:ilvl="0" w:tplc="21CAB4A0">
      <w:start w:val="23"/>
      <w:numFmt w:val="bullet"/>
      <w:lvlText w:val="-"/>
      <w:lvlJc w:val="left"/>
      <w:pPr>
        <w:ind w:left="780" w:hanging="360"/>
      </w:pPr>
      <w:rPr>
        <w:rFonts w:ascii="Calibri" w:eastAsia="PMingLiU" w:hAnsi="Calibri" w:cs="Calibri" w:hint="default"/>
        <w:b/>
        <w:color w:val="C0504D" w:themeColor="accent2"/>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12"/>
  </w:num>
  <w:num w:numId="2">
    <w:abstractNumId w:val="14"/>
  </w:num>
  <w:num w:numId="3">
    <w:abstractNumId w:val="11"/>
  </w:num>
  <w:num w:numId="4">
    <w:abstractNumId w:val="8"/>
  </w:num>
  <w:num w:numId="5">
    <w:abstractNumId w:val="15"/>
  </w:num>
  <w:num w:numId="6">
    <w:abstractNumId w:val="23"/>
  </w:num>
  <w:num w:numId="7">
    <w:abstractNumId w:val="13"/>
  </w:num>
  <w:num w:numId="8">
    <w:abstractNumId w:val="10"/>
  </w:num>
  <w:num w:numId="9">
    <w:abstractNumId w:val="16"/>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 w:numId="13">
    <w:abstractNumId w:val="20"/>
  </w:num>
  <w:num w:numId="14">
    <w:abstractNumId w:val="4"/>
  </w:num>
  <w:num w:numId="15">
    <w:abstractNumId w:val="6"/>
  </w:num>
  <w:num w:numId="16">
    <w:abstractNumId w:val="21"/>
  </w:num>
  <w:num w:numId="17">
    <w:abstractNumId w:val="5"/>
  </w:num>
  <w:num w:numId="18">
    <w:abstractNumId w:val="2"/>
  </w:num>
  <w:num w:numId="19">
    <w:abstractNumId w:val="1"/>
  </w:num>
  <w:num w:numId="20">
    <w:abstractNumId w:val="15"/>
    <w:lvlOverride w:ilvl="0">
      <w:startOverride w:val="1"/>
    </w:lvlOverride>
    <w:lvlOverride w:ilvl="1">
      <w:startOverride w:val="2"/>
    </w:lvlOverride>
    <w:lvlOverride w:ilvl="2">
      <w:startOverride w:val="1"/>
    </w:lvlOverride>
  </w:num>
  <w:num w:numId="21">
    <w:abstractNumId w:val="15"/>
    <w:lvlOverride w:ilvl="0">
      <w:startOverride w:val="1"/>
    </w:lvlOverride>
    <w:lvlOverride w:ilvl="1">
      <w:startOverride w:val="2"/>
    </w:lvlOverride>
    <w:lvlOverride w:ilvl="2">
      <w:startOverride w:val="3"/>
    </w:lvlOverride>
  </w:num>
  <w:num w:numId="22">
    <w:abstractNumId w:val="15"/>
    <w:lvlOverride w:ilvl="0">
      <w:startOverride w:val="1"/>
    </w:lvlOverride>
    <w:lvlOverride w:ilvl="1">
      <w:startOverride w:val="2"/>
    </w:lvlOverride>
    <w:lvlOverride w:ilvl="2">
      <w:startOverride w:val="3"/>
    </w:lvlOverride>
  </w:num>
  <w:num w:numId="23">
    <w:abstractNumId w:val="18"/>
  </w:num>
  <w:num w:numId="24">
    <w:abstractNumId w:val="3"/>
  </w:num>
  <w:num w:numId="25">
    <w:abstractNumId w:val="15"/>
    <w:lvlOverride w:ilvl="0">
      <w:startOverride w:val="1"/>
    </w:lvlOverride>
    <w:lvlOverride w:ilvl="1">
      <w:startOverride w:val="2"/>
    </w:lvlOverride>
    <w:lvlOverride w:ilvl="2">
      <w:startOverride w:val="1"/>
    </w:lvlOverride>
  </w:num>
  <w:num w:numId="26">
    <w:abstractNumId w:val="15"/>
    <w:lvlOverride w:ilvl="0">
      <w:startOverride w:val="1"/>
    </w:lvlOverride>
    <w:lvlOverride w:ilvl="1">
      <w:startOverride w:val="2"/>
    </w:lvlOverride>
    <w:lvlOverride w:ilvl="2">
      <w:startOverride w:val="2"/>
    </w:lvlOverride>
  </w:num>
  <w:num w:numId="27">
    <w:abstractNumId w:val="17"/>
  </w:num>
  <w:num w:numId="28">
    <w:abstractNumId w:val="24"/>
  </w:num>
  <w:num w:numId="29">
    <w:abstractNumId w:val="22"/>
  </w:num>
  <w:num w:numId="30">
    <w:abstractNumId w:val="7"/>
  </w:num>
  <w:num w:numId="31">
    <w:abstractNumId w:val="19"/>
  </w:num>
  <w:num w:numId="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5078"/>
    <w:rsid w:val="00003B5F"/>
    <w:rsid w:val="00012334"/>
    <w:rsid w:val="00025B0C"/>
    <w:rsid w:val="000310FA"/>
    <w:rsid w:val="000312B2"/>
    <w:rsid w:val="00032D26"/>
    <w:rsid w:val="00033353"/>
    <w:rsid w:val="000342DF"/>
    <w:rsid w:val="000353D9"/>
    <w:rsid w:val="00042879"/>
    <w:rsid w:val="00051917"/>
    <w:rsid w:val="000609D3"/>
    <w:rsid w:val="00074066"/>
    <w:rsid w:val="00074E8F"/>
    <w:rsid w:val="000867BB"/>
    <w:rsid w:val="00087370"/>
    <w:rsid w:val="00090B1D"/>
    <w:rsid w:val="000A1FEC"/>
    <w:rsid w:val="000D2DF3"/>
    <w:rsid w:val="000D52A8"/>
    <w:rsid w:val="000E10C1"/>
    <w:rsid w:val="000F4A4A"/>
    <w:rsid w:val="000F6127"/>
    <w:rsid w:val="000F70E8"/>
    <w:rsid w:val="00100FF2"/>
    <w:rsid w:val="001128AF"/>
    <w:rsid w:val="00117EF8"/>
    <w:rsid w:val="0012387F"/>
    <w:rsid w:val="00124BB5"/>
    <w:rsid w:val="0014640E"/>
    <w:rsid w:val="001464C1"/>
    <w:rsid w:val="00147926"/>
    <w:rsid w:val="00151980"/>
    <w:rsid w:val="00156207"/>
    <w:rsid w:val="00163DEA"/>
    <w:rsid w:val="00173F44"/>
    <w:rsid w:val="001778C7"/>
    <w:rsid w:val="001811D0"/>
    <w:rsid w:val="00184F4D"/>
    <w:rsid w:val="0019187B"/>
    <w:rsid w:val="001B0C69"/>
    <w:rsid w:val="001D1F65"/>
    <w:rsid w:val="001D5650"/>
    <w:rsid w:val="001D61E3"/>
    <w:rsid w:val="001D760B"/>
    <w:rsid w:val="001E5686"/>
    <w:rsid w:val="002051D7"/>
    <w:rsid w:val="00217004"/>
    <w:rsid w:val="00226735"/>
    <w:rsid w:val="0023435D"/>
    <w:rsid w:val="00242C08"/>
    <w:rsid w:val="00253410"/>
    <w:rsid w:val="00264D76"/>
    <w:rsid w:val="00273782"/>
    <w:rsid w:val="002747D4"/>
    <w:rsid w:val="0027480F"/>
    <w:rsid w:val="002752B4"/>
    <w:rsid w:val="002849CA"/>
    <w:rsid w:val="00293CD5"/>
    <w:rsid w:val="00296BFB"/>
    <w:rsid w:val="002B646D"/>
    <w:rsid w:val="002C1578"/>
    <w:rsid w:val="002D6983"/>
    <w:rsid w:val="002E080C"/>
    <w:rsid w:val="002E4C67"/>
    <w:rsid w:val="002E567A"/>
    <w:rsid w:val="002E62DB"/>
    <w:rsid w:val="002F3729"/>
    <w:rsid w:val="002F735D"/>
    <w:rsid w:val="003272C2"/>
    <w:rsid w:val="00334A48"/>
    <w:rsid w:val="0033707E"/>
    <w:rsid w:val="00340C6C"/>
    <w:rsid w:val="00351FE7"/>
    <w:rsid w:val="003606DA"/>
    <w:rsid w:val="00364905"/>
    <w:rsid w:val="00372442"/>
    <w:rsid w:val="0038342F"/>
    <w:rsid w:val="00387421"/>
    <w:rsid w:val="00393054"/>
    <w:rsid w:val="003A68CF"/>
    <w:rsid w:val="003C274D"/>
    <w:rsid w:val="003F0462"/>
    <w:rsid w:val="003F43A2"/>
    <w:rsid w:val="003F74D9"/>
    <w:rsid w:val="004054AE"/>
    <w:rsid w:val="00425078"/>
    <w:rsid w:val="00434925"/>
    <w:rsid w:val="00441644"/>
    <w:rsid w:val="004450CB"/>
    <w:rsid w:val="00455AA6"/>
    <w:rsid w:val="004613AE"/>
    <w:rsid w:val="00463A03"/>
    <w:rsid w:val="00471FA2"/>
    <w:rsid w:val="004840AC"/>
    <w:rsid w:val="00487E9C"/>
    <w:rsid w:val="00495A9A"/>
    <w:rsid w:val="004B04CC"/>
    <w:rsid w:val="004B0A73"/>
    <w:rsid w:val="004B54B9"/>
    <w:rsid w:val="004B78AE"/>
    <w:rsid w:val="004C1EF0"/>
    <w:rsid w:val="004C7DB0"/>
    <w:rsid w:val="004D2601"/>
    <w:rsid w:val="004D48FC"/>
    <w:rsid w:val="004E19C0"/>
    <w:rsid w:val="004F6A9B"/>
    <w:rsid w:val="00506AEC"/>
    <w:rsid w:val="00510B15"/>
    <w:rsid w:val="0051504A"/>
    <w:rsid w:val="005162B4"/>
    <w:rsid w:val="00527F45"/>
    <w:rsid w:val="0053787B"/>
    <w:rsid w:val="00543F01"/>
    <w:rsid w:val="00553D65"/>
    <w:rsid w:val="00554776"/>
    <w:rsid w:val="00556D80"/>
    <w:rsid w:val="0056118B"/>
    <w:rsid w:val="00572C25"/>
    <w:rsid w:val="0058248C"/>
    <w:rsid w:val="0058256B"/>
    <w:rsid w:val="005A2A4F"/>
    <w:rsid w:val="005B7577"/>
    <w:rsid w:val="005D16E7"/>
    <w:rsid w:val="005E1D77"/>
    <w:rsid w:val="005E1D88"/>
    <w:rsid w:val="005E2E44"/>
    <w:rsid w:val="005E6422"/>
    <w:rsid w:val="00603BC8"/>
    <w:rsid w:val="00604318"/>
    <w:rsid w:val="006045E6"/>
    <w:rsid w:val="00620468"/>
    <w:rsid w:val="0062102D"/>
    <w:rsid w:val="0062132F"/>
    <w:rsid w:val="0063031F"/>
    <w:rsid w:val="006306B4"/>
    <w:rsid w:val="006319D2"/>
    <w:rsid w:val="00637A29"/>
    <w:rsid w:val="0064082F"/>
    <w:rsid w:val="006576F9"/>
    <w:rsid w:val="006628C3"/>
    <w:rsid w:val="0066400C"/>
    <w:rsid w:val="00664056"/>
    <w:rsid w:val="006679A5"/>
    <w:rsid w:val="006801B9"/>
    <w:rsid w:val="00685191"/>
    <w:rsid w:val="0068607D"/>
    <w:rsid w:val="006B6C24"/>
    <w:rsid w:val="006D65AC"/>
    <w:rsid w:val="006F2E66"/>
    <w:rsid w:val="00731250"/>
    <w:rsid w:val="00737BD7"/>
    <w:rsid w:val="00743EE4"/>
    <w:rsid w:val="0074750A"/>
    <w:rsid w:val="00753B9E"/>
    <w:rsid w:val="007567FD"/>
    <w:rsid w:val="00765A49"/>
    <w:rsid w:val="007A51DC"/>
    <w:rsid w:val="007B5CEC"/>
    <w:rsid w:val="007C01EC"/>
    <w:rsid w:val="007C4FD1"/>
    <w:rsid w:val="007D594B"/>
    <w:rsid w:val="007E1016"/>
    <w:rsid w:val="007E57FF"/>
    <w:rsid w:val="007F6AB3"/>
    <w:rsid w:val="008025CE"/>
    <w:rsid w:val="0081258B"/>
    <w:rsid w:val="0082016A"/>
    <w:rsid w:val="00822C3C"/>
    <w:rsid w:val="00825C01"/>
    <w:rsid w:val="00842985"/>
    <w:rsid w:val="00850570"/>
    <w:rsid w:val="008534D8"/>
    <w:rsid w:val="00856E92"/>
    <w:rsid w:val="00875940"/>
    <w:rsid w:val="00876BFB"/>
    <w:rsid w:val="008833D6"/>
    <w:rsid w:val="00890F04"/>
    <w:rsid w:val="008913C7"/>
    <w:rsid w:val="008A214A"/>
    <w:rsid w:val="008A4EC6"/>
    <w:rsid w:val="008B0804"/>
    <w:rsid w:val="008C0CF3"/>
    <w:rsid w:val="008C473C"/>
    <w:rsid w:val="008C7B1D"/>
    <w:rsid w:val="008F1FED"/>
    <w:rsid w:val="008F3BAD"/>
    <w:rsid w:val="008F4D8B"/>
    <w:rsid w:val="008F7550"/>
    <w:rsid w:val="00910D6A"/>
    <w:rsid w:val="00921860"/>
    <w:rsid w:val="00930FEE"/>
    <w:rsid w:val="0093447E"/>
    <w:rsid w:val="00946204"/>
    <w:rsid w:val="009535D5"/>
    <w:rsid w:val="009543E7"/>
    <w:rsid w:val="00960F93"/>
    <w:rsid w:val="009639D4"/>
    <w:rsid w:val="00967C9C"/>
    <w:rsid w:val="0097492D"/>
    <w:rsid w:val="00980877"/>
    <w:rsid w:val="00981EF6"/>
    <w:rsid w:val="009A1B2A"/>
    <w:rsid w:val="009A2FAB"/>
    <w:rsid w:val="009C047B"/>
    <w:rsid w:val="009C0FD1"/>
    <w:rsid w:val="009C7408"/>
    <w:rsid w:val="009E26D1"/>
    <w:rsid w:val="009E5DE2"/>
    <w:rsid w:val="009F3327"/>
    <w:rsid w:val="00A0308C"/>
    <w:rsid w:val="00A05CD6"/>
    <w:rsid w:val="00A06AA3"/>
    <w:rsid w:val="00A1159F"/>
    <w:rsid w:val="00A1182B"/>
    <w:rsid w:val="00A127FD"/>
    <w:rsid w:val="00A23DE3"/>
    <w:rsid w:val="00A2457A"/>
    <w:rsid w:val="00A333E2"/>
    <w:rsid w:val="00A469BD"/>
    <w:rsid w:val="00A67D66"/>
    <w:rsid w:val="00A70C4A"/>
    <w:rsid w:val="00A71EA0"/>
    <w:rsid w:val="00A83767"/>
    <w:rsid w:val="00A94D35"/>
    <w:rsid w:val="00A97DE8"/>
    <w:rsid w:val="00AA7C1C"/>
    <w:rsid w:val="00AB249D"/>
    <w:rsid w:val="00AB5E62"/>
    <w:rsid w:val="00AC3762"/>
    <w:rsid w:val="00AE0707"/>
    <w:rsid w:val="00AE13DD"/>
    <w:rsid w:val="00AE46F2"/>
    <w:rsid w:val="00AE6B71"/>
    <w:rsid w:val="00AF2567"/>
    <w:rsid w:val="00B01AE3"/>
    <w:rsid w:val="00B02006"/>
    <w:rsid w:val="00B2693C"/>
    <w:rsid w:val="00B35096"/>
    <w:rsid w:val="00B369D6"/>
    <w:rsid w:val="00B454DD"/>
    <w:rsid w:val="00B456ED"/>
    <w:rsid w:val="00B47229"/>
    <w:rsid w:val="00B54105"/>
    <w:rsid w:val="00B5532F"/>
    <w:rsid w:val="00B56F84"/>
    <w:rsid w:val="00B73A54"/>
    <w:rsid w:val="00B8000D"/>
    <w:rsid w:val="00B83778"/>
    <w:rsid w:val="00B8680E"/>
    <w:rsid w:val="00BA30C0"/>
    <w:rsid w:val="00BA6AA7"/>
    <w:rsid w:val="00BA7157"/>
    <w:rsid w:val="00BB2CC4"/>
    <w:rsid w:val="00BC38CC"/>
    <w:rsid w:val="00BC5984"/>
    <w:rsid w:val="00BD6914"/>
    <w:rsid w:val="00C1209E"/>
    <w:rsid w:val="00C12E61"/>
    <w:rsid w:val="00C15A2F"/>
    <w:rsid w:val="00C319EB"/>
    <w:rsid w:val="00C360B9"/>
    <w:rsid w:val="00C44068"/>
    <w:rsid w:val="00C45318"/>
    <w:rsid w:val="00C4727F"/>
    <w:rsid w:val="00C53782"/>
    <w:rsid w:val="00C56922"/>
    <w:rsid w:val="00C70D55"/>
    <w:rsid w:val="00C74C23"/>
    <w:rsid w:val="00C83A68"/>
    <w:rsid w:val="00C86192"/>
    <w:rsid w:val="00C90A32"/>
    <w:rsid w:val="00C923A7"/>
    <w:rsid w:val="00C953A4"/>
    <w:rsid w:val="00CB3BD3"/>
    <w:rsid w:val="00CB54AA"/>
    <w:rsid w:val="00CB551C"/>
    <w:rsid w:val="00CD4EFF"/>
    <w:rsid w:val="00CE2B64"/>
    <w:rsid w:val="00CE70EE"/>
    <w:rsid w:val="00CF3294"/>
    <w:rsid w:val="00CF5409"/>
    <w:rsid w:val="00D1202B"/>
    <w:rsid w:val="00D136FC"/>
    <w:rsid w:val="00D26F92"/>
    <w:rsid w:val="00D270EB"/>
    <w:rsid w:val="00D30FCE"/>
    <w:rsid w:val="00D35960"/>
    <w:rsid w:val="00D400D7"/>
    <w:rsid w:val="00D4331A"/>
    <w:rsid w:val="00D47778"/>
    <w:rsid w:val="00D5200E"/>
    <w:rsid w:val="00D60612"/>
    <w:rsid w:val="00D62772"/>
    <w:rsid w:val="00D6395D"/>
    <w:rsid w:val="00D64302"/>
    <w:rsid w:val="00D86BE5"/>
    <w:rsid w:val="00D95431"/>
    <w:rsid w:val="00DD2975"/>
    <w:rsid w:val="00DD7869"/>
    <w:rsid w:val="00DE1EA0"/>
    <w:rsid w:val="00DE71E5"/>
    <w:rsid w:val="00E116B9"/>
    <w:rsid w:val="00E12C72"/>
    <w:rsid w:val="00E2534A"/>
    <w:rsid w:val="00E25E8C"/>
    <w:rsid w:val="00E459A4"/>
    <w:rsid w:val="00E606AB"/>
    <w:rsid w:val="00E654FD"/>
    <w:rsid w:val="00E705C9"/>
    <w:rsid w:val="00E74E2D"/>
    <w:rsid w:val="00E76A71"/>
    <w:rsid w:val="00E80529"/>
    <w:rsid w:val="00E879D9"/>
    <w:rsid w:val="00EB7B0E"/>
    <w:rsid w:val="00EC3B19"/>
    <w:rsid w:val="00EC5CC9"/>
    <w:rsid w:val="00EC5FBD"/>
    <w:rsid w:val="00EF323B"/>
    <w:rsid w:val="00EF4A0F"/>
    <w:rsid w:val="00EF5E56"/>
    <w:rsid w:val="00F0136E"/>
    <w:rsid w:val="00F040F1"/>
    <w:rsid w:val="00F25D01"/>
    <w:rsid w:val="00F452FB"/>
    <w:rsid w:val="00F512DB"/>
    <w:rsid w:val="00F53203"/>
    <w:rsid w:val="00F57298"/>
    <w:rsid w:val="00F57FC5"/>
    <w:rsid w:val="00F6068F"/>
    <w:rsid w:val="00F61D94"/>
    <w:rsid w:val="00F643BF"/>
    <w:rsid w:val="00F64993"/>
    <w:rsid w:val="00F66E39"/>
    <w:rsid w:val="00F710B0"/>
    <w:rsid w:val="00F92AE4"/>
    <w:rsid w:val="00F97D0C"/>
    <w:rsid w:val="00FA209B"/>
    <w:rsid w:val="00FB5D04"/>
    <w:rsid w:val="00FC1FC5"/>
    <w:rsid w:val="00FC617A"/>
    <w:rsid w:val="00FC7FA5"/>
    <w:rsid w:val="00FE38F4"/>
    <w:rsid w:val="00FF01F8"/>
  </w:rsids>
  <m:mathPr>
    <m:mathFont m:val="Cambria Math"/>
    <m:brkBin m:val="before"/>
    <m:brkBinSub m:val="--"/>
    <m:smallFrac m:val="0"/>
    <m:dispDef/>
    <m:lMargin m:val="0"/>
    <m:rMargin m:val="0"/>
    <m:defJc m:val="centerGroup"/>
    <m:wrapIndent m:val="1440"/>
    <m:intLim m:val="subSup"/>
    <m:naryLim m:val="undOvr"/>
  </m:mathPr>
  <w:themeFontLang w:val="sr-Latn-B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883038"/>
  <w15:docId w15:val="{413BEE7A-22C1-4F58-BC64-D0C38BF71B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sr-Cyrl-CS" w:eastAsia="sr-Latn-BA" w:bidi="ar-SA"/>
      </w:rPr>
    </w:rPrDefault>
    <w:pPrDefault>
      <w:pPr>
        <w:spacing w:before="60" w:after="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26AB"/>
    <w:rPr>
      <w:rFonts w:eastAsia="PMingLiU"/>
      <w:lang w:eastAsia="zh-TW"/>
    </w:rPr>
  </w:style>
  <w:style w:type="paragraph" w:styleId="Heading1">
    <w:name w:val="heading 1"/>
    <w:basedOn w:val="Normal"/>
    <w:next w:val="Normal"/>
    <w:uiPriority w:val="9"/>
    <w:qFormat/>
    <w:rsid w:val="006426AB"/>
    <w:pPr>
      <w:keepNext/>
      <w:pageBreakBefore/>
      <w:numPr>
        <w:numId w:val="1"/>
      </w:numPr>
      <w:spacing w:before="600" w:after="480"/>
      <w:jc w:val="center"/>
      <w:outlineLvl w:val="0"/>
    </w:pPr>
    <w:rPr>
      <w:b/>
      <w:bCs/>
      <w:kern w:val="32"/>
      <w:sz w:val="28"/>
      <w:szCs w:val="32"/>
      <w:lang w:val="en-US"/>
    </w:rPr>
  </w:style>
  <w:style w:type="paragraph" w:styleId="Heading2">
    <w:name w:val="heading 2"/>
    <w:basedOn w:val="Heading1"/>
    <w:next w:val="Normal"/>
    <w:link w:val="Heading2Char"/>
    <w:uiPriority w:val="9"/>
    <w:unhideWhenUsed/>
    <w:qFormat/>
    <w:rsid w:val="006426AB"/>
    <w:pPr>
      <w:numPr>
        <w:ilvl w:val="1"/>
      </w:numPr>
      <w:spacing w:before="240" w:after="240" w:line="360" w:lineRule="auto"/>
      <w:outlineLvl w:val="1"/>
    </w:pPr>
    <w:rPr>
      <w:rFonts w:cs="Arial"/>
      <w:iCs/>
      <w:szCs w:val="28"/>
      <w:lang w:eastAsia="en-US"/>
    </w:rPr>
  </w:style>
  <w:style w:type="paragraph" w:styleId="Heading3">
    <w:name w:val="heading 3"/>
    <w:basedOn w:val="Heading2"/>
    <w:next w:val="Normal"/>
    <w:link w:val="Heading3Char"/>
    <w:uiPriority w:val="9"/>
    <w:unhideWhenUsed/>
    <w:qFormat/>
    <w:rsid w:val="006426AB"/>
    <w:pPr>
      <w:pageBreakBefore w:val="0"/>
      <w:numPr>
        <w:ilvl w:val="2"/>
      </w:numPr>
      <w:pBdr>
        <w:top w:val="single" w:sz="4" w:space="4" w:color="auto"/>
        <w:left w:val="single" w:sz="4" w:space="4" w:color="auto"/>
        <w:bottom w:val="single" w:sz="4" w:space="4" w:color="auto"/>
        <w:right w:val="single" w:sz="4" w:space="4" w:color="auto"/>
      </w:pBdr>
      <w:shd w:val="clear" w:color="auto" w:fill="B6DDE8" w:themeFill="accent5" w:themeFillTint="66"/>
      <w:spacing w:before="480" w:line="240" w:lineRule="auto"/>
      <w:ind w:left="1004"/>
      <w:jc w:val="left"/>
      <w:outlineLvl w:val="2"/>
    </w:pPr>
  </w:style>
  <w:style w:type="paragraph" w:styleId="Heading4">
    <w:name w:val="heading 4"/>
    <w:basedOn w:val="Heading3"/>
    <w:next w:val="Normal"/>
    <w:link w:val="Heading4Char"/>
    <w:uiPriority w:val="9"/>
    <w:unhideWhenUsed/>
    <w:qFormat/>
    <w:rsid w:val="006426AB"/>
    <w:pPr>
      <w:numPr>
        <w:ilvl w:val="3"/>
      </w:numPr>
      <w:pBdr>
        <w:top w:val="none" w:sz="0" w:space="0" w:color="auto"/>
        <w:left w:val="none" w:sz="0" w:space="0" w:color="auto"/>
        <w:bottom w:val="none" w:sz="0" w:space="0" w:color="auto"/>
        <w:right w:val="none" w:sz="0" w:space="0" w:color="auto"/>
      </w:pBdr>
      <w:shd w:val="clear" w:color="auto" w:fill="auto"/>
      <w:outlineLvl w:val="3"/>
    </w:pPr>
    <w:rPr>
      <w:rFonts w:eastAsia="Times New Roman"/>
      <w:bCs w:val="0"/>
      <w:sz w:val="24"/>
    </w:rPr>
  </w:style>
  <w:style w:type="paragraph" w:styleId="Heading5">
    <w:name w:val="heading 5"/>
    <w:basedOn w:val="Normal"/>
    <w:next w:val="Normal"/>
    <w:link w:val="Heading5Char"/>
    <w:uiPriority w:val="9"/>
    <w:semiHidden/>
    <w:unhideWhenUsed/>
    <w:qFormat/>
    <w:rsid w:val="006426AB"/>
    <w:pPr>
      <w:keepNext/>
      <w:numPr>
        <w:ilvl w:val="4"/>
        <w:numId w:val="1"/>
      </w:numPr>
      <w:spacing w:before="240" w:after="240" w:line="360" w:lineRule="auto"/>
      <w:jc w:val="both"/>
      <w:outlineLvl w:val="4"/>
    </w:pPr>
    <w:rPr>
      <w:rFonts w:eastAsia="Times New Roman"/>
      <w:b/>
      <w:szCs w:val="20"/>
      <w:lang w:val="en-US" w:eastAsia="en-US"/>
    </w:rPr>
  </w:style>
  <w:style w:type="paragraph" w:styleId="Heading6">
    <w:name w:val="heading 6"/>
    <w:basedOn w:val="Normal"/>
    <w:next w:val="Normal"/>
    <w:link w:val="Heading6Char"/>
    <w:uiPriority w:val="9"/>
    <w:semiHidden/>
    <w:unhideWhenUsed/>
    <w:qFormat/>
    <w:rsid w:val="006426AB"/>
    <w:pPr>
      <w:keepNext/>
      <w:numPr>
        <w:ilvl w:val="5"/>
        <w:numId w:val="1"/>
      </w:numPr>
      <w:spacing w:before="0" w:after="0"/>
      <w:jc w:val="both"/>
      <w:outlineLvl w:val="5"/>
    </w:pPr>
    <w:rPr>
      <w:rFonts w:eastAsia="Times New Roman"/>
      <w:b/>
      <w:sz w:val="28"/>
      <w:szCs w:val="20"/>
      <w:lang w:val="en-US" w:eastAsia="en-US"/>
    </w:rPr>
  </w:style>
  <w:style w:type="paragraph" w:styleId="Heading7">
    <w:name w:val="heading 7"/>
    <w:basedOn w:val="Normal"/>
    <w:next w:val="Normal"/>
    <w:link w:val="Heading7Char"/>
    <w:uiPriority w:val="9"/>
    <w:semiHidden/>
    <w:unhideWhenUsed/>
    <w:qFormat/>
    <w:rsid w:val="006426AB"/>
    <w:pPr>
      <w:keepNext/>
      <w:keepLines/>
      <w:numPr>
        <w:ilvl w:val="6"/>
        <w:numId w:val="1"/>
      </w:numPr>
      <w:spacing w:before="200" w:after="0" w:line="360" w:lineRule="auto"/>
      <w:jc w:val="both"/>
      <w:outlineLvl w:val="6"/>
    </w:pPr>
    <w:rPr>
      <w:rFonts w:asciiTheme="majorHAnsi" w:eastAsiaTheme="majorEastAsia" w:hAnsiTheme="majorHAnsi" w:cstheme="majorBidi"/>
      <w:i/>
      <w:iCs/>
      <w:color w:val="404040" w:themeColor="text1" w:themeTint="BF"/>
      <w:lang w:eastAsia="sr-Latn-CS" w:bidi="ar-AE"/>
    </w:rPr>
  </w:style>
  <w:style w:type="paragraph" w:styleId="Heading8">
    <w:name w:val="heading 8"/>
    <w:basedOn w:val="Normal"/>
    <w:next w:val="Normal"/>
    <w:link w:val="Heading8Char"/>
    <w:uiPriority w:val="9"/>
    <w:semiHidden/>
    <w:unhideWhenUsed/>
    <w:qFormat/>
    <w:rsid w:val="006426AB"/>
    <w:pPr>
      <w:keepNext/>
      <w:keepLines/>
      <w:numPr>
        <w:ilvl w:val="7"/>
        <w:numId w:val="1"/>
      </w:numPr>
      <w:spacing w:before="200" w:after="0" w:line="360" w:lineRule="auto"/>
      <w:jc w:val="both"/>
      <w:outlineLvl w:val="7"/>
    </w:pPr>
    <w:rPr>
      <w:rFonts w:asciiTheme="majorHAnsi" w:eastAsiaTheme="majorEastAsia" w:hAnsiTheme="majorHAnsi" w:cstheme="majorBidi"/>
      <w:color w:val="404040" w:themeColor="text1" w:themeTint="BF"/>
      <w:sz w:val="20"/>
      <w:szCs w:val="20"/>
      <w:lang w:eastAsia="sr-Latn-CS" w:bidi="ar-AE"/>
    </w:rPr>
  </w:style>
  <w:style w:type="paragraph" w:styleId="Heading9">
    <w:name w:val="heading 9"/>
    <w:basedOn w:val="Normal"/>
    <w:next w:val="Normal"/>
    <w:link w:val="Heading9Char"/>
    <w:uiPriority w:val="9"/>
    <w:semiHidden/>
    <w:unhideWhenUsed/>
    <w:qFormat/>
    <w:rsid w:val="006426AB"/>
    <w:pPr>
      <w:keepNext/>
      <w:keepLines/>
      <w:numPr>
        <w:ilvl w:val="8"/>
        <w:numId w:val="1"/>
      </w:numPr>
      <w:spacing w:before="200" w:after="0" w:line="360" w:lineRule="auto"/>
      <w:jc w:val="both"/>
      <w:outlineLvl w:val="8"/>
    </w:pPr>
    <w:rPr>
      <w:rFonts w:asciiTheme="majorHAnsi" w:eastAsiaTheme="majorEastAsia" w:hAnsiTheme="majorHAnsi" w:cstheme="majorBidi"/>
      <w:i/>
      <w:iCs/>
      <w:color w:val="404040" w:themeColor="text1" w:themeTint="BF"/>
      <w:sz w:val="20"/>
      <w:szCs w:val="20"/>
      <w:lang w:eastAsia="sr-Latn-CS" w:bidi="ar-A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alloonText">
    <w:name w:val="Balloon Text"/>
    <w:basedOn w:val="Normal"/>
    <w:link w:val="BalloonTextChar"/>
    <w:semiHidden/>
    <w:unhideWhenUsed/>
    <w:qFormat/>
    <w:rsid w:val="006426AB"/>
    <w:pPr>
      <w:spacing w:before="0" w:after="0"/>
    </w:pPr>
    <w:rPr>
      <w:rFonts w:ascii="Tahoma" w:hAnsi="Tahoma" w:cs="Tahoma"/>
      <w:sz w:val="16"/>
      <w:szCs w:val="16"/>
    </w:rPr>
  </w:style>
  <w:style w:type="paragraph" w:styleId="BodyText">
    <w:name w:val="Body Text"/>
    <w:basedOn w:val="Normal"/>
    <w:link w:val="BodyTextChar"/>
    <w:qFormat/>
    <w:rsid w:val="006426AB"/>
    <w:pPr>
      <w:spacing w:before="0" w:after="0"/>
      <w:jc w:val="both"/>
    </w:pPr>
    <w:rPr>
      <w:rFonts w:eastAsia="Times New Roman"/>
      <w:sz w:val="28"/>
      <w:szCs w:val="20"/>
      <w:lang w:val="en-US" w:eastAsia="en-US"/>
    </w:rPr>
  </w:style>
  <w:style w:type="paragraph" w:styleId="BodyText3">
    <w:name w:val="Body Text 3"/>
    <w:basedOn w:val="Normal"/>
    <w:link w:val="BodyText3Char"/>
    <w:qFormat/>
    <w:rsid w:val="006426AB"/>
    <w:pPr>
      <w:spacing w:before="0" w:after="0"/>
      <w:jc w:val="center"/>
    </w:pPr>
    <w:rPr>
      <w:rFonts w:ascii="Arial Cirilica" w:eastAsia="Times New Roman" w:hAnsi="Arial Cirilica"/>
      <w:b/>
      <w:szCs w:val="20"/>
      <w:lang w:val="en-GB" w:eastAsia="en-US"/>
    </w:rPr>
  </w:style>
  <w:style w:type="paragraph" w:styleId="BodyTextIndent">
    <w:name w:val="Body Text Indent"/>
    <w:basedOn w:val="Normal"/>
    <w:link w:val="BodyTextIndentChar"/>
    <w:qFormat/>
    <w:rsid w:val="006426AB"/>
    <w:pPr>
      <w:spacing w:before="0" w:after="120"/>
      <w:ind w:left="283"/>
      <w:jc w:val="both"/>
    </w:pPr>
    <w:rPr>
      <w:rFonts w:eastAsia="Times New Roman"/>
      <w:sz w:val="20"/>
      <w:szCs w:val="20"/>
      <w:lang w:val="en-US" w:eastAsia="en-US"/>
    </w:rPr>
  </w:style>
  <w:style w:type="paragraph" w:styleId="BodyTextIndent2">
    <w:name w:val="Body Text Indent 2"/>
    <w:basedOn w:val="Normal"/>
    <w:link w:val="BodyTextIndent2Char"/>
    <w:qFormat/>
    <w:rsid w:val="006426AB"/>
    <w:pPr>
      <w:spacing w:before="0" w:after="120" w:line="480" w:lineRule="auto"/>
      <w:ind w:left="283"/>
      <w:jc w:val="both"/>
    </w:pPr>
    <w:rPr>
      <w:rFonts w:eastAsia="Times New Roman"/>
      <w:lang w:val="sr-Latn-CS" w:eastAsia="sr-Latn-CS"/>
    </w:rPr>
  </w:style>
  <w:style w:type="paragraph" w:styleId="Caption">
    <w:name w:val="caption"/>
    <w:basedOn w:val="Normal"/>
    <w:next w:val="Normal"/>
    <w:qFormat/>
    <w:rsid w:val="006426AB"/>
    <w:pPr>
      <w:keepNext/>
      <w:spacing w:before="240" w:after="120"/>
      <w:ind w:left="1191" w:hanging="1191"/>
    </w:pPr>
    <w:rPr>
      <w:rFonts w:eastAsia="Times New Roman"/>
      <w:b/>
      <w:bCs/>
      <w:szCs w:val="20"/>
      <w:lang w:val="sr-Latn-CS" w:eastAsia="sr-Latn-CS"/>
    </w:rPr>
  </w:style>
  <w:style w:type="paragraph" w:styleId="CommentText">
    <w:name w:val="annotation text"/>
    <w:basedOn w:val="Normal"/>
    <w:link w:val="CommentTextChar"/>
    <w:uiPriority w:val="99"/>
    <w:unhideWhenUsed/>
    <w:qFormat/>
    <w:rsid w:val="006426AB"/>
    <w:rPr>
      <w:sz w:val="20"/>
      <w:szCs w:val="20"/>
    </w:rPr>
  </w:style>
  <w:style w:type="paragraph" w:styleId="CommentSubject">
    <w:name w:val="annotation subject"/>
    <w:basedOn w:val="CommentText"/>
    <w:next w:val="CommentText"/>
    <w:link w:val="CommentSubjectChar"/>
    <w:uiPriority w:val="99"/>
    <w:semiHidden/>
    <w:unhideWhenUsed/>
    <w:qFormat/>
    <w:rsid w:val="006426AB"/>
    <w:rPr>
      <w:b/>
      <w:bCs/>
    </w:rPr>
  </w:style>
  <w:style w:type="paragraph" w:styleId="EndnoteText">
    <w:name w:val="endnote text"/>
    <w:basedOn w:val="Normal"/>
    <w:link w:val="EndnoteTextChar"/>
    <w:qFormat/>
    <w:rsid w:val="006426AB"/>
    <w:pPr>
      <w:spacing w:line="360" w:lineRule="auto"/>
      <w:jc w:val="both"/>
    </w:pPr>
    <w:rPr>
      <w:rFonts w:eastAsia="Times New Roman"/>
      <w:sz w:val="20"/>
      <w:szCs w:val="20"/>
      <w:lang w:eastAsia="sr-Latn-CS" w:bidi="ar-AE"/>
    </w:rPr>
  </w:style>
  <w:style w:type="paragraph" w:styleId="Footer">
    <w:name w:val="footer"/>
    <w:basedOn w:val="Normal"/>
    <w:link w:val="FooterChar"/>
    <w:uiPriority w:val="99"/>
    <w:unhideWhenUsed/>
    <w:qFormat/>
    <w:rsid w:val="006426AB"/>
    <w:pPr>
      <w:tabs>
        <w:tab w:val="center" w:pos="4536"/>
        <w:tab w:val="right" w:pos="9072"/>
      </w:tabs>
      <w:spacing w:before="0" w:after="0"/>
    </w:pPr>
  </w:style>
  <w:style w:type="paragraph" w:styleId="FootnoteText">
    <w:name w:val="footnote text"/>
    <w:basedOn w:val="Normal"/>
    <w:link w:val="FootnoteTextChar"/>
    <w:uiPriority w:val="99"/>
    <w:qFormat/>
    <w:rsid w:val="006426AB"/>
    <w:pPr>
      <w:spacing w:line="360" w:lineRule="auto"/>
      <w:jc w:val="both"/>
    </w:pPr>
    <w:rPr>
      <w:rFonts w:eastAsia="Times New Roman"/>
      <w:sz w:val="20"/>
      <w:szCs w:val="20"/>
      <w:lang w:eastAsia="sr-Latn-CS" w:bidi="ar-AE"/>
    </w:rPr>
  </w:style>
  <w:style w:type="paragraph" w:styleId="Header">
    <w:name w:val="header"/>
    <w:basedOn w:val="Normal"/>
    <w:link w:val="HeaderChar"/>
    <w:uiPriority w:val="99"/>
    <w:unhideWhenUsed/>
    <w:qFormat/>
    <w:rsid w:val="006426AB"/>
    <w:pPr>
      <w:tabs>
        <w:tab w:val="center" w:pos="4536"/>
        <w:tab w:val="right" w:pos="9072"/>
      </w:tabs>
      <w:spacing w:before="0" w:after="0"/>
    </w:pPr>
  </w:style>
  <w:style w:type="paragraph" w:styleId="NormalWeb">
    <w:name w:val="Normal (Web)"/>
    <w:basedOn w:val="Normal"/>
    <w:uiPriority w:val="99"/>
    <w:qFormat/>
    <w:rsid w:val="006426AB"/>
    <w:pPr>
      <w:spacing w:before="100" w:beforeAutospacing="1" w:after="100" w:afterAutospacing="1"/>
    </w:pPr>
    <w:rPr>
      <w:rFonts w:eastAsia="Times New Roman"/>
      <w:lang w:val="sr-Latn-CS" w:eastAsia="sr-Latn-CS"/>
    </w:rPr>
  </w:style>
  <w:style w:type="paragraph" w:styleId="TableofFigures">
    <w:name w:val="table of figures"/>
    <w:basedOn w:val="Normal"/>
    <w:next w:val="Normal"/>
    <w:uiPriority w:val="99"/>
    <w:unhideWhenUsed/>
    <w:qFormat/>
    <w:rsid w:val="006426AB"/>
    <w:pPr>
      <w:tabs>
        <w:tab w:val="right" w:leader="dot" w:pos="8618"/>
      </w:tabs>
      <w:spacing w:after="0"/>
      <w:ind w:left="1276" w:right="851" w:hanging="1276"/>
    </w:pPr>
    <w:rPr>
      <w:rFonts w:eastAsia="Times New Roman"/>
      <w:lang w:eastAsia="sr-Latn-CS" w:bidi="ar-AE"/>
    </w:rPr>
  </w:style>
  <w:style w:type="paragraph" w:styleId="TOC1">
    <w:name w:val="toc 1"/>
    <w:basedOn w:val="Normal"/>
    <w:next w:val="Normal"/>
    <w:uiPriority w:val="39"/>
    <w:unhideWhenUsed/>
    <w:qFormat/>
    <w:rsid w:val="006426AB"/>
    <w:pPr>
      <w:numPr>
        <w:numId w:val="2"/>
      </w:numPr>
      <w:tabs>
        <w:tab w:val="right" w:leader="dot" w:pos="9072"/>
      </w:tabs>
      <w:spacing w:before="480" w:after="120"/>
      <w:ind w:right="1134"/>
      <w:jc w:val="both"/>
    </w:pPr>
    <w:rPr>
      <w:b/>
    </w:rPr>
  </w:style>
  <w:style w:type="paragraph" w:styleId="TOC2">
    <w:name w:val="toc 2"/>
    <w:basedOn w:val="Normal"/>
    <w:next w:val="Normal"/>
    <w:uiPriority w:val="39"/>
    <w:qFormat/>
    <w:rsid w:val="006426AB"/>
    <w:pPr>
      <w:tabs>
        <w:tab w:val="left" w:pos="993"/>
        <w:tab w:val="right" w:leader="dot" w:pos="9072"/>
      </w:tabs>
      <w:spacing w:before="240" w:after="0"/>
      <w:ind w:left="568" w:right="851" w:hanging="284"/>
    </w:pPr>
    <w:rPr>
      <w:rFonts w:eastAsia="Times New Roman"/>
      <w:b/>
      <w:lang w:eastAsia="sr-Latn-CS"/>
    </w:rPr>
  </w:style>
  <w:style w:type="paragraph" w:styleId="TOC3">
    <w:name w:val="toc 3"/>
    <w:basedOn w:val="Normal"/>
    <w:next w:val="Normal"/>
    <w:uiPriority w:val="39"/>
    <w:qFormat/>
    <w:rsid w:val="006426AB"/>
    <w:pPr>
      <w:tabs>
        <w:tab w:val="left" w:pos="1559"/>
        <w:tab w:val="right" w:leader="dot" w:pos="9072"/>
      </w:tabs>
      <w:ind w:left="993" w:right="851" w:hanging="426"/>
      <w:jc w:val="both"/>
    </w:pPr>
    <w:rPr>
      <w:rFonts w:eastAsia="Times New Roman"/>
      <w:lang w:eastAsia="sr-Latn-CS" w:bidi="ar-AE"/>
    </w:rPr>
  </w:style>
  <w:style w:type="paragraph" w:styleId="TOC4">
    <w:name w:val="toc 4"/>
    <w:basedOn w:val="Normal"/>
    <w:next w:val="Normal"/>
    <w:uiPriority w:val="39"/>
    <w:qFormat/>
    <w:rsid w:val="006426AB"/>
    <w:pPr>
      <w:tabs>
        <w:tab w:val="left" w:pos="1701"/>
        <w:tab w:val="right" w:leader="dot" w:pos="9348"/>
      </w:tabs>
      <w:ind w:left="1559" w:right="1032" w:hanging="737"/>
      <w:jc w:val="both"/>
    </w:pPr>
    <w:rPr>
      <w:rFonts w:eastAsia="Times New Roman"/>
      <w:lang w:eastAsia="sr-Latn-CS" w:bidi="ar-AE"/>
    </w:rPr>
  </w:style>
  <w:style w:type="paragraph" w:styleId="TOC5">
    <w:name w:val="toc 5"/>
    <w:basedOn w:val="Normal"/>
    <w:next w:val="Normal"/>
    <w:uiPriority w:val="39"/>
    <w:qFormat/>
    <w:rsid w:val="006426AB"/>
    <w:pPr>
      <w:tabs>
        <w:tab w:val="right" w:leader="dot" w:pos="9348"/>
      </w:tabs>
      <w:spacing w:line="360" w:lineRule="auto"/>
      <w:ind w:left="1701" w:right="862" w:hanging="850"/>
    </w:pPr>
    <w:rPr>
      <w:rFonts w:eastAsia="Times New Roman"/>
      <w:lang w:eastAsia="sr-Latn-CS" w:bidi="ar-AE"/>
    </w:rPr>
  </w:style>
  <w:style w:type="paragraph" w:styleId="TOC9">
    <w:name w:val="toc 9"/>
    <w:basedOn w:val="Normal"/>
    <w:next w:val="Normal"/>
    <w:semiHidden/>
    <w:rsid w:val="006426AB"/>
    <w:pPr>
      <w:spacing w:line="360" w:lineRule="auto"/>
      <w:ind w:left="1920"/>
      <w:jc w:val="both"/>
    </w:pPr>
    <w:rPr>
      <w:rFonts w:eastAsia="Times New Roman"/>
      <w:lang w:eastAsia="sr-Latn-CS" w:bidi="ar-AE"/>
    </w:rPr>
  </w:style>
  <w:style w:type="character" w:styleId="CommentReference">
    <w:name w:val="annotation reference"/>
    <w:basedOn w:val="DefaultParagraphFont"/>
    <w:uiPriority w:val="99"/>
    <w:semiHidden/>
    <w:unhideWhenUsed/>
    <w:rsid w:val="006426AB"/>
    <w:rPr>
      <w:sz w:val="16"/>
      <w:szCs w:val="16"/>
    </w:rPr>
  </w:style>
  <w:style w:type="character" w:styleId="Emphasis">
    <w:name w:val="Emphasis"/>
    <w:basedOn w:val="DefaultParagraphFont"/>
    <w:qFormat/>
    <w:rsid w:val="006426AB"/>
    <w:rPr>
      <w:i/>
      <w:iCs/>
    </w:rPr>
  </w:style>
  <w:style w:type="character" w:styleId="EndnoteReference">
    <w:name w:val="endnote reference"/>
    <w:basedOn w:val="DefaultParagraphFont"/>
    <w:rsid w:val="006426AB"/>
    <w:rPr>
      <w:vertAlign w:val="superscript"/>
    </w:rPr>
  </w:style>
  <w:style w:type="character" w:styleId="FootnoteReference">
    <w:name w:val="footnote reference"/>
    <w:basedOn w:val="DefaultParagraphFont"/>
    <w:uiPriority w:val="99"/>
    <w:rsid w:val="006426AB"/>
    <w:rPr>
      <w:vertAlign w:val="superscript"/>
    </w:rPr>
  </w:style>
  <w:style w:type="character" w:styleId="Hyperlink">
    <w:name w:val="Hyperlink"/>
    <w:basedOn w:val="DefaultParagraphFont"/>
    <w:uiPriority w:val="99"/>
    <w:unhideWhenUsed/>
    <w:qFormat/>
    <w:rsid w:val="006426AB"/>
    <w:rPr>
      <w:color w:val="0000FF" w:themeColor="hyperlink"/>
      <w:u w:val="single"/>
    </w:rPr>
  </w:style>
  <w:style w:type="character" w:styleId="PageNumber">
    <w:name w:val="page number"/>
    <w:basedOn w:val="DefaultParagraphFont"/>
    <w:rsid w:val="006426AB"/>
    <w:rPr>
      <w:rFonts w:ascii="Times New Roman" w:hAnsi="Times New Roman"/>
      <w:sz w:val="20"/>
    </w:rPr>
  </w:style>
  <w:style w:type="character" w:styleId="Strong">
    <w:name w:val="Strong"/>
    <w:basedOn w:val="DefaultParagraphFont"/>
    <w:qFormat/>
    <w:rsid w:val="006426AB"/>
    <w:rPr>
      <w:b/>
      <w:bCs/>
    </w:rPr>
  </w:style>
  <w:style w:type="table" w:styleId="TableGrid">
    <w:name w:val="Table Grid"/>
    <w:basedOn w:val="TableNormal"/>
    <w:qFormat/>
    <w:rsid w:val="006426AB"/>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2">
    <w:name w:val="Light Shading Accent 2"/>
    <w:basedOn w:val="TableNormal"/>
    <w:uiPriority w:val="60"/>
    <w:rsid w:val="006426AB"/>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5">
    <w:name w:val="Light Shading Accent 5"/>
    <w:basedOn w:val="TableNormal"/>
    <w:uiPriority w:val="60"/>
    <w:rsid w:val="006426AB"/>
    <w:rPr>
      <w:color w:val="31849B"/>
    </w:rPr>
    <w:tblPr>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MediumShading1-Accent2">
    <w:name w:val="Medium Shading 1 Accent 2"/>
    <w:basedOn w:val="TableNormal"/>
    <w:uiPriority w:val="63"/>
    <w:rsid w:val="006426AB"/>
    <w:tblPr>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426AB"/>
    <w:tblPr>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426AB"/>
    <w:tblPr>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426AB"/>
    <w:tblPr>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List1-Accent5">
    <w:name w:val="Medium List 1 Accent 5"/>
    <w:basedOn w:val="TableNormal"/>
    <w:uiPriority w:val="65"/>
    <w:rsid w:val="006426AB"/>
    <w:pPr>
      <w:spacing w:after="0"/>
    </w:pPr>
    <w:rPr>
      <w:color w:val="000000" w:themeColor="text1"/>
    </w:rPr>
    <w:tblPr>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2-Accent5">
    <w:name w:val="Medium List 2 Accent 5"/>
    <w:basedOn w:val="TableNormal"/>
    <w:uiPriority w:val="66"/>
    <w:rsid w:val="006426AB"/>
    <w:rPr>
      <w:rFonts w:asciiTheme="majorHAnsi" w:eastAsiaTheme="majorEastAsia" w:hAnsiTheme="majorHAnsi" w:cstheme="majorBidi"/>
      <w:color w:val="000000" w:themeColor="text1"/>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3-Accent1">
    <w:name w:val="Medium Grid 3 Accent 1"/>
    <w:basedOn w:val="TableNormal"/>
    <w:uiPriority w:val="69"/>
    <w:rsid w:val="006426AB"/>
    <w:rPr>
      <w:rFonts w:ascii="Arial Narrow" w:hAnsi="Arial Narrow"/>
      <w:color w:val="000000" w:themeColor="text1"/>
      <w:sz w:val="22"/>
    </w:rPr>
    <w:tblPr>
      <w:tblBorders>
        <w:insideH w:val="single" w:sz="6" w:space="0" w:color="FFFFFF" w:themeColor="background1"/>
        <w:insideV w:val="single" w:sz="6" w:space="0" w:color="FFFFFF" w:themeColor="background1"/>
      </w:tblBorders>
      <w:tblCellMar>
        <w:left w:w="28" w:type="dxa"/>
        <w:right w:w="28" w:type="dxa"/>
      </w:tblCellMar>
    </w:tblPr>
    <w:tcPr>
      <w:shd w:val="clear" w:color="auto" w:fill="FFFFFF" w:themeFill="background1"/>
      <w:vAlign w:val="center"/>
    </w:tcPr>
    <w:tblStylePr w:type="firstRow">
      <w:pPr>
        <w:jc w:val="center"/>
      </w:pPr>
      <w:rPr>
        <w:rFonts w:ascii="Bahnschrift Light" w:hAnsi="Bahnschrift Light"/>
        <w:b/>
        <w:bCs/>
        <w:i w:val="0"/>
        <w:iCs w:val="0"/>
        <w:color w:val="FFFFFF" w:themeColor="background1"/>
        <w:sz w:val="22"/>
      </w:rPr>
      <w:tblPr/>
      <w:tcPr>
        <w:shd w:val="clear" w:color="auto" w:fill="95B3D7" w:themeFill="accent1" w:themeFillTint="99"/>
        <w:vAlign w:val="center"/>
      </w:tcPr>
    </w:tblStylePr>
    <w:tblStylePr w:type="lastRow">
      <w:rPr>
        <w:rFonts w:ascii="Bahnschrift Light" w:hAnsi="Bahnschrift Light"/>
        <w:b/>
        <w:bCs/>
        <w:i w:val="0"/>
        <w:iCs w:val="0"/>
        <w:color w:val="FFFFFF" w:themeColor="background1"/>
        <w:sz w:val="22"/>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F81BD" w:themeFill="accent1"/>
      </w:tcPr>
    </w:tblStylePr>
    <w:tblStylePr w:type="firstCol">
      <w:rPr>
        <w:b/>
        <w:bCs/>
        <w:i w:val="0"/>
        <w:iCs w:val="0"/>
        <w:color w:val="FFFFFF" w:themeColor="background1"/>
      </w:rPr>
      <w:tblPr/>
      <w:tcPr>
        <w:shd w:val="clear" w:color="auto" w:fill="95B3D7" w:themeFill="accent1" w:themeFillTint="99"/>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shd w:val="clear" w:color="auto" w:fill="DBE5F1" w:themeFill="accent1" w:themeFillTint="33"/>
      </w:tcPr>
    </w:tblStylePr>
  </w:style>
  <w:style w:type="character" w:customStyle="1" w:styleId="Heading2Char">
    <w:name w:val="Heading 2 Char"/>
    <w:basedOn w:val="DefaultParagraphFont"/>
    <w:link w:val="Heading2"/>
    <w:qFormat/>
    <w:rsid w:val="006426AB"/>
    <w:rPr>
      <w:rFonts w:eastAsia="PMingLiU" w:cs="Arial"/>
      <w:b/>
      <w:bCs/>
      <w:iCs/>
      <w:kern w:val="32"/>
      <w:sz w:val="28"/>
      <w:szCs w:val="28"/>
      <w:lang w:val="en-US" w:eastAsia="en-US"/>
    </w:rPr>
  </w:style>
  <w:style w:type="character" w:customStyle="1" w:styleId="Heading3Char">
    <w:name w:val="Heading 3 Char"/>
    <w:basedOn w:val="DefaultParagraphFont"/>
    <w:link w:val="Heading3"/>
    <w:qFormat/>
    <w:rsid w:val="006426AB"/>
    <w:rPr>
      <w:rFonts w:eastAsia="PMingLiU" w:cs="Arial"/>
      <w:b/>
      <w:bCs/>
      <w:iCs/>
      <w:kern w:val="32"/>
      <w:sz w:val="28"/>
      <w:szCs w:val="28"/>
      <w:shd w:val="clear" w:color="auto" w:fill="B6DDE8" w:themeFill="accent5" w:themeFillTint="66"/>
      <w:lang w:val="en-US" w:eastAsia="en-US"/>
    </w:rPr>
  </w:style>
  <w:style w:type="character" w:customStyle="1" w:styleId="Heading4Char">
    <w:name w:val="Heading 4 Char"/>
    <w:basedOn w:val="DefaultParagraphFont"/>
    <w:link w:val="Heading4"/>
    <w:qFormat/>
    <w:rsid w:val="006426AB"/>
    <w:rPr>
      <w:rFonts w:cs="Arial"/>
      <w:b/>
      <w:iCs/>
      <w:kern w:val="32"/>
      <w:sz w:val="24"/>
      <w:szCs w:val="28"/>
      <w:lang w:val="en-US" w:eastAsia="en-US"/>
    </w:rPr>
  </w:style>
  <w:style w:type="character" w:customStyle="1" w:styleId="Heading5Char">
    <w:name w:val="Heading 5 Char"/>
    <w:basedOn w:val="DefaultParagraphFont"/>
    <w:link w:val="Heading5"/>
    <w:qFormat/>
    <w:rsid w:val="006426AB"/>
    <w:rPr>
      <w:b/>
      <w:sz w:val="24"/>
      <w:lang w:val="en-US" w:eastAsia="en-US"/>
    </w:rPr>
  </w:style>
  <w:style w:type="character" w:customStyle="1" w:styleId="Heading6Char">
    <w:name w:val="Heading 6 Char"/>
    <w:basedOn w:val="DefaultParagraphFont"/>
    <w:link w:val="Heading6"/>
    <w:qFormat/>
    <w:rsid w:val="006426AB"/>
    <w:rPr>
      <w:b/>
      <w:sz w:val="28"/>
      <w:lang w:val="en-US" w:eastAsia="en-US"/>
    </w:rPr>
  </w:style>
  <w:style w:type="character" w:customStyle="1" w:styleId="Heading7Char">
    <w:name w:val="Heading 7 Char"/>
    <w:basedOn w:val="DefaultParagraphFont"/>
    <w:link w:val="Heading7"/>
    <w:uiPriority w:val="9"/>
    <w:semiHidden/>
    <w:qFormat/>
    <w:rsid w:val="006426AB"/>
    <w:rPr>
      <w:rFonts w:asciiTheme="majorHAnsi" w:eastAsiaTheme="majorEastAsia" w:hAnsiTheme="majorHAnsi" w:cstheme="majorBidi"/>
      <w:i/>
      <w:iCs/>
      <w:color w:val="404040" w:themeColor="text1" w:themeTint="BF"/>
      <w:sz w:val="24"/>
      <w:szCs w:val="24"/>
      <w:lang w:val="sr-Cyrl-CS" w:bidi="ar-AE"/>
    </w:rPr>
  </w:style>
  <w:style w:type="character" w:customStyle="1" w:styleId="Heading8Char">
    <w:name w:val="Heading 8 Char"/>
    <w:basedOn w:val="DefaultParagraphFont"/>
    <w:link w:val="Heading8"/>
    <w:uiPriority w:val="9"/>
    <w:semiHidden/>
    <w:qFormat/>
    <w:rsid w:val="006426AB"/>
    <w:rPr>
      <w:rFonts w:asciiTheme="majorHAnsi" w:eastAsiaTheme="majorEastAsia" w:hAnsiTheme="majorHAnsi" w:cstheme="majorBidi"/>
      <w:color w:val="404040" w:themeColor="text1" w:themeTint="BF"/>
      <w:lang w:val="sr-Cyrl-CS" w:bidi="ar-AE"/>
    </w:rPr>
  </w:style>
  <w:style w:type="character" w:customStyle="1" w:styleId="Heading9Char">
    <w:name w:val="Heading 9 Char"/>
    <w:basedOn w:val="DefaultParagraphFont"/>
    <w:link w:val="Heading9"/>
    <w:uiPriority w:val="9"/>
    <w:semiHidden/>
    <w:rsid w:val="006426AB"/>
    <w:rPr>
      <w:rFonts w:asciiTheme="majorHAnsi" w:eastAsiaTheme="majorEastAsia" w:hAnsiTheme="majorHAnsi" w:cstheme="majorBidi"/>
      <w:i/>
      <w:iCs/>
      <w:color w:val="404040" w:themeColor="text1" w:themeTint="BF"/>
      <w:lang w:val="sr-Cyrl-CS" w:bidi="ar-AE"/>
    </w:rPr>
  </w:style>
  <w:style w:type="paragraph" w:styleId="ListParagraph">
    <w:name w:val="List Paragraph"/>
    <w:basedOn w:val="Normal"/>
    <w:link w:val="ListParagraphChar"/>
    <w:uiPriority w:val="34"/>
    <w:qFormat/>
    <w:rsid w:val="006426AB"/>
    <w:pPr>
      <w:numPr>
        <w:numId w:val="3"/>
      </w:numPr>
      <w:spacing w:before="120" w:after="120"/>
      <w:jc w:val="both"/>
    </w:pPr>
    <w:rPr>
      <w:rFonts w:eastAsia="Calibri"/>
      <w:szCs w:val="22"/>
      <w:lang w:eastAsia="en-US"/>
    </w:rPr>
  </w:style>
  <w:style w:type="character" w:customStyle="1" w:styleId="ListParagraphChar">
    <w:name w:val="List Paragraph Char"/>
    <w:basedOn w:val="DefaultParagraphFont"/>
    <w:link w:val="ListParagraph"/>
    <w:uiPriority w:val="34"/>
    <w:qFormat/>
    <w:rsid w:val="006426AB"/>
    <w:rPr>
      <w:rFonts w:eastAsia="Calibri"/>
      <w:sz w:val="24"/>
      <w:szCs w:val="22"/>
      <w:lang w:val="sr-Cyrl-CS" w:eastAsia="en-US"/>
    </w:rPr>
  </w:style>
  <w:style w:type="character" w:customStyle="1" w:styleId="BalloonTextChar">
    <w:name w:val="Balloon Text Char"/>
    <w:basedOn w:val="DefaultParagraphFont"/>
    <w:link w:val="BalloonText"/>
    <w:semiHidden/>
    <w:qFormat/>
    <w:rsid w:val="006426AB"/>
    <w:rPr>
      <w:rFonts w:ascii="Tahoma" w:eastAsia="PMingLiU" w:hAnsi="Tahoma" w:cs="Tahoma"/>
      <w:sz w:val="16"/>
      <w:szCs w:val="16"/>
      <w:lang w:val="sr-Cyrl-CS" w:eastAsia="zh-TW"/>
    </w:rPr>
  </w:style>
  <w:style w:type="paragraph" w:customStyle="1" w:styleId="Naslov1">
    <w:name w:val="Naslov1"/>
    <w:basedOn w:val="Heading2"/>
    <w:rsid w:val="006426AB"/>
    <w:pPr>
      <w:pBdr>
        <w:bottom w:val="single" w:sz="12" w:space="1" w:color="auto"/>
      </w:pBdr>
      <w:spacing w:before="720" w:after="360"/>
    </w:pPr>
    <w:rPr>
      <w:rFonts w:eastAsia="Times New Roman"/>
      <w:lang w:val="ru-RU" w:eastAsia="sr-Latn-CS" w:bidi="ar-AE"/>
    </w:rPr>
  </w:style>
  <w:style w:type="paragraph" w:customStyle="1" w:styleId="Naslov2">
    <w:name w:val="Naslov2"/>
    <w:basedOn w:val="Heading2"/>
    <w:rsid w:val="006426AB"/>
    <w:pPr>
      <w:spacing w:before="720" w:after="120"/>
      <w:jc w:val="both"/>
    </w:pPr>
    <w:rPr>
      <w:rFonts w:eastAsia="Times New Roman"/>
      <w:lang w:eastAsia="sr-Latn-CS" w:bidi="ar-AE"/>
    </w:rPr>
  </w:style>
  <w:style w:type="character" w:customStyle="1" w:styleId="CharCharCharChar">
    <w:name w:val="Char Char Char Char"/>
    <w:basedOn w:val="DefaultParagraphFont"/>
    <w:locked/>
    <w:rsid w:val="006426AB"/>
    <w:rPr>
      <w:rFonts w:cs="Arial"/>
      <w:b/>
      <w:bCs/>
      <w:iCs/>
      <w:sz w:val="28"/>
      <w:szCs w:val="28"/>
      <w:lang w:val="sr-Cyrl-CS" w:eastAsia="sr-Latn-CS" w:bidi="ar-AE"/>
    </w:rPr>
  </w:style>
  <w:style w:type="table" w:customStyle="1" w:styleId="Svetlosenenjenaglaavanje11">
    <w:name w:val="Svetlo senčenje – naglašavanje 11"/>
    <w:basedOn w:val="TableNormal"/>
    <w:uiPriority w:val="60"/>
    <w:rsid w:val="006426AB"/>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rednjesenenje1naglaavanje11">
    <w:name w:val="Srednje senčenje 1 – naglašavanje 11"/>
    <w:basedOn w:val="TableNormal"/>
    <w:uiPriority w:val="63"/>
    <w:rsid w:val="006426AB"/>
    <w:tblPr>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Naslovsadraja1">
    <w:name w:val="Naslov sadržaja1"/>
    <w:basedOn w:val="Heading1"/>
    <w:next w:val="Normal"/>
    <w:uiPriority w:val="39"/>
    <w:unhideWhenUsed/>
    <w:qFormat/>
    <w:rsid w:val="006426AB"/>
    <w:pPr>
      <w:keepLines/>
      <w:pageBreakBefore w:val="0"/>
      <w:spacing w:before="480" w:after="0" w:line="276" w:lineRule="auto"/>
      <w:jc w:val="left"/>
      <w:outlineLvl w:val="9"/>
    </w:pPr>
    <w:rPr>
      <w:rFonts w:asciiTheme="majorHAnsi" w:eastAsiaTheme="majorEastAsia" w:hAnsiTheme="majorHAnsi" w:cstheme="majorBidi"/>
      <w:color w:val="365F91" w:themeColor="accent1" w:themeShade="BF"/>
      <w:kern w:val="0"/>
      <w:szCs w:val="28"/>
      <w:lang w:val="sr-Latn-CS" w:eastAsia="en-US"/>
    </w:rPr>
  </w:style>
  <w:style w:type="paragraph" w:customStyle="1" w:styleId="Pasus">
    <w:name w:val="Pasus"/>
    <w:basedOn w:val="Normal"/>
    <w:link w:val="PasusChar"/>
    <w:qFormat/>
    <w:rsid w:val="006426AB"/>
    <w:pPr>
      <w:spacing w:before="120" w:after="120"/>
      <w:jc w:val="both"/>
    </w:pPr>
  </w:style>
  <w:style w:type="paragraph" w:customStyle="1" w:styleId="Centralninaslov">
    <w:name w:val="Centralni naslov"/>
    <w:basedOn w:val="Normal"/>
    <w:next w:val="Normal"/>
    <w:rsid w:val="006426AB"/>
    <w:pPr>
      <w:jc w:val="center"/>
    </w:pPr>
    <w:rPr>
      <w:rFonts w:eastAsia="Times New Roman"/>
      <w:b/>
      <w:bCs/>
      <w:sz w:val="32"/>
      <w:szCs w:val="20"/>
    </w:rPr>
  </w:style>
  <w:style w:type="paragraph" w:customStyle="1" w:styleId="Potpisdesno">
    <w:name w:val="Potpis desno"/>
    <w:basedOn w:val="Normal"/>
    <w:rsid w:val="006426AB"/>
    <w:pPr>
      <w:jc w:val="right"/>
    </w:pPr>
    <w:rPr>
      <w:rFonts w:eastAsia="Times New Roman"/>
      <w:b/>
      <w:bCs/>
      <w:szCs w:val="20"/>
    </w:rPr>
  </w:style>
  <w:style w:type="paragraph" w:customStyle="1" w:styleId="Istaknutinaslov">
    <w:name w:val="Istaknuti naslov"/>
    <w:basedOn w:val="Normal"/>
    <w:qFormat/>
    <w:rsid w:val="006426AB"/>
    <w:pPr>
      <w:spacing w:before="480" w:after="120"/>
    </w:pPr>
    <w:rPr>
      <w:b/>
    </w:rPr>
  </w:style>
  <w:style w:type="paragraph" w:customStyle="1" w:styleId="TabelaNaslovnired">
    <w:name w:val="Tabela Naslovni red"/>
    <w:basedOn w:val="Normal"/>
    <w:rsid w:val="006426AB"/>
    <w:pPr>
      <w:jc w:val="center"/>
    </w:pPr>
    <w:rPr>
      <w:rFonts w:ascii="Arial Narrow" w:eastAsia="Times New Roman" w:hAnsi="Arial Narrow"/>
      <w:b/>
      <w:bCs/>
      <w:sz w:val="20"/>
      <w:szCs w:val="20"/>
    </w:rPr>
  </w:style>
  <w:style w:type="paragraph" w:customStyle="1" w:styleId="TabelaPodaci">
    <w:name w:val="Tabela Podaci"/>
    <w:basedOn w:val="Normal"/>
    <w:rsid w:val="006426AB"/>
    <w:pPr>
      <w:jc w:val="right"/>
    </w:pPr>
    <w:rPr>
      <w:rFonts w:ascii="Arial Narrow" w:eastAsia="Times New Roman" w:hAnsi="Arial Narrow"/>
      <w:sz w:val="20"/>
      <w:szCs w:val="20"/>
    </w:rPr>
  </w:style>
  <w:style w:type="character" w:customStyle="1" w:styleId="HeaderChar">
    <w:name w:val="Header Char"/>
    <w:basedOn w:val="DefaultParagraphFont"/>
    <w:link w:val="Header"/>
    <w:uiPriority w:val="99"/>
    <w:rsid w:val="006426AB"/>
    <w:rPr>
      <w:rFonts w:eastAsia="PMingLiU"/>
      <w:sz w:val="24"/>
      <w:szCs w:val="24"/>
      <w:lang w:val="sr-Cyrl-CS" w:eastAsia="zh-TW"/>
    </w:rPr>
  </w:style>
  <w:style w:type="character" w:customStyle="1" w:styleId="FooterChar">
    <w:name w:val="Footer Char"/>
    <w:basedOn w:val="DefaultParagraphFont"/>
    <w:link w:val="Footer"/>
    <w:uiPriority w:val="99"/>
    <w:rsid w:val="006426AB"/>
    <w:rPr>
      <w:rFonts w:eastAsia="PMingLiU"/>
      <w:sz w:val="24"/>
      <w:szCs w:val="24"/>
      <w:lang w:val="sr-Cyrl-CS" w:eastAsia="zh-TW"/>
    </w:rPr>
  </w:style>
  <w:style w:type="paragraph" w:customStyle="1" w:styleId="StilPasussalistomObostranoporavnato">
    <w:name w:val="Stil Pasus sa listom + Obostrano poravnato"/>
    <w:basedOn w:val="ListParagraph"/>
    <w:rsid w:val="006426AB"/>
    <w:rPr>
      <w:rFonts w:eastAsia="Times New Roman"/>
      <w:szCs w:val="20"/>
    </w:rPr>
  </w:style>
  <w:style w:type="paragraph" w:styleId="NoSpacing">
    <w:name w:val="No Spacing"/>
    <w:uiPriority w:val="1"/>
    <w:qFormat/>
    <w:rsid w:val="006426AB"/>
    <w:pPr>
      <w:spacing w:after="0"/>
    </w:pPr>
    <w:rPr>
      <w:lang w:val="sr-Latn-CS" w:eastAsia="sr-Latn-CS"/>
    </w:rPr>
  </w:style>
  <w:style w:type="character" w:customStyle="1" w:styleId="apple-converted-space">
    <w:name w:val="apple-converted-space"/>
    <w:basedOn w:val="DefaultParagraphFont"/>
    <w:rsid w:val="006426AB"/>
  </w:style>
  <w:style w:type="character" w:customStyle="1" w:styleId="Podebljan">
    <w:name w:val="Podebljan"/>
    <w:basedOn w:val="DefaultParagraphFont"/>
    <w:uiPriority w:val="1"/>
    <w:rsid w:val="006426AB"/>
    <w:rPr>
      <w:rFonts w:ascii="Times New Roman" w:hAnsi="Times New Roman"/>
      <w:b/>
      <w:sz w:val="24"/>
    </w:rPr>
  </w:style>
  <w:style w:type="character" w:customStyle="1" w:styleId="BodyText3Char">
    <w:name w:val="Body Text 3 Char"/>
    <w:basedOn w:val="DefaultParagraphFont"/>
    <w:link w:val="BodyText3"/>
    <w:rsid w:val="006426AB"/>
    <w:rPr>
      <w:rFonts w:ascii="Arial Cirilica" w:hAnsi="Arial Cirilica"/>
      <w:b/>
      <w:sz w:val="24"/>
      <w:lang w:val="en-GB" w:eastAsia="en-US"/>
    </w:rPr>
  </w:style>
  <w:style w:type="paragraph" w:customStyle="1" w:styleId="StilNaslovSamostalniObostranoporavnato">
    <w:name w:val="Stil NaslovSamostalni + Obostrano poravnato"/>
    <w:basedOn w:val="Normal"/>
    <w:rsid w:val="006426AB"/>
    <w:pPr>
      <w:keepNext/>
      <w:spacing w:before="360" w:after="120"/>
      <w:jc w:val="both"/>
    </w:pPr>
    <w:rPr>
      <w:rFonts w:eastAsia="Times New Roman"/>
      <w:b/>
      <w:bCs/>
      <w:color w:val="000000" w:themeColor="text1"/>
      <w:szCs w:val="20"/>
    </w:rPr>
  </w:style>
  <w:style w:type="paragraph" w:customStyle="1" w:styleId="Bulet">
    <w:name w:val="Bulet"/>
    <w:basedOn w:val="Normal"/>
    <w:qFormat/>
    <w:rsid w:val="006426AB"/>
    <w:pPr>
      <w:numPr>
        <w:numId w:val="4"/>
      </w:numPr>
      <w:spacing w:after="200" w:line="276" w:lineRule="auto"/>
      <w:contextualSpacing/>
      <w:jc w:val="both"/>
    </w:pPr>
    <w:rPr>
      <w:rFonts w:eastAsia="Times New Roman"/>
      <w:szCs w:val="20"/>
      <w:lang w:val="en-US" w:eastAsia="en-US"/>
    </w:rPr>
  </w:style>
  <w:style w:type="paragraph" w:customStyle="1" w:styleId="Tacka">
    <w:name w:val="Tacka"/>
    <w:basedOn w:val="Bulet"/>
    <w:rsid w:val="006426AB"/>
    <w:pPr>
      <w:spacing w:line="240" w:lineRule="auto"/>
      <w:contextualSpacing w:val="0"/>
    </w:pPr>
    <w:rPr>
      <w:color w:val="000000" w:themeColor="text1"/>
    </w:rPr>
  </w:style>
  <w:style w:type="character" w:customStyle="1" w:styleId="CommentTextChar">
    <w:name w:val="Comment Text Char"/>
    <w:basedOn w:val="DefaultParagraphFont"/>
    <w:link w:val="CommentText"/>
    <w:uiPriority w:val="99"/>
    <w:rsid w:val="006426AB"/>
    <w:rPr>
      <w:rFonts w:eastAsia="PMingLiU"/>
      <w:lang w:val="sr-Cyrl-CS" w:eastAsia="zh-TW"/>
    </w:rPr>
  </w:style>
  <w:style w:type="character" w:customStyle="1" w:styleId="CommentSubjectChar">
    <w:name w:val="Comment Subject Char"/>
    <w:basedOn w:val="CommentTextChar"/>
    <w:link w:val="CommentSubject"/>
    <w:uiPriority w:val="99"/>
    <w:semiHidden/>
    <w:rsid w:val="006426AB"/>
    <w:rPr>
      <w:rFonts w:eastAsia="PMingLiU"/>
      <w:b/>
      <w:bCs/>
      <w:lang w:val="sr-Cyrl-CS" w:eastAsia="zh-TW"/>
    </w:rPr>
  </w:style>
  <w:style w:type="character" w:customStyle="1" w:styleId="PasusChar">
    <w:name w:val="Pasus Char"/>
    <w:basedOn w:val="DefaultParagraphFont"/>
    <w:link w:val="Pasus"/>
    <w:rsid w:val="006426AB"/>
    <w:rPr>
      <w:rFonts w:eastAsia="PMingLiU"/>
      <w:sz w:val="24"/>
      <w:szCs w:val="24"/>
      <w:lang w:val="sr-Cyrl-CS" w:eastAsia="zh-TW"/>
    </w:rPr>
  </w:style>
  <w:style w:type="paragraph" w:customStyle="1" w:styleId="Bulet2">
    <w:name w:val="Bulet2"/>
    <w:basedOn w:val="Pasus"/>
    <w:link w:val="Bulet2Char"/>
    <w:qFormat/>
    <w:rsid w:val="006426AB"/>
    <w:pPr>
      <w:numPr>
        <w:numId w:val="5"/>
      </w:numPr>
      <w:ind w:left="360"/>
    </w:pPr>
    <w:rPr>
      <w:color w:val="000000" w:themeColor="text1"/>
    </w:rPr>
  </w:style>
  <w:style w:type="character" w:customStyle="1" w:styleId="Bulet2Char">
    <w:name w:val="Bulet2 Char"/>
    <w:basedOn w:val="PasusChar"/>
    <w:link w:val="Bulet2"/>
    <w:rsid w:val="006426AB"/>
    <w:rPr>
      <w:rFonts w:eastAsia="PMingLiU"/>
      <w:color w:val="000000" w:themeColor="text1"/>
      <w:sz w:val="24"/>
      <w:szCs w:val="24"/>
      <w:lang w:val="sr-Cyrl-CS" w:eastAsia="zh-TW"/>
    </w:rPr>
  </w:style>
  <w:style w:type="character" w:customStyle="1" w:styleId="NoSpacingChar">
    <w:name w:val="No Spacing Char"/>
    <w:basedOn w:val="DefaultParagraphFont"/>
    <w:link w:val="Bezrazmaka1"/>
    <w:uiPriority w:val="99"/>
    <w:rsid w:val="006426AB"/>
    <w:rPr>
      <w:rFonts w:ascii="Calibri" w:eastAsia="PMingLiU" w:hAnsi="Calibri" w:cs="Calibri"/>
      <w:color w:val="414751"/>
      <w:sz w:val="22"/>
      <w:szCs w:val="22"/>
      <w:lang w:eastAsia="en-US"/>
    </w:rPr>
  </w:style>
  <w:style w:type="paragraph" w:customStyle="1" w:styleId="Bezrazmaka1">
    <w:name w:val="Bez razmaka1"/>
    <w:link w:val="NoSpacingChar"/>
    <w:rsid w:val="006426AB"/>
    <w:pPr>
      <w:spacing w:after="0"/>
    </w:pPr>
    <w:rPr>
      <w:rFonts w:ascii="Calibri" w:eastAsia="PMingLiU" w:hAnsi="Calibri" w:cs="Calibri"/>
      <w:color w:val="414751"/>
      <w:sz w:val="22"/>
      <w:szCs w:val="22"/>
      <w:lang w:val="sr-Latn-CS" w:eastAsia="en-US"/>
    </w:rPr>
  </w:style>
  <w:style w:type="character" w:customStyle="1" w:styleId="ingredientqty">
    <w:name w:val="ingredient_qty"/>
    <w:basedOn w:val="DefaultParagraphFont"/>
    <w:rsid w:val="006426AB"/>
  </w:style>
  <w:style w:type="character" w:customStyle="1" w:styleId="ingredienttitle">
    <w:name w:val="ingredient_title"/>
    <w:basedOn w:val="DefaultParagraphFont"/>
    <w:rsid w:val="006426AB"/>
  </w:style>
  <w:style w:type="character" w:customStyle="1" w:styleId="stepnr">
    <w:name w:val="step_nr"/>
    <w:basedOn w:val="DefaultParagraphFont"/>
    <w:rsid w:val="006426AB"/>
  </w:style>
  <w:style w:type="character" w:customStyle="1" w:styleId="fn">
    <w:name w:val="fn"/>
    <w:basedOn w:val="DefaultParagraphFont"/>
    <w:rsid w:val="006426AB"/>
  </w:style>
  <w:style w:type="paragraph" w:customStyle="1" w:styleId="wp-caption-text">
    <w:name w:val="wp-caption-text"/>
    <w:basedOn w:val="Normal"/>
    <w:rsid w:val="006426AB"/>
    <w:pPr>
      <w:spacing w:before="100" w:beforeAutospacing="1" w:after="100" w:afterAutospacing="1"/>
    </w:pPr>
    <w:rPr>
      <w:rFonts w:eastAsia="Times New Roman"/>
      <w:lang w:val="sr-Latn-CS" w:eastAsia="sr-Latn-CS"/>
    </w:rPr>
  </w:style>
  <w:style w:type="paragraph" w:customStyle="1" w:styleId="Teza">
    <w:name w:val="Teza"/>
    <w:basedOn w:val="Normal"/>
    <w:qFormat/>
    <w:rsid w:val="006426AB"/>
    <w:pPr>
      <w:ind w:left="720" w:hanging="360"/>
      <w:jc w:val="both"/>
    </w:pPr>
    <w:rPr>
      <w:b/>
    </w:rPr>
  </w:style>
  <w:style w:type="paragraph" w:customStyle="1" w:styleId="Pasusx">
    <w:name w:val="Pasusx"/>
    <w:basedOn w:val="Normal"/>
    <w:link w:val="PasusxChar"/>
    <w:qFormat/>
    <w:rsid w:val="006426AB"/>
    <w:pPr>
      <w:spacing w:before="120" w:after="120"/>
      <w:jc w:val="both"/>
    </w:pPr>
    <w:rPr>
      <w:color w:val="000000" w:themeColor="text1"/>
    </w:rPr>
  </w:style>
  <w:style w:type="paragraph" w:customStyle="1" w:styleId="NaslovSamostalni">
    <w:name w:val="NaslovSamostalni"/>
    <w:basedOn w:val="Pasusx"/>
    <w:link w:val="NaslovSamostalniChar"/>
    <w:qFormat/>
    <w:rsid w:val="006426AB"/>
    <w:pPr>
      <w:keepNext/>
      <w:spacing w:before="480" w:after="240"/>
      <w:ind w:left="397" w:hanging="397"/>
      <w:jc w:val="left"/>
    </w:pPr>
    <w:rPr>
      <w:b/>
    </w:rPr>
  </w:style>
  <w:style w:type="character" w:customStyle="1" w:styleId="PasusxChar">
    <w:name w:val="Pasusx Char"/>
    <w:basedOn w:val="DefaultParagraphFont"/>
    <w:link w:val="Pasusx"/>
    <w:rsid w:val="006426AB"/>
    <w:rPr>
      <w:rFonts w:eastAsia="PMingLiU"/>
      <w:color w:val="000000" w:themeColor="text1"/>
      <w:sz w:val="24"/>
      <w:szCs w:val="24"/>
      <w:lang w:val="sr-Cyrl-CS" w:eastAsia="zh-TW"/>
    </w:rPr>
  </w:style>
  <w:style w:type="character" w:customStyle="1" w:styleId="NaslovSamostalniChar">
    <w:name w:val="NaslovSamostalni Char"/>
    <w:basedOn w:val="PasusxChar"/>
    <w:link w:val="NaslovSamostalni"/>
    <w:rsid w:val="006426AB"/>
    <w:rPr>
      <w:rFonts w:eastAsia="PMingLiU"/>
      <w:b/>
      <w:color w:val="000000" w:themeColor="text1"/>
      <w:sz w:val="24"/>
      <w:szCs w:val="24"/>
      <w:lang w:val="sr-Cyrl-CS" w:eastAsia="zh-TW"/>
    </w:rPr>
  </w:style>
  <w:style w:type="paragraph" w:customStyle="1" w:styleId="StilPasussalistomTimesNewRoman12ptObostranoporavnato">
    <w:name w:val="Stil Pasus sa listom + Times New Roman 12 pt Obostrano poravnato..."/>
    <w:basedOn w:val="ListParagraph"/>
    <w:rsid w:val="006426AB"/>
    <w:pPr>
      <w:numPr>
        <w:numId w:val="0"/>
      </w:numPr>
      <w:spacing w:before="60" w:after="200" w:line="276" w:lineRule="auto"/>
      <w:ind w:left="720"/>
      <w:contextualSpacing/>
    </w:pPr>
    <w:rPr>
      <w:rFonts w:eastAsia="Times New Roman"/>
      <w:szCs w:val="20"/>
      <w:lang w:val="en-US"/>
    </w:rPr>
  </w:style>
  <w:style w:type="paragraph" w:customStyle="1" w:styleId="StilBuletTekst1">
    <w:name w:val="Stil Bulet + Tekst 1"/>
    <w:basedOn w:val="Bulet"/>
    <w:rsid w:val="006426AB"/>
    <w:pPr>
      <w:numPr>
        <w:numId w:val="0"/>
      </w:numPr>
      <w:ind w:left="170" w:hanging="170"/>
    </w:pPr>
    <w:rPr>
      <w:color w:val="000000" w:themeColor="text1"/>
    </w:rPr>
  </w:style>
  <w:style w:type="paragraph" w:customStyle="1" w:styleId="TackaTab">
    <w:name w:val="TackaTab"/>
    <w:basedOn w:val="Tacka"/>
    <w:qFormat/>
    <w:rsid w:val="006426AB"/>
    <w:pPr>
      <w:numPr>
        <w:numId w:val="6"/>
      </w:numPr>
      <w:ind w:left="1276" w:hanging="196"/>
    </w:pPr>
  </w:style>
  <w:style w:type="paragraph" w:customStyle="1" w:styleId="StilNaslov3Obostranoporavnato">
    <w:name w:val="Stil Naslov 3 + Obostrano poravnato"/>
    <w:basedOn w:val="Heading3"/>
    <w:rsid w:val="006426AB"/>
    <w:pPr>
      <w:pBdr>
        <w:top w:val="none" w:sz="0" w:space="0" w:color="auto"/>
        <w:left w:val="none" w:sz="0" w:space="0" w:color="auto"/>
        <w:bottom w:val="none" w:sz="0" w:space="0" w:color="auto"/>
        <w:right w:val="none" w:sz="0" w:space="0" w:color="auto"/>
      </w:pBdr>
      <w:shd w:val="clear" w:color="auto" w:fill="auto"/>
      <w:spacing w:before="840" w:after="480"/>
      <w:ind w:left="1276" w:hanging="556"/>
      <w:jc w:val="both"/>
    </w:pPr>
    <w:rPr>
      <w:rFonts w:eastAsia="Times New Roman" w:cs="Times New Roman"/>
      <w:iCs w:val="0"/>
      <w:kern w:val="0"/>
      <w:sz w:val="24"/>
      <w:szCs w:val="20"/>
      <w:u w:val="single"/>
      <w:lang w:val="sr-Cyrl-CS" w:eastAsia="zh-TW"/>
    </w:rPr>
  </w:style>
  <w:style w:type="paragraph" w:customStyle="1" w:styleId="PasusTacka">
    <w:name w:val="PasusTacka"/>
    <w:qFormat/>
    <w:rsid w:val="006426AB"/>
    <w:pPr>
      <w:numPr>
        <w:numId w:val="7"/>
      </w:numPr>
      <w:ind w:left="0" w:firstLine="0"/>
      <w:jc w:val="both"/>
    </w:pPr>
    <w:rPr>
      <w:rFonts w:eastAsia="PMingLiU"/>
      <w:color w:val="000000" w:themeColor="text1"/>
      <w:lang w:eastAsia="zh-TW"/>
    </w:rPr>
  </w:style>
  <w:style w:type="paragraph" w:customStyle="1" w:styleId="Crta">
    <w:name w:val="Crta"/>
    <w:basedOn w:val="Normal"/>
    <w:rsid w:val="006426AB"/>
    <w:pPr>
      <w:spacing w:line="360" w:lineRule="auto"/>
      <w:ind w:left="969" w:hanging="171"/>
      <w:jc w:val="both"/>
    </w:pPr>
    <w:rPr>
      <w:rFonts w:eastAsia="Times New Roman"/>
      <w:lang w:eastAsia="sr-Latn-CS" w:bidi="ar-AE"/>
    </w:rPr>
  </w:style>
  <w:style w:type="paragraph" w:customStyle="1" w:styleId="Heading1dodatak">
    <w:name w:val="Heading 1 dodatak"/>
    <w:basedOn w:val="Heading1"/>
    <w:rsid w:val="006426AB"/>
    <w:pPr>
      <w:pageBreakBefore w:val="0"/>
      <w:pBdr>
        <w:bottom w:val="single" w:sz="4" w:space="1" w:color="auto"/>
      </w:pBdr>
      <w:spacing w:before="360" w:after="720" w:line="360" w:lineRule="auto"/>
      <w:ind w:left="432" w:firstLine="1701"/>
    </w:pPr>
    <w:rPr>
      <w:rFonts w:eastAsia="Times New Roman" w:cs="Arial"/>
      <w:caps/>
      <w:lang w:eastAsia="sr-Latn-CS" w:bidi="ar-AE"/>
    </w:rPr>
  </w:style>
  <w:style w:type="paragraph" w:customStyle="1" w:styleId="StyleHeading1dodatakNotAllcaps">
    <w:name w:val="Style Heading 1 dodatak + Not All caps"/>
    <w:basedOn w:val="Heading1dodatak"/>
    <w:rsid w:val="006426AB"/>
    <w:rPr>
      <w:caps w:val="0"/>
    </w:rPr>
  </w:style>
  <w:style w:type="paragraph" w:customStyle="1" w:styleId="UvucenoChar">
    <w:name w:val="Uvuceno Char"/>
    <w:basedOn w:val="Normal"/>
    <w:link w:val="UvucenoCharChar"/>
    <w:rsid w:val="006426AB"/>
    <w:pPr>
      <w:ind w:left="120" w:hanging="120"/>
      <w:jc w:val="both"/>
    </w:pPr>
    <w:rPr>
      <w:rFonts w:eastAsia="Times New Roman"/>
      <w:lang w:val="ru-RU" w:eastAsia="sr-Latn-CS" w:bidi="ar-AE"/>
    </w:rPr>
  </w:style>
  <w:style w:type="character" w:customStyle="1" w:styleId="UvucenoCharChar">
    <w:name w:val="Uvuceno Char Char"/>
    <w:basedOn w:val="DefaultParagraphFont"/>
    <w:link w:val="UvucenoChar"/>
    <w:rsid w:val="006426AB"/>
    <w:rPr>
      <w:sz w:val="24"/>
      <w:szCs w:val="24"/>
      <w:lang w:val="ru-RU" w:bidi="ar-AE"/>
    </w:rPr>
  </w:style>
  <w:style w:type="character" w:customStyle="1" w:styleId="BodyTextChar">
    <w:name w:val="Body Text Char"/>
    <w:basedOn w:val="DefaultParagraphFont"/>
    <w:link w:val="BodyText"/>
    <w:rsid w:val="006426AB"/>
    <w:rPr>
      <w:sz w:val="28"/>
      <w:lang w:val="en-US" w:eastAsia="en-US"/>
    </w:rPr>
  </w:style>
  <w:style w:type="character" w:customStyle="1" w:styleId="italicibodycopy1">
    <w:name w:val="italicibodycopy1"/>
    <w:basedOn w:val="DefaultParagraphFont"/>
    <w:rsid w:val="006426AB"/>
    <w:rPr>
      <w:rFonts w:ascii="Arial" w:hAnsi="Arial" w:cs="Arial" w:hint="default"/>
      <w:i/>
      <w:iCs/>
      <w:color w:val="000000"/>
      <w:sz w:val="18"/>
      <w:szCs w:val="18"/>
      <w:u w:val="none"/>
    </w:rPr>
  </w:style>
  <w:style w:type="character" w:customStyle="1" w:styleId="BodyTextIndentChar">
    <w:name w:val="Body Text Indent Char"/>
    <w:basedOn w:val="DefaultParagraphFont"/>
    <w:link w:val="BodyTextIndent"/>
    <w:rsid w:val="006426AB"/>
    <w:rPr>
      <w:lang w:val="en-US" w:eastAsia="en-US"/>
    </w:rPr>
  </w:style>
  <w:style w:type="paragraph" w:customStyle="1" w:styleId="StandardStyle105">
    <w:name w:val="StandardStyle10.5"/>
    <w:basedOn w:val="Normal"/>
    <w:rsid w:val="006426AB"/>
    <w:pPr>
      <w:spacing w:before="100" w:after="0"/>
      <w:ind w:firstLine="357"/>
      <w:jc w:val="both"/>
    </w:pPr>
    <w:rPr>
      <w:rFonts w:eastAsia="Times New Roman"/>
      <w:sz w:val="21"/>
      <w:lang w:val="en-GB" w:eastAsia="en-US"/>
    </w:rPr>
  </w:style>
  <w:style w:type="character" w:customStyle="1" w:styleId="BodyTextIndent2Char">
    <w:name w:val="Body Text Indent 2 Char"/>
    <w:basedOn w:val="DefaultParagraphFont"/>
    <w:link w:val="BodyTextIndent2"/>
    <w:rsid w:val="006426AB"/>
    <w:rPr>
      <w:sz w:val="24"/>
      <w:szCs w:val="24"/>
    </w:rPr>
  </w:style>
  <w:style w:type="paragraph" w:customStyle="1" w:styleId="StyleHeading412ptUnderlineLeft">
    <w:name w:val="Style Heading 4 + 12 pt Underline Left"/>
    <w:basedOn w:val="Heading4"/>
    <w:rsid w:val="006426AB"/>
    <w:pPr>
      <w:spacing w:before="360" w:line="360" w:lineRule="auto"/>
    </w:pPr>
    <w:rPr>
      <w:rFonts w:cs="Times New Roman"/>
      <w:bCs/>
      <w:iCs w:val="0"/>
      <w:kern w:val="0"/>
      <w:szCs w:val="20"/>
    </w:rPr>
  </w:style>
  <w:style w:type="paragraph" w:customStyle="1" w:styleId="Uvuceno">
    <w:name w:val="Uvuceno"/>
    <w:basedOn w:val="Normal"/>
    <w:rsid w:val="006426AB"/>
    <w:pPr>
      <w:ind w:left="120" w:hanging="120"/>
      <w:jc w:val="both"/>
    </w:pPr>
    <w:rPr>
      <w:rFonts w:eastAsia="Times New Roman"/>
      <w:lang w:val="ru-RU" w:eastAsia="sr-Latn-CS" w:bidi="ar-AE"/>
    </w:rPr>
  </w:style>
  <w:style w:type="character" w:customStyle="1" w:styleId="EndnoteTextChar">
    <w:name w:val="Endnote Text Char"/>
    <w:basedOn w:val="DefaultParagraphFont"/>
    <w:link w:val="EndnoteText"/>
    <w:rsid w:val="006426AB"/>
    <w:rPr>
      <w:lang w:val="sr-Cyrl-CS" w:bidi="ar-AE"/>
    </w:rPr>
  </w:style>
  <w:style w:type="character" w:customStyle="1" w:styleId="FootnoteTextChar">
    <w:name w:val="Footnote Text Char"/>
    <w:basedOn w:val="DefaultParagraphFont"/>
    <w:link w:val="FootnoteText"/>
    <w:uiPriority w:val="99"/>
    <w:rsid w:val="006426AB"/>
    <w:rPr>
      <w:lang w:val="sr-Cyrl-CS" w:bidi="ar-AE"/>
    </w:rPr>
  </w:style>
  <w:style w:type="paragraph" w:customStyle="1" w:styleId="PasusNext">
    <w:name w:val="PasusNext"/>
    <w:basedOn w:val="Pasusx"/>
    <w:link w:val="PasusNextChar"/>
    <w:qFormat/>
    <w:rsid w:val="006426AB"/>
    <w:pPr>
      <w:keepNext/>
      <w:spacing w:before="360" w:after="240" w:line="360" w:lineRule="auto"/>
      <w:ind w:firstLine="720"/>
    </w:pPr>
    <w:rPr>
      <w:rFonts w:eastAsia="Times New Roman"/>
      <w:color w:val="auto"/>
      <w:lang w:eastAsia="sr-Latn-CS" w:bidi="ar-AE"/>
    </w:rPr>
  </w:style>
  <w:style w:type="paragraph" w:customStyle="1" w:styleId="TabTeza">
    <w:name w:val="TabTeza"/>
    <w:basedOn w:val="Normal"/>
    <w:link w:val="TabTezaChar"/>
    <w:qFormat/>
    <w:rsid w:val="006426AB"/>
    <w:pPr>
      <w:numPr>
        <w:numId w:val="8"/>
      </w:numPr>
      <w:spacing w:before="120" w:after="120"/>
    </w:pPr>
    <w:rPr>
      <w:rFonts w:eastAsia="Times New Roman"/>
      <w:szCs w:val="26"/>
      <w:lang w:eastAsia="sr-Latn-CS" w:bidi="ar-AE"/>
    </w:rPr>
  </w:style>
  <w:style w:type="character" w:customStyle="1" w:styleId="PasusNextChar">
    <w:name w:val="PasusNext Char"/>
    <w:basedOn w:val="PasusxChar"/>
    <w:link w:val="PasusNext"/>
    <w:rsid w:val="006426AB"/>
    <w:rPr>
      <w:rFonts w:eastAsia="PMingLiU"/>
      <w:color w:val="000000" w:themeColor="text1"/>
      <w:sz w:val="24"/>
      <w:szCs w:val="24"/>
      <w:lang w:val="sr-Cyrl-CS" w:eastAsia="zh-TW" w:bidi="ar-AE"/>
    </w:rPr>
  </w:style>
  <w:style w:type="character" w:customStyle="1" w:styleId="TabTezaChar">
    <w:name w:val="TabTeza Char"/>
    <w:basedOn w:val="DefaultParagraphFont"/>
    <w:link w:val="TabTeza"/>
    <w:rsid w:val="006426AB"/>
    <w:rPr>
      <w:sz w:val="24"/>
      <w:szCs w:val="26"/>
      <w:lang w:val="sr-Cyrl-CS" w:bidi="ar-AE"/>
    </w:rPr>
  </w:style>
  <w:style w:type="paragraph" w:customStyle="1" w:styleId="Naglaseno">
    <w:name w:val="Naglaseno"/>
    <w:basedOn w:val="ListParagraph"/>
    <w:link w:val="NaglasenoChar"/>
    <w:qFormat/>
    <w:rsid w:val="006426AB"/>
    <w:pPr>
      <w:keepNext/>
      <w:numPr>
        <w:numId w:val="9"/>
      </w:numPr>
      <w:spacing w:before="360"/>
      <w:ind w:left="714" w:hanging="357"/>
      <w:contextualSpacing/>
      <w:jc w:val="left"/>
    </w:pPr>
    <w:rPr>
      <w:rFonts w:eastAsia="Times New Roman"/>
      <w:b/>
      <w:szCs w:val="24"/>
      <w:lang w:val="sr-Latn-CS" w:eastAsia="sr-Latn-CS"/>
    </w:rPr>
  </w:style>
  <w:style w:type="character" w:customStyle="1" w:styleId="NaglasenoChar">
    <w:name w:val="Naglaseno Char"/>
    <w:basedOn w:val="ListParagraphChar"/>
    <w:link w:val="Naglaseno"/>
    <w:rsid w:val="006426AB"/>
    <w:rPr>
      <w:rFonts w:eastAsia="Calibri"/>
      <w:b/>
      <w:sz w:val="24"/>
      <w:szCs w:val="24"/>
      <w:lang w:val="sr-Cyrl-CS" w:eastAsia="en-US"/>
    </w:rPr>
  </w:style>
  <w:style w:type="paragraph" w:customStyle="1" w:styleId="StilTabelailustracijaLevo0cmIzvlaenje2cm">
    <w:name w:val="Stil Tabela ilustracija + Levo:  0 cm Izvlačenje:  2 cm"/>
    <w:basedOn w:val="TableofFigures"/>
    <w:rsid w:val="006426AB"/>
    <w:pPr>
      <w:ind w:left="1134" w:hanging="1134"/>
    </w:pPr>
    <w:rPr>
      <w:szCs w:val="20"/>
    </w:rPr>
  </w:style>
  <w:style w:type="paragraph" w:customStyle="1" w:styleId="StilTackaPosle6pt">
    <w:name w:val="Stil Tacka + Posle:  6 pt"/>
    <w:basedOn w:val="Pasusx"/>
    <w:link w:val="StilTackaPosle6ptChar"/>
    <w:rsid w:val="006426AB"/>
  </w:style>
  <w:style w:type="paragraph" w:customStyle="1" w:styleId="Normal2">
    <w:name w:val="Normal2"/>
    <w:basedOn w:val="StilTackaPosle6pt"/>
    <w:link w:val="Normal2Char"/>
    <w:qFormat/>
    <w:rsid w:val="006426AB"/>
  </w:style>
  <w:style w:type="paragraph" w:customStyle="1" w:styleId="StilLevo125cmIzvlaenje05cm">
    <w:name w:val="Stil Levo:  125 cm Izvlačenje:  05 cm"/>
    <w:basedOn w:val="Normal"/>
    <w:rsid w:val="006426AB"/>
    <w:pPr>
      <w:spacing w:before="120" w:after="120"/>
      <w:ind w:left="993" w:hanging="284"/>
    </w:pPr>
    <w:rPr>
      <w:rFonts w:eastAsia="Times New Roman"/>
      <w:szCs w:val="20"/>
    </w:rPr>
  </w:style>
  <w:style w:type="character" w:customStyle="1" w:styleId="StilTackaPosle6ptChar">
    <w:name w:val="Stil Tacka + Posle:  6 pt Char"/>
    <w:basedOn w:val="PasusxChar"/>
    <w:link w:val="StilTackaPosle6pt"/>
    <w:rsid w:val="006426AB"/>
    <w:rPr>
      <w:rFonts w:eastAsia="PMingLiU"/>
      <w:color w:val="000000" w:themeColor="text1"/>
      <w:sz w:val="24"/>
      <w:szCs w:val="24"/>
      <w:lang w:val="sr-Cyrl-CS" w:eastAsia="zh-TW"/>
    </w:rPr>
  </w:style>
  <w:style w:type="character" w:customStyle="1" w:styleId="Normal2Char">
    <w:name w:val="Normal2 Char"/>
    <w:basedOn w:val="StilTackaPosle6ptChar"/>
    <w:link w:val="Normal2"/>
    <w:rsid w:val="006426AB"/>
    <w:rPr>
      <w:rFonts w:eastAsia="PMingLiU"/>
      <w:color w:val="000000" w:themeColor="text1"/>
      <w:sz w:val="24"/>
      <w:szCs w:val="24"/>
      <w:lang w:val="sr-Cyrl-CS" w:eastAsia="zh-TW"/>
    </w:rPr>
  </w:style>
  <w:style w:type="paragraph" w:customStyle="1" w:styleId="TabNumerisani">
    <w:name w:val="TabNumerisani"/>
    <w:basedOn w:val="Normal"/>
    <w:qFormat/>
    <w:rsid w:val="006426AB"/>
    <w:pPr>
      <w:tabs>
        <w:tab w:val="left" w:pos="709"/>
      </w:tabs>
      <w:spacing w:before="120" w:after="120"/>
      <w:ind w:left="1066" w:hanging="357"/>
      <w:jc w:val="both"/>
    </w:pPr>
  </w:style>
  <w:style w:type="character" w:customStyle="1" w:styleId="Stilpodebljan">
    <w:name w:val="Stil podebljan"/>
    <w:basedOn w:val="DefaultParagraphFont"/>
    <w:rsid w:val="006426AB"/>
    <w:rPr>
      <w:b/>
      <w:bCs/>
    </w:rPr>
  </w:style>
  <w:style w:type="paragraph" w:customStyle="1" w:styleId="Bezrazmaka2">
    <w:name w:val="Bez razmaka2"/>
    <w:uiPriority w:val="99"/>
    <w:qFormat/>
    <w:rsid w:val="006426AB"/>
    <w:pPr>
      <w:spacing w:after="0"/>
    </w:pPr>
    <w:rPr>
      <w:rFonts w:ascii="Calibri" w:hAnsi="Calibri"/>
      <w:sz w:val="22"/>
      <w:szCs w:val="22"/>
      <w:lang w:val="sr-Latn-CS" w:eastAsia="en-US"/>
    </w:rPr>
  </w:style>
  <w:style w:type="paragraph" w:customStyle="1" w:styleId="Bezrazmaka3">
    <w:name w:val="Bez razmaka3"/>
    <w:uiPriority w:val="99"/>
    <w:qFormat/>
    <w:rsid w:val="006426AB"/>
    <w:pPr>
      <w:spacing w:after="0"/>
    </w:pPr>
    <w:rPr>
      <w:rFonts w:ascii="Calibri" w:hAnsi="Calibri"/>
      <w:sz w:val="22"/>
      <w:szCs w:val="22"/>
      <w:lang w:val="sr-Latn-CS" w:eastAsia="en-US"/>
    </w:rPr>
  </w:style>
  <w:style w:type="table" w:customStyle="1" w:styleId="Svetlakoordinatnamreatabele1">
    <w:name w:val="Svetla koordinatna mreža tabele1"/>
    <w:basedOn w:val="TableNormal"/>
    <w:uiPriority w:val="40"/>
    <w:rsid w:val="006426AB"/>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il1">
    <w:name w:val="Stil1"/>
    <w:basedOn w:val="ListParagraph"/>
    <w:link w:val="Stil1Char"/>
    <w:qFormat/>
    <w:rsid w:val="006426AB"/>
    <w:pPr>
      <w:numPr>
        <w:numId w:val="0"/>
      </w:numPr>
      <w:tabs>
        <w:tab w:val="num" w:pos="720"/>
      </w:tabs>
      <w:spacing w:before="0" w:after="0"/>
      <w:ind w:left="720" w:hanging="720"/>
    </w:pPr>
    <w:rPr>
      <w:sz w:val="28"/>
      <w:szCs w:val="28"/>
      <w:lang w:val="sr-Cyrl-BA"/>
    </w:rPr>
  </w:style>
  <w:style w:type="character" w:customStyle="1" w:styleId="Stil1Char">
    <w:name w:val="Stil1 Char"/>
    <w:basedOn w:val="ListParagraphChar"/>
    <w:link w:val="Stil1"/>
    <w:rsid w:val="006426AB"/>
    <w:rPr>
      <w:rFonts w:eastAsia="Calibri"/>
      <w:sz w:val="28"/>
      <w:szCs w:val="28"/>
      <w:lang w:val="sr-Cyrl-BA" w:eastAsia="en-US"/>
    </w:rPr>
  </w:style>
  <w:style w:type="paragraph" w:customStyle="1" w:styleId="Pasussalistom1">
    <w:name w:val="Pasus sa listom1"/>
    <w:basedOn w:val="Normal"/>
    <w:uiPriority w:val="34"/>
    <w:qFormat/>
    <w:rsid w:val="00697107"/>
    <w:pPr>
      <w:spacing w:before="0" w:after="200" w:line="276" w:lineRule="auto"/>
      <w:ind w:left="720"/>
      <w:contextualSpacing/>
    </w:pPr>
    <w:rPr>
      <w:rFonts w:ascii="Calibri" w:eastAsia="Calibri" w:hAnsi="Calibri"/>
      <w:sz w:val="22"/>
      <w:szCs w:val="22"/>
      <w:lang w:val="sr-Latn-CS" w:eastAsia="en-US"/>
    </w:rPr>
  </w:style>
  <w:style w:type="paragraph" w:styleId="TOCHeading">
    <w:name w:val="TOC Heading"/>
    <w:basedOn w:val="Heading1"/>
    <w:next w:val="Normal"/>
    <w:uiPriority w:val="39"/>
    <w:unhideWhenUsed/>
    <w:qFormat/>
    <w:rsid w:val="00C04DA5"/>
    <w:pPr>
      <w:keepLines/>
      <w:pageBreakBefore w:val="0"/>
      <w:numPr>
        <w:numId w:val="0"/>
      </w:numPr>
      <w:spacing w:before="240" w:after="0"/>
      <w:jc w:val="left"/>
      <w:outlineLvl w:val="9"/>
    </w:pPr>
    <w:rPr>
      <w:rFonts w:asciiTheme="majorHAnsi" w:eastAsiaTheme="majorEastAsia" w:hAnsiTheme="majorHAnsi" w:cstheme="majorBidi"/>
      <w:b w:val="0"/>
      <w:bCs w:val="0"/>
      <w:color w:val="365F91" w:themeColor="accent1" w:themeShade="BF"/>
      <w:kern w:val="0"/>
      <w:sz w:val="32"/>
      <w:lang w:eastAsia="en-US"/>
    </w:rPr>
  </w:style>
  <w:style w:type="character" w:styleId="FollowedHyperlink">
    <w:name w:val="FollowedHyperlink"/>
    <w:basedOn w:val="DefaultParagraphFont"/>
    <w:uiPriority w:val="99"/>
    <w:semiHidden/>
    <w:unhideWhenUsed/>
    <w:rsid w:val="00B04D93"/>
    <w:rPr>
      <w:color w:val="800080"/>
      <w:u w:val="single"/>
    </w:rPr>
  </w:style>
  <w:style w:type="paragraph" w:customStyle="1" w:styleId="msonormal0">
    <w:name w:val="msonormal"/>
    <w:basedOn w:val="Normal"/>
    <w:rsid w:val="00B04D93"/>
    <w:pPr>
      <w:spacing w:before="100" w:beforeAutospacing="1" w:after="100" w:afterAutospacing="1" w:line="240" w:lineRule="auto"/>
    </w:pPr>
    <w:rPr>
      <w:rFonts w:eastAsia="Times New Roman"/>
      <w:lang w:val="sr-Latn-BA" w:eastAsia="sr-Latn-BA"/>
    </w:rPr>
  </w:style>
  <w:style w:type="paragraph" w:customStyle="1" w:styleId="xl66">
    <w:name w:val="xl66"/>
    <w:basedOn w:val="Normal"/>
    <w:rsid w:val="00B04D93"/>
    <w:pP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67">
    <w:name w:val="xl67"/>
    <w:basedOn w:val="Normal"/>
    <w:rsid w:val="00B04D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68">
    <w:name w:val="xl68"/>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69">
    <w:name w:val="xl69"/>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70">
    <w:name w:val="xl70"/>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71">
    <w:name w:val="xl71"/>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72">
    <w:name w:val="xl72"/>
    <w:basedOn w:val="Normal"/>
    <w:rsid w:val="00B04D93"/>
    <w:pPr>
      <w:pBdr>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73">
    <w:name w:val="xl73"/>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74">
    <w:name w:val="xl74"/>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75">
    <w:name w:val="xl75"/>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76">
    <w:name w:val="xl76"/>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77">
    <w:name w:val="xl77"/>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78">
    <w:name w:val="xl78"/>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79">
    <w:name w:val="xl79"/>
    <w:basedOn w:val="Normal"/>
    <w:rsid w:val="00B04D93"/>
    <w:pPr>
      <w:pBdr>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80">
    <w:name w:val="xl80"/>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81">
    <w:name w:val="xl81"/>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82">
    <w:name w:val="xl82"/>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83">
    <w:name w:val="xl83"/>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84">
    <w:name w:val="xl84"/>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85">
    <w:name w:val="xl85"/>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86">
    <w:name w:val="xl86"/>
    <w:basedOn w:val="Normal"/>
    <w:rsid w:val="00B04D93"/>
    <w:pPr>
      <w:pBdr>
        <w:left w:val="single" w:sz="4" w:space="0" w:color="auto"/>
        <w:bottom w:val="single" w:sz="4" w:space="0" w:color="auto"/>
      </w:pBdr>
      <w:spacing w:before="100" w:beforeAutospacing="1" w:after="100" w:afterAutospacing="1" w:line="240" w:lineRule="auto"/>
      <w:jc w:val="right"/>
      <w:textAlignment w:val="center"/>
    </w:pPr>
    <w:rPr>
      <w:rFonts w:ascii="Calibri" w:eastAsia="Times New Roman" w:hAnsi="Calibri" w:cs="Calibri"/>
      <w:i/>
      <w:iCs/>
      <w:sz w:val="18"/>
      <w:szCs w:val="18"/>
      <w:lang w:val="sr-Latn-BA" w:eastAsia="sr-Latn-BA"/>
    </w:rPr>
  </w:style>
  <w:style w:type="paragraph" w:customStyle="1" w:styleId="xl87">
    <w:name w:val="xl87"/>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88">
    <w:name w:val="xl88"/>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89">
    <w:name w:val="xl89"/>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90">
    <w:name w:val="xl90"/>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91">
    <w:name w:val="xl91"/>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92">
    <w:name w:val="xl92"/>
    <w:basedOn w:val="Normal"/>
    <w:rsid w:val="00B04D93"/>
    <w:pPr>
      <w:pBdr>
        <w:left w:val="single" w:sz="4" w:space="0" w:color="auto"/>
        <w:bottom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lang w:val="sr-Latn-BA" w:eastAsia="sr-Latn-BA"/>
    </w:rPr>
  </w:style>
  <w:style w:type="paragraph" w:customStyle="1" w:styleId="xl93">
    <w:name w:val="xl93"/>
    <w:basedOn w:val="Normal"/>
    <w:rsid w:val="00B04D93"/>
    <w:pPr>
      <w:pBdr>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94">
    <w:name w:val="xl94"/>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lang w:val="sr-Latn-BA" w:eastAsia="sr-Latn-BA"/>
    </w:rPr>
  </w:style>
  <w:style w:type="paragraph" w:customStyle="1" w:styleId="xl95">
    <w:name w:val="xl95"/>
    <w:basedOn w:val="Normal"/>
    <w:rsid w:val="00B04D93"/>
    <w:pPr>
      <w:pBdr>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96">
    <w:name w:val="xl96"/>
    <w:basedOn w:val="Normal"/>
    <w:rsid w:val="00B04D93"/>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97">
    <w:name w:val="xl97"/>
    <w:basedOn w:val="Normal"/>
    <w:rsid w:val="00B04D93"/>
    <w:pPr>
      <w:pBdr>
        <w:top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98">
    <w:name w:val="xl98"/>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99">
    <w:name w:val="xl99"/>
    <w:basedOn w:val="Normal"/>
    <w:rsid w:val="00B04D93"/>
    <w:pPr>
      <w:pBdr>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00">
    <w:name w:val="xl100"/>
    <w:basedOn w:val="Normal"/>
    <w:rsid w:val="00B04D93"/>
    <w:pPr>
      <w:pBdr>
        <w:left w:val="single" w:sz="4" w:space="0" w:color="auto"/>
        <w:bottom w:val="single" w:sz="4"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01">
    <w:name w:val="xl101"/>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02">
    <w:name w:val="xl102"/>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03">
    <w:name w:val="xl103"/>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04">
    <w:name w:val="xl104"/>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05">
    <w:name w:val="xl105"/>
    <w:basedOn w:val="Normal"/>
    <w:rsid w:val="00B04D9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06">
    <w:name w:val="xl106"/>
    <w:basedOn w:val="Normal"/>
    <w:rsid w:val="00B04D93"/>
    <w:pPr>
      <w:pBdr>
        <w:left w:val="single" w:sz="4" w:space="0" w:color="auto"/>
        <w:bottom w:val="single" w:sz="4" w:space="0" w:color="auto"/>
      </w:pBdr>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07">
    <w:name w:val="xl107"/>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108">
    <w:name w:val="xl108"/>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109">
    <w:name w:val="xl109"/>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u w:val="single"/>
      <w:lang w:val="sr-Latn-BA" w:eastAsia="sr-Latn-BA"/>
    </w:rPr>
  </w:style>
  <w:style w:type="paragraph" w:customStyle="1" w:styleId="xl110">
    <w:name w:val="xl110"/>
    <w:basedOn w:val="Normal"/>
    <w:rsid w:val="00B04D9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u w:val="single"/>
      <w:lang w:val="sr-Latn-BA" w:eastAsia="sr-Latn-BA"/>
    </w:rPr>
  </w:style>
  <w:style w:type="paragraph" w:customStyle="1" w:styleId="xl111">
    <w:name w:val="xl111"/>
    <w:basedOn w:val="Normal"/>
    <w:rsid w:val="00B04D93"/>
    <w:pPr>
      <w:pBdr>
        <w:left w:val="single" w:sz="4" w:space="0" w:color="auto"/>
        <w:bottom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u w:val="single"/>
      <w:lang w:val="sr-Latn-BA" w:eastAsia="sr-Latn-BA"/>
    </w:rPr>
  </w:style>
  <w:style w:type="paragraph" w:customStyle="1" w:styleId="xl112">
    <w:name w:val="xl112"/>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8"/>
      <w:szCs w:val="18"/>
      <w:lang w:val="sr-Latn-BA" w:eastAsia="sr-Latn-BA"/>
    </w:rPr>
  </w:style>
  <w:style w:type="paragraph" w:customStyle="1" w:styleId="xl113">
    <w:name w:val="xl113"/>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14">
    <w:name w:val="xl114"/>
    <w:basedOn w:val="Normal"/>
    <w:rsid w:val="00B04D9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lang w:val="sr-Latn-BA" w:eastAsia="sr-Latn-BA"/>
    </w:rPr>
  </w:style>
  <w:style w:type="paragraph" w:customStyle="1" w:styleId="xl115">
    <w:name w:val="xl115"/>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16">
    <w:name w:val="xl116"/>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17">
    <w:name w:val="xl117"/>
    <w:basedOn w:val="Normal"/>
    <w:rsid w:val="00B04D93"/>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18">
    <w:name w:val="xl118"/>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19">
    <w:name w:val="xl119"/>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20">
    <w:name w:val="xl120"/>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121">
    <w:name w:val="xl121"/>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22">
    <w:name w:val="xl122"/>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lang w:val="sr-Latn-BA" w:eastAsia="sr-Latn-BA"/>
    </w:rPr>
  </w:style>
  <w:style w:type="paragraph" w:customStyle="1" w:styleId="xl123">
    <w:name w:val="xl123"/>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24">
    <w:name w:val="xl124"/>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25">
    <w:name w:val="xl125"/>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26">
    <w:name w:val="xl126"/>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27">
    <w:name w:val="xl127"/>
    <w:basedOn w:val="Normal"/>
    <w:rsid w:val="00B04D93"/>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28">
    <w:name w:val="xl128"/>
    <w:basedOn w:val="Normal"/>
    <w:rsid w:val="00B04D93"/>
    <w:pPr>
      <w:pBdr>
        <w:top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29">
    <w:name w:val="xl129"/>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30">
    <w:name w:val="xl130"/>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31">
    <w:name w:val="xl131"/>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132">
    <w:name w:val="xl132"/>
    <w:basedOn w:val="Normal"/>
    <w:rsid w:val="00B04D9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33">
    <w:name w:val="xl133"/>
    <w:basedOn w:val="Normal"/>
    <w:rsid w:val="00B04D9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34">
    <w:name w:val="xl134"/>
    <w:basedOn w:val="Normal"/>
    <w:rsid w:val="00B04D9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35">
    <w:name w:val="xl135"/>
    <w:basedOn w:val="Normal"/>
    <w:rsid w:val="00B04D93"/>
    <w:pPr>
      <w:pBdr>
        <w:left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36">
    <w:name w:val="xl136"/>
    <w:basedOn w:val="Normal"/>
    <w:rsid w:val="00B04D93"/>
    <w:pPr>
      <w:pBdr>
        <w:left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37">
    <w:name w:val="xl137"/>
    <w:basedOn w:val="Normal"/>
    <w:rsid w:val="00B04D9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38">
    <w:name w:val="xl138"/>
    <w:basedOn w:val="Normal"/>
    <w:rsid w:val="00B04D93"/>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39">
    <w:name w:val="xl139"/>
    <w:basedOn w:val="Normal"/>
    <w:rsid w:val="00B04D93"/>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40">
    <w:name w:val="xl140"/>
    <w:basedOn w:val="Normal"/>
    <w:rsid w:val="00B04D93"/>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41">
    <w:name w:val="xl141"/>
    <w:basedOn w:val="Normal"/>
    <w:rsid w:val="00B04D93"/>
    <w:pPr>
      <w:pBdr>
        <w:top w:val="single" w:sz="8" w:space="0" w:color="auto"/>
        <w:bottom w:val="single" w:sz="8"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42">
    <w:name w:val="xl142"/>
    <w:basedOn w:val="Normal"/>
    <w:rsid w:val="00B04D93"/>
    <w:pPr>
      <w:pBdr>
        <w:top w:val="single" w:sz="8" w:space="0" w:color="auto"/>
        <w:left w:val="single" w:sz="8" w:space="0" w:color="auto"/>
        <w:bottom w:val="single" w:sz="8"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43">
    <w:name w:val="xl143"/>
    <w:basedOn w:val="Normal"/>
    <w:rsid w:val="00B04D93"/>
    <w:pPr>
      <w:pBdr>
        <w:left w:val="single" w:sz="4" w:space="0" w:color="auto"/>
        <w:bottom w:val="single" w:sz="4" w:space="0" w:color="auto"/>
      </w:pBdr>
      <w:shd w:val="clear" w:color="000000" w:fill="F2DCDB"/>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44">
    <w:name w:val="xl144"/>
    <w:basedOn w:val="Normal"/>
    <w:rsid w:val="00B04D93"/>
    <w:pPr>
      <w:pBdr>
        <w:bottom w:val="single" w:sz="4" w:space="0" w:color="auto"/>
      </w:pBdr>
      <w:shd w:val="clear" w:color="000000" w:fill="F2DCDB"/>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45">
    <w:name w:val="xl145"/>
    <w:basedOn w:val="Normal"/>
    <w:rsid w:val="00B04D93"/>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46">
    <w:name w:val="xl146"/>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47">
    <w:name w:val="xl147"/>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148">
    <w:name w:val="xl148"/>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49">
    <w:name w:val="xl149"/>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50">
    <w:name w:val="xl150"/>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i/>
      <w:iCs/>
      <w:sz w:val="18"/>
      <w:szCs w:val="18"/>
      <w:lang w:val="sr-Latn-BA" w:eastAsia="sr-Latn-BA"/>
    </w:rPr>
  </w:style>
  <w:style w:type="paragraph" w:customStyle="1" w:styleId="xl151">
    <w:name w:val="xl151"/>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52">
    <w:name w:val="xl152"/>
    <w:basedOn w:val="Normal"/>
    <w:rsid w:val="00B04D9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53">
    <w:name w:val="xl153"/>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54">
    <w:name w:val="xl154"/>
    <w:basedOn w:val="Normal"/>
    <w:rsid w:val="00B04D9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155">
    <w:name w:val="xl155"/>
    <w:basedOn w:val="Normal"/>
    <w:rsid w:val="00B04D9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56">
    <w:name w:val="xl156"/>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57">
    <w:name w:val="xl157"/>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58">
    <w:name w:val="xl158"/>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lang w:val="sr-Latn-BA" w:eastAsia="sr-Latn-BA"/>
    </w:rPr>
  </w:style>
  <w:style w:type="paragraph" w:customStyle="1" w:styleId="xl159">
    <w:name w:val="xl159"/>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60">
    <w:name w:val="xl160"/>
    <w:basedOn w:val="Normal"/>
    <w:rsid w:val="00B04D93"/>
    <w:pPr>
      <w:pBdr>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61">
    <w:name w:val="xl161"/>
    <w:basedOn w:val="Normal"/>
    <w:rsid w:val="00B04D93"/>
    <w:pPr>
      <w:pBdr>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62">
    <w:name w:val="xl162"/>
    <w:basedOn w:val="Normal"/>
    <w:rsid w:val="00B04D93"/>
    <w:pPr>
      <w:spacing w:before="100" w:beforeAutospacing="1" w:after="100" w:afterAutospacing="1" w:line="240" w:lineRule="auto"/>
      <w:textAlignment w:val="center"/>
    </w:pPr>
    <w:rPr>
      <w:rFonts w:ascii="Calibri" w:eastAsia="Times New Roman" w:hAnsi="Calibri" w:cs="Calibri"/>
      <w:color w:val="FF0000"/>
      <w:sz w:val="18"/>
      <w:szCs w:val="18"/>
      <w:lang w:val="sr-Latn-BA" w:eastAsia="sr-Latn-BA"/>
    </w:rPr>
  </w:style>
  <w:style w:type="paragraph" w:customStyle="1" w:styleId="xl163">
    <w:name w:val="xl163"/>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64">
    <w:name w:val="xl164"/>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65">
    <w:name w:val="xl165"/>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18"/>
      <w:szCs w:val="18"/>
      <w:lang w:val="sr-Latn-BA" w:eastAsia="sr-Latn-BA"/>
    </w:rPr>
  </w:style>
  <w:style w:type="paragraph" w:customStyle="1" w:styleId="xl166">
    <w:name w:val="xl166"/>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18"/>
      <w:szCs w:val="18"/>
      <w:lang w:val="sr-Latn-BA" w:eastAsia="sr-Latn-BA"/>
    </w:rPr>
  </w:style>
  <w:style w:type="paragraph" w:customStyle="1" w:styleId="xl167">
    <w:name w:val="xl167"/>
    <w:basedOn w:val="Normal"/>
    <w:rsid w:val="00B04D93"/>
    <w:pPr>
      <w:pBdr>
        <w:left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68">
    <w:name w:val="xl168"/>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69">
    <w:name w:val="xl169"/>
    <w:basedOn w:val="Normal"/>
    <w:rsid w:val="00B04D9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70">
    <w:name w:val="xl170"/>
    <w:basedOn w:val="Normal"/>
    <w:rsid w:val="00B04D93"/>
    <w:pP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71">
    <w:name w:val="xl171"/>
    <w:basedOn w:val="Normal"/>
    <w:rsid w:val="00B04D93"/>
    <w:pPr>
      <w:pBdr>
        <w:lef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72">
    <w:name w:val="xl172"/>
    <w:basedOn w:val="Normal"/>
    <w:rsid w:val="00B04D93"/>
    <w:pPr>
      <w:pBdr>
        <w:lef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73">
    <w:name w:val="xl173"/>
    <w:basedOn w:val="Normal"/>
    <w:rsid w:val="00B04D93"/>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74">
    <w:name w:val="xl174"/>
    <w:basedOn w:val="Normal"/>
    <w:rsid w:val="00B04D93"/>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75">
    <w:name w:val="xl175"/>
    <w:basedOn w:val="Normal"/>
    <w:rsid w:val="00B04D93"/>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76">
    <w:name w:val="xl176"/>
    <w:basedOn w:val="Normal"/>
    <w:rsid w:val="00B04D93"/>
    <w:pPr>
      <w:pBdr>
        <w:top w:val="single" w:sz="8" w:space="0" w:color="auto"/>
        <w:left w:val="single" w:sz="4" w:space="0" w:color="auto"/>
        <w:bottom w:val="single" w:sz="8"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77">
    <w:name w:val="xl177"/>
    <w:basedOn w:val="Normal"/>
    <w:rsid w:val="00B04D93"/>
    <w:pP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78">
    <w:name w:val="xl178"/>
    <w:basedOn w:val="Normal"/>
    <w:rsid w:val="00B04D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79">
    <w:name w:val="xl179"/>
    <w:basedOn w:val="Normal"/>
    <w:rsid w:val="00B04D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80">
    <w:name w:val="xl180"/>
    <w:basedOn w:val="Normal"/>
    <w:rsid w:val="00B04D93"/>
    <w:pPr>
      <w:pBdr>
        <w:top w:val="single" w:sz="4" w:space="0" w:color="auto"/>
        <w:left w:val="single" w:sz="4" w:space="0" w:color="auto"/>
      </w:pBdr>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81">
    <w:name w:val="xl181"/>
    <w:basedOn w:val="Normal"/>
    <w:rsid w:val="00B04D93"/>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82">
    <w:name w:val="xl182"/>
    <w:basedOn w:val="Normal"/>
    <w:rsid w:val="00B04D93"/>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83">
    <w:name w:val="xl183"/>
    <w:basedOn w:val="Normal"/>
    <w:rsid w:val="00B04D93"/>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84">
    <w:name w:val="xl184"/>
    <w:basedOn w:val="Normal"/>
    <w:rsid w:val="00B04D93"/>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character" w:styleId="PlaceholderText">
    <w:name w:val="Placeholder Text"/>
    <w:basedOn w:val="DefaultParagraphFont"/>
    <w:uiPriority w:val="99"/>
    <w:semiHidden/>
    <w:rsid w:val="00641F90"/>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character" w:customStyle="1" w:styleId="x193iq5w">
    <w:name w:val="x193iq5w"/>
    <w:basedOn w:val="DefaultParagraphFont"/>
    <w:rsid w:val="00B2693C"/>
  </w:style>
  <w:style w:type="character" w:customStyle="1" w:styleId="UnresolvedMention">
    <w:name w:val="Unresolved Mention"/>
    <w:basedOn w:val="DefaultParagraphFont"/>
    <w:uiPriority w:val="99"/>
    <w:semiHidden/>
    <w:unhideWhenUsed/>
    <w:rsid w:val="00A71E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996261">
      <w:bodyDiv w:val="1"/>
      <w:marLeft w:val="0"/>
      <w:marRight w:val="0"/>
      <w:marTop w:val="0"/>
      <w:marBottom w:val="0"/>
      <w:divBdr>
        <w:top w:val="none" w:sz="0" w:space="0" w:color="auto"/>
        <w:left w:val="none" w:sz="0" w:space="0" w:color="auto"/>
        <w:bottom w:val="none" w:sz="0" w:space="0" w:color="auto"/>
        <w:right w:val="none" w:sz="0" w:space="0" w:color="auto"/>
      </w:divBdr>
    </w:div>
    <w:div w:id="131142444">
      <w:bodyDiv w:val="1"/>
      <w:marLeft w:val="0"/>
      <w:marRight w:val="0"/>
      <w:marTop w:val="0"/>
      <w:marBottom w:val="0"/>
      <w:divBdr>
        <w:top w:val="none" w:sz="0" w:space="0" w:color="auto"/>
        <w:left w:val="none" w:sz="0" w:space="0" w:color="auto"/>
        <w:bottom w:val="none" w:sz="0" w:space="0" w:color="auto"/>
        <w:right w:val="none" w:sz="0" w:space="0" w:color="auto"/>
      </w:divBdr>
    </w:div>
    <w:div w:id="386882662">
      <w:bodyDiv w:val="1"/>
      <w:marLeft w:val="0"/>
      <w:marRight w:val="0"/>
      <w:marTop w:val="0"/>
      <w:marBottom w:val="0"/>
      <w:divBdr>
        <w:top w:val="none" w:sz="0" w:space="0" w:color="auto"/>
        <w:left w:val="none" w:sz="0" w:space="0" w:color="auto"/>
        <w:bottom w:val="none" w:sz="0" w:space="0" w:color="auto"/>
        <w:right w:val="none" w:sz="0" w:space="0" w:color="auto"/>
      </w:divBdr>
    </w:div>
    <w:div w:id="618731381">
      <w:bodyDiv w:val="1"/>
      <w:marLeft w:val="0"/>
      <w:marRight w:val="0"/>
      <w:marTop w:val="0"/>
      <w:marBottom w:val="0"/>
      <w:divBdr>
        <w:top w:val="none" w:sz="0" w:space="0" w:color="auto"/>
        <w:left w:val="none" w:sz="0" w:space="0" w:color="auto"/>
        <w:bottom w:val="none" w:sz="0" w:space="0" w:color="auto"/>
        <w:right w:val="none" w:sz="0" w:space="0" w:color="auto"/>
      </w:divBdr>
    </w:div>
    <w:div w:id="633681375">
      <w:bodyDiv w:val="1"/>
      <w:marLeft w:val="0"/>
      <w:marRight w:val="0"/>
      <w:marTop w:val="0"/>
      <w:marBottom w:val="0"/>
      <w:divBdr>
        <w:top w:val="none" w:sz="0" w:space="0" w:color="auto"/>
        <w:left w:val="none" w:sz="0" w:space="0" w:color="auto"/>
        <w:bottom w:val="none" w:sz="0" w:space="0" w:color="auto"/>
        <w:right w:val="none" w:sz="0" w:space="0" w:color="auto"/>
      </w:divBdr>
    </w:div>
    <w:div w:id="658004779">
      <w:bodyDiv w:val="1"/>
      <w:marLeft w:val="0"/>
      <w:marRight w:val="0"/>
      <w:marTop w:val="0"/>
      <w:marBottom w:val="0"/>
      <w:divBdr>
        <w:top w:val="none" w:sz="0" w:space="0" w:color="auto"/>
        <w:left w:val="none" w:sz="0" w:space="0" w:color="auto"/>
        <w:bottom w:val="none" w:sz="0" w:space="0" w:color="auto"/>
        <w:right w:val="none" w:sz="0" w:space="0" w:color="auto"/>
      </w:divBdr>
    </w:div>
    <w:div w:id="682323430">
      <w:bodyDiv w:val="1"/>
      <w:marLeft w:val="0"/>
      <w:marRight w:val="0"/>
      <w:marTop w:val="0"/>
      <w:marBottom w:val="0"/>
      <w:divBdr>
        <w:top w:val="none" w:sz="0" w:space="0" w:color="auto"/>
        <w:left w:val="none" w:sz="0" w:space="0" w:color="auto"/>
        <w:bottom w:val="none" w:sz="0" w:space="0" w:color="auto"/>
        <w:right w:val="none" w:sz="0" w:space="0" w:color="auto"/>
      </w:divBdr>
    </w:div>
    <w:div w:id="804009119">
      <w:bodyDiv w:val="1"/>
      <w:marLeft w:val="0"/>
      <w:marRight w:val="0"/>
      <w:marTop w:val="0"/>
      <w:marBottom w:val="0"/>
      <w:divBdr>
        <w:top w:val="none" w:sz="0" w:space="0" w:color="auto"/>
        <w:left w:val="none" w:sz="0" w:space="0" w:color="auto"/>
        <w:bottom w:val="none" w:sz="0" w:space="0" w:color="auto"/>
        <w:right w:val="none" w:sz="0" w:space="0" w:color="auto"/>
      </w:divBdr>
    </w:div>
    <w:div w:id="1238439606">
      <w:bodyDiv w:val="1"/>
      <w:marLeft w:val="0"/>
      <w:marRight w:val="0"/>
      <w:marTop w:val="0"/>
      <w:marBottom w:val="0"/>
      <w:divBdr>
        <w:top w:val="none" w:sz="0" w:space="0" w:color="auto"/>
        <w:left w:val="none" w:sz="0" w:space="0" w:color="auto"/>
        <w:bottom w:val="none" w:sz="0" w:space="0" w:color="auto"/>
        <w:right w:val="none" w:sz="0" w:space="0" w:color="auto"/>
      </w:divBdr>
    </w:div>
    <w:div w:id="1247227409">
      <w:bodyDiv w:val="1"/>
      <w:marLeft w:val="0"/>
      <w:marRight w:val="0"/>
      <w:marTop w:val="0"/>
      <w:marBottom w:val="0"/>
      <w:divBdr>
        <w:top w:val="none" w:sz="0" w:space="0" w:color="auto"/>
        <w:left w:val="none" w:sz="0" w:space="0" w:color="auto"/>
        <w:bottom w:val="none" w:sz="0" w:space="0" w:color="auto"/>
        <w:right w:val="none" w:sz="0" w:space="0" w:color="auto"/>
      </w:divBdr>
    </w:div>
    <w:div w:id="1301839750">
      <w:bodyDiv w:val="1"/>
      <w:marLeft w:val="0"/>
      <w:marRight w:val="0"/>
      <w:marTop w:val="0"/>
      <w:marBottom w:val="0"/>
      <w:divBdr>
        <w:top w:val="none" w:sz="0" w:space="0" w:color="auto"/>
        <w:left w:val="none" w:sz="0" w:space="0" w:color="auto"/>
        <w:bottom w:val="none" w:sz="0" w:space="0" w:color="auto"/>
        <w:right w:val="none" w:sz="0" w:space="0" w:color="auto"/>
      </w:divBdr>
    </w:div>
    <w:div w:id="1372992242">
      <w:bodyDiv w:val="1"/>
      <w:marLeft w:val="0"/>
      <w:marRight w:val="0"/>
      <w:marTop w:val="0"/>
      <w:marBottom w:val="0"/>
      <w:divBdr>
        <w:top w:val="none" w:sz="0" w:space="0" w:color="auto"/>
        <w:left w:val="none" w:sz="0" w:space="0" w:color="auto"/>
        <w:bottom w:val="none" w:sz="0" w:space="0" w:color="auto"/>
        <w:right w:val="none" w:sz="0" w:space="0" w:color="auto"/>
      </w:divBdr>
    </w:div>
    <w:div w:id="1373459418">
      <w:bodyDiv w:val="1"/>
      <w:marLeft w:val="0"/>
      <w:marRight w:val="0"/>
      <w:marTop w:val="0"/>
      <w:marBottom w:val="0"/>
      <w:divBdr>
        <w:top w:val="none" w:sz="0" w:space="0" w:color="auto"/>
        <w:left w:val="none" w:sz="0" w:space="0" w:color="auto"/>
        <w:bottom w:val="none" w:sz="0" w:space="0" w:color="auto"/>
        <w:right w:val="none" w:sz="0" w:space="0" w:color="auto"/>
      </w:divBdr>
    </w:div>
    <w:div w:id="1423262627">
      <w:bodyDiv w:val="1"/>
      <w:marLeft w:val="0"/>
      <w:marRight w:val="0"/>
      <w:marTop w:val="0"/>
      <w:marBottom w:val="0"/>
      <w:divBdr>
        <w:top w:val="none" w:sz="0" w:space="0" w:color="auto"/>
        <w:left w:val="none" w:sz="0" w:space="0" w:color="auto"/>
        <w:bottom w:val="none" w:sz="0" w:space="0" w:color="auto"/>
        <w:right w:val="none" w:sz="0" w:space="0" w:color="auto"/>
      </w:divBdr>
    </w:div>
    <w:div w:id="1567765125">
      <w:bodyDiv w:val="1"/>
      <w:marLeft w:val="0"/>
      <w:marRight w:val="0"/>
      <w:marTop w:val="0"/>
      <w:marBottom w:val="0"/>
      <w:divBdr>
        <w:top w:val="none" w:sz="0" w:space="0" w:color="auto"/>
        <w:left w:val="none" w:sz="0" w:space="0" w:color="auto"/>
        <w:bottom w:val="none" w:sz="0" w:space="0" w:color="auto"/>
        <w:right w:val="none" w:sz="0" w:space="0" w:color="auto"/>
      </w:divBdr>
    </w:div>
    <w:div w:id="1689987535">
      <w:bodyDiv w:val="1"/>
      <w:marLeft w:val="0"/>
      <w:marRight w:val="0"/>
      <w:marTop w:val="0"/>
      <w:marBottom w:val="0"/>
      <w:divBdr>
        <w:top w:val="none" w:sz="0" w:space="0" w:color="auto"/>
        <w:left w:val="none" w:sz="0" w:space="0" w:color="auto"/>
        <w:bottom w:val="none" w:sz="0" w:space="0" w:color="auto"/>
        <w:right w:val="none" w:sz="0" w:space="0" w:color="auto"/>
      </w:divBdr>
    </w:div>
    <w:div w:id="1702129654">
      <w:bodyDiv w:val="1"/>
      <w:marLeft w:val="0"/>
      <w:marRight w:val="0"/>
      <w:marTop w:val="0"/>
      <w:marBottom w:val="0"/>
      <w:divBdr>
        <w:top w:val="none" w:sz="0" w:space="0" w:color="auto"/>
        <w:left w:val="none" w:sz="0" w:space="0" w:color="auto"/>
        <w:bottom w:val="none" w:sz="0" w:space="0" w:color="auto"/>
        <w:right w:val="none" w:sz="0" w:space="0" w:color="auto"/>
      </w:divBdr>
    </w:div>
    <w:div w:id="1923639849">
      <w:bodyDiv w:val="1"/>
      <w:marLeft w:val="0"/>
      <w:marRight w:val="0"/>
      <w:marTop w:val="0"/>
      <w:marBottom w:val="0"/>
      <w:divBdr>
        <w:top w:val="none" w:sz="0" w:space="0" w:color="auto"/>
        <w:left w:val="none" w:sz="0" w:space="0" w:color="auto"/>
        <w:bottom w:val="none" w:sz="0" w:space="0" w:color="auto"/>
        <w:right w:val="none" w:sz="0" w:space="0" w:color="auto"/>
      </w:divBdr>
    </w:div>
    <w:div w:id="19811090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0" Type="http://schemas.openxmlformats.org/officeDocument/2006/relationships/chart" Target="charts/chart1.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3" Type="http://schemas.openxmlformats.org/officeDocument/2006/relationships/oleObject" Target="file:///C:\Users\marija.jakovljevic\Desktop\&#1087;&#1086;&#1084;&#1086;&#1094;&#1085;&#107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arija.jakovljevic\Desktop\&#1087;&#1086;&#1084;&#1086;&#1094;&#1085;&#1077;.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Latn-BA"/>
              <a:t>Učešće pojedinačnih prihoda u budžetskim prihodima</a:t>
            </a:r>
          </a:p>
        </c:rich>
      </c:tx>
      <c:layout>
        <c:manualLayout>
          <c:xMode val="edge"/>
          <c:yMode val="edge"/>
          <c:x val="0.18026377952755906"/>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2">
                <a:shade val="76000"/>
              </a:schemeClr>
            </a:solidFill>
            <a:ln>
              <a:noFill/>
            </a:ln>
            <a:effectLst/>
            <a:sp3d/>
          </c:spPr>
          <c:invertIfNegative val="0"/>
          <c:cat>
            <c:strRef>
              <c:f>Sheet1!$C$5:$C$31</c:f>
              <c:strCache>
                <c:ptCount val="4"/>
                <c:pt idx="0">
                  <c:v>Порески приходи</c:v>
                </c:pt>
                <c:pt idx="1">
                  <c:v>Непорески приходи</c:v>
                </c:pt>
                <c:pt idx="2">
                  <c:v>Грантови</c:v>
                </c:pt>
                <c:pt idx="3">
                  <c:v>Трансфери између или унутар јединица власти </c:v>
                </c:pt>
              </c:strCache>
            </c:strRef>
          </c:cat>
          <c:val>
            <c:numRef>
              <c:f>Sheet1!$D$5:$D$31</c:f>
            </c:numRef>
          </c:val>
          <c:extLst>
            <c:ext xmlns:c16="http://schemas.microsoft.com/office/drawing/2014/chart" uri="{C3380CC4-5D6E-409C-BE32-E72D297353CC}">
              <c16:uniqueId val="{00000000-9A11-488B-ADA0-85111AA7E538}"/>
            </c:ext>
          </c:extLst>
        </c:ser>
        <c:ser>
          <c:idx val="1"/>
          <c:order val="1"/>
          <c:spPr>
            <a:solidFill>
              <a:schemeClr val="accent2">
                <a:tint val="77000"/>
              </a:schemeClr>
            </a:solidFill>
            <a:ln>
              <a:noFill/>
            </a:ln>
            <a:effectLst/>
            <a:sp3d/>
          </c:spPr>
          <c:invertIfNegative val="0"/>
          <c:dLbls>
            <c:dLbl>
              <c:idx val="0"/>
              <c:layout/>
              <c:tx>
                <c:rich>
                  <a:bodyPr/>
                  <a:lstStyle/>
                  <a:p>
                    <a:r>
                      <a:rPr lang="en-US"/>
                      <a:t>91.27%</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A11-488B-ADA0-85111AA7E538}"/>
                </c:ext>
              </c:extLst>
            </c:dLbl>
            <c:dLbl>
              <c:idx val="1"/>
              <c:layout/>
              <c:tx>
                <c:rich>
                  <a:bodyPr/>
                  <a:lstStyle/>
                  <a:p>
                    <a:r>
                      <a:rPr lang="en-US"/>
                      <a:t>0.08%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937-4CB6-A6DF-1A8710538AF9}"/>
                </c:ext>
              </c:extLst>
            </c:dLbl>
            <c:dLbl>
              <c:idx val="2"/>
              <c:layout/>
              <c:tx>
                <c:rich>
                  <a:bodyPr/>
                  <a:lstStyle/>
                  <a:p>
                    <a:r>
                      <a:rPr lang="en-US"/>
                      <a:t>0,4%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A11-488B-ADA0-85111AA7E538}"/>
                </c:ext>
              </c:extLst>
            </c:dLbl>
            <c:dLbl>
              <c:idx val="3"/>
              <c:layout/>
              <c:tx>
                <c:rich>
                  <a:bodyPr/>
                  <a:lstStyle/>
                  <a:p>
                    <a:r>
                      <a:rPr lang="en-US"/>
                      <a:t>8,05%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A11-488B-ADA0-85111AA7E53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Sheet1!$C$5:$C$31</c:f>
              <c:strCache>
                <c:ptCount val="4"/>
                <c:pt idx="0">
                  <c:v>Порески приходи</c:v>
                </c:pt>
                <c:pt idx="1">
                  <c:v>Непорески приходи</c:v>
                </c:pt>
                <c:pt idx="2">
                  <c:v>Грантови</c:v>
                </c:pt>
                <c:pt idx="3">
                  <c:v>Трансфери између или унутар јединица власти </c:v>
                </c:pt>
              </c:strCache>
            </c:strRef>
          </c:cat>
          <c:val>
            <c:numRef>
              <c:f>Sheet1!$E$5:$E$31</c:f>
              <c:numCache>
                <c:formatCode>#,##0</c:formatCode>
                <c:ptCount val="4"/>
                <c:pt idx="0">
                  <c:v>4573728</c:v>
                </c:pt>
                <c:pt idx="1">
                  <c:v>0</c:v>
                </c:pt>
                <c:pt idx="2">
                  <c:v>15475.75</c:v>
                </c:pt>
                <c:pt idx="3">
                  <c:v>435086.94</c:v>
                </c:pt>
              </c:numCache>
            </c:numRef>
          </c:val>
          <c:shape val="cylinder"/>
          <c:extLst>
            <c:ext xmlns:c16="http://schemas.microsoft.com/office/drawing/2014/chart" uri="{C3380CC4-5D6E-409C-BE32-E72D297353CC}">
              <c16:uniqueId val="{00000004-9A11-488B-ADA0-85111AA7E538}"/>
            </c:ext>
          </c:extLst>
        </c:ser>
        <c:dLbls>
          <c:showLegendKey val="0"/>
          <c:showVal val="0"/>
          <c:showCatName val="0"/>
          <c:showSerName val="0"/>
          <c:showPercent val="0"/>
          <c:showBubbleSize val="0"/>
        </c:dLbls>
        <c:gapWidth val="150"/>
        <c:shape val="box"/>
        <c:axId val="-800321824"/>
        <c:axId val="-800338688"/>
        <c:axId val="0"/>
      </c:bar3DChart>
      <c:catAx>
        <c:axId val="-80032182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0338688"/>
        <c:crosses val="autoZero"/>
        <c:auto val="1"/>
        <c:lblAlgn val="ctr"/>
        <c:lblOffset val="100"/>
        <c:noMultiLvlLbl val="0"/>
      </c:catAx>
      <c:valAx>
        <c:axId val="-8003386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032182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1"/>
          <c:order val="0"/>
          <c:spPr>
            <a:solidFill>
              <a:schemeClr val="accent2">
                <a:tint val="77000"/>
              </a:schemeClr>
            </a:solidFill>
            <a:ln>
              <a:noFill/>
            </a:ln>
            <a:effectLst/>
            <a:sp3d/>
          </c:spPr>
          <c:invertIfNegative val="0"/>
          <c:dLbls>
            <c:dLbl>
              <c:idx val="0"/>
              <c:layout>
                <c:manualLayout>
                  <c:x val="-2.689075630252101E-2"/>
                  <c:y val="-5.2545165051810852E-2"/>
                </c:manualLayout>
              </c:layout>
              <c:tx>
                <c:rich>
                  <a:bodyPr/>
                  <a:lstStyle/>
                  <a:p>
                    <a:r>
                      <a:rPr lang="en-US"/>
                      <a:t>0.74%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81F-4ECA-905D-30200514877D}"/>
                </c:ext>
              </c:extLst>
            </c:dLbl>
            <c:dLbl>
              <c:idx val="1"/>
              <c:layout>
                <c:manualLayout>
                  <c:x val="-2.913165266106451E-2"/>
                  <c:y val="-5.6923928806128336E-2"/>
                </c:manualLayout>
              </c:layout>
              <c:tx>
                <c:rich>
                  <a:bodyPr/>
                  <a:lstStyle/>
                  <a:p>
                    <a:r>
                      <a:rPr lang="en-US"/>
                      <a:t>0,98%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81F-4ECA-905D-30200514877D}"/>
                </c:ext>
              </c:extLst>
            </c:dLbl>
            <c:dLbl>
              <c:idx val="2"/>
              <c:layout>
                <c:manualLayout>
                  <c:x val="-2.2408963585434996E-3"/>
                  <c:y val="-3.9408873788858122E-2"/>
                </c:manualLayout>
              </c:layout>
              <c:tx>
                <c:rich>
                  <a:bodyPr/>
                  <a:lstStyle/>
                  <a:p>
                    <a:r>
                      <a:rPr lang="en-US"/>
                      <a:t>98,28%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81F-4ECA-905D-3020051487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Sheet1!$O$34:$O$65</c:f>
              <c:strCache>
                <c:ptCount val="3"/>
                <c:pt idx="0">
                  <c:v>Расходи за лична примања </c:v>
                </c:pt>
                <c:pt idx="1">
                  <c:v>Расходи по основу коришћења робе и услуга </c:v>
                </c:pt>
                <c:pt idx="2">
                  <c:v>Дознаке на име социјалне заштите које исплаћују институције обавезног социјалног осигурања </c:v>
                </c:pt>
              </c:strCache>
            </c:strRef>
          </c:cat>
          <c:val>
            <c:numRef>
              <c:f>Sheet1!$Q$34:$Q$65</c:f>
              <c:numCache>
                <c:formatCode>#,##0</c:formatCode>
                <c:ptCount val="3"/>
                <c:pt idx="0">
                  <c:v>26161</c:v>
                </c:pt>
                <c:pt idx="1">
                  <c:v>34163</c:v>
                </c:pt>
                <c:pt idx="2">
                  <c:v>2067890.04</c:v>
                </c:pt>
              </c:numCache>
            </c:numRef>
          </c:val>
          <c:shape val="cylinder"/>
          <c:extLst>
            <c:ext xmlns:c16="http://schemas.microsoft.com/office/drawing/2014/chart" uri="{C3380CC4-5D6E-409C-BE32-E72D297353CC}">
              <c16:uniqueId val="{00000004-C81F-4ECA-905D-30200514877D}"/>
            </c:ext>
          </c:extLst>
        </c:ser>
        <c:dLbls>
          <c:showLegendKey val="0"/>
          <c:showVal val="0"/>
          <c:showCatName val="0"/>
          <c:showSerName val="0"/>
          <c:showPercent val="0"/>
          <c:showBubbleSize val="0"/>
        </c:dLbls>
        <c:gapWidth val="150"/>
        <c:shape val="box"/>
        <c:axId val="-800320736"/>
        <c:axId val="-800334336"/>
        <c:axId val="0"/>
      </c:bar3DChart>
      <c:catAx>
        <c:axId val="-8003207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0334336"/>
        <c:crosses val="autoZero"/>
        <c:auto val="1"/>
        <c:lblAlgn val="ctr"/>
        <c:lblOffset val="100"/>
        <c:noMultiLvlLbl val="0"/>
      </c:catAx>
      <c:valAx>
        <c:axId val="-8003343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032073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5">
  <a:schemeClr val="accent2"/>
</cs:colorStyle>
</file>

<file path=word/charts/colors2.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ema">
  <a:themeElements>
    <a:clrScheme name="Kancelarij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arij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arij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b/Liz4JfOsyODWUa9rAFKJ9OFg==">CgMxLjAyCGguZ2pkZ3hzMgloLjMwajB6bGwyCWguMWZvYjl0ZTIJaC4zem55c2g3MgloLjJldDkycDAyCGgudHlqY3d0MgloLjNkeTZ2a20yCWguMXQzaDVzZjIJaC40ZDM0b2c4MgloLjJzOGV5bzEyCWguM3JkY3JqbjIJaC4yNmluMXJnOAByITFMUC1DaUh2ZFVuT0Z1aE1reXR6ZHlSXzFLb0xQc1RuaQ==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84A524A-0E70-4856-B70C-E5DFF6493B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7630</Words>
  <Characters>43492</Characters>
  <Application>Microsoft Office Word</Application>
  <DocSecurity>4</DocSecurity>
  <Lines>362</Lines>
  <Paragraphs>102</Paragraphs>
  <ScaleCrop>false</ScaleCrop>
  <HeadingPairs>
    <vt:vector size="2" baseType="variant">
      <vt:variant>
        <vt:lpstr>Title</vt:lpstr>
      </vt:variant>
      <vt:variant>
        <vt:i4>1</vt:i4>
      </vt:variant>
    </vt:vector>
  </HeadingPairs>
  <TitlesOfParts>
    <vt:vector size="1" baseType="lpstr">
      <vt:lpstr>Извјештај о раду и извршењу буџета ЈУ Фонд Солидарности  01.01 - 31.12.2024.</vt:lpstr>
    </vt:vector>
  </TitlesOfParts>
  <Company/>
  <LinksUpToDate>false</LinksUpToDate>
  <CharactersWithSpaces>51020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Извјештај о раду и извршењу буџета ЈУ Фонд Солидарности  01.01 - 31.12.2024.</dc:title>
  <dc:creator>XX</dc:creator>
  <cp:lastModifiedBy>Tanja Djordjevic</cp:lastModifiedBy>
  <cp:revision>2</cp:revision>
  <cp:lastPrinted>2025-04-29T12:27:00Z</cp:lastPrinted>
  <dcterms:created xsi:type="dcterms:W3CDTF">2025-05-23T10:32:00Z</dcterms:created>
  <dcterms:modified xsi:type="dcterms:W3CDTF">2025-05-23T10:32:00Z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1033-10.2.0.7644</vt:lpwstr>
  </property>
</Properties>
</file>